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E50" w:rsidRPr="000C5E50" w:rsidRDefault="000C5E50" w:rsidP="000C5E50">
      <w:pPr>
        <w:jc w:val="center"/>
        <w:rPr>
          <w:rFonts w:ascii="Open Sans" w:hAnsi="Open Sans" w:cs="Open Sans"/>
        </w:rPr>
      </w:pPr>
      <w:bookmarkStart w:id="0" w:name="_GoBack"/>
      <w:r w:rsidRPr="000C5E50">
        <w:rPr>
          <w:rFonts w:ascii="Open Sans" w:hAnsi="Open Sans" w:cs="Open Sans"/>
          <w:b/>
          <w:bCs/>
        </w:rPr>
        <w:t>Business Customs Comic Strip</w:t>
      </w:r>
    </w:p>
    <w:bookmarkEnd w:id="0"/>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Directions:</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Students will create a six-panel comic strip (using any online comic strip creator) that displays a conversation between at least two characters discussing at least eight different business customs for a chosen country. Have students draw country names from a hat. Students can conduct Internet research to learn about customs such as the following:</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gift-giving,</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planning a meeting,</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business attire,</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punctuality,</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using first name or title,</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negotiating,</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entertaining,</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topics of conversation,</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common phrases,</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public behavior, and other appropriate business topics.</w:t>
      </w:r>
    </w:p>
    <w:p w:rsidR="000C5E50" w:rsidRPr="000C5E50" w:rsidRDefault="000C5E50" w:rsidP="000C5E50">
      <w:pPr>
        <w:rPr>
          <w:rFonts w:ascii="Open Sans" w:hAnsi="Open Sans" w:cs="Open Sans"/>
        </w:rPr>
      </w:pPr>
    </w:p>
    <w:p w:rsidR="000C5E50" w:rsidRPr="000C5E50" w:rsidRDefault="000C5E50" w:rsidP="000C5E50">
      <w:pPr>
        <w:rPr>
          <w:rFonts w:ascii="Open Sans" w:hAnsi="Open Sans" w:cs="Open Sans"/>
        </w:rPr>
      </w:pPr>
      <w:r w:rsidRPr="000C5E50">
        <w:rPr>
          <w:rFonts w:ascii="Open Sans" w:hAnsi="Open Sans" w:cs="Open Sans"/>
        </w:rPr>
        <w:t>The comic strip should show a conversation that demonstrates understanding of the significance of each of the eight customs to the chosen country. The conversations should be appropriate and the comic strip should be attractive and easy to follow for the reader.</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423" w:rsidRDefault="00A31423" w:rsidP="00E7721B">
      <w:r>
        <w:separator/>
      </w:r>
    </w:p>
  </w:endnote>
  <w:endnote w:type="continuationSeparator" w:id="0">
    <w:p w:rsidR="00A31423" w:rsidRDefault="00A3142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C5E50">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C5E50">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423" w:rsidRDefault="00A31423" w:rsidP="00E7721B">
      <w:r>
        <w:separator/>
      </w:r>
    </w:p>
  </w:footnote>
  <w:footnote w:type="continuationSeparator" w:id="0">
    <w:p w:rsidR="00A31423" w:rsidRDefault="00A3142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C5E50"/>
    <w:rsid w:val="00212CEB"/>
    <w:rsid w:val="002133BD"/>
    <w:rsid w:val="00332C0A"/>
    <w:rsid w:val="003836AD"/>
    <w:rsid w:val="003D49FF"/>
    <w:rsid w:val="003D4F01"/>
    <w:rsid w:val="00444E90"/>
    <w:rsid w:val="004C7226"/>
    <w:rsid w:val="00522998"/>
    <w:rsid w:val="006344A1"/>
    <w:rsid w:val="007756CF"/>
    <w:rsid w:val="007E317F"/>
    <w:rsid w:val="008C7B21"/>
    <w:rsid w:val="00A31423"/>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3B08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1284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2017-10-02T12:51:00Z</dcterms:created>
  <dcterms:modified xsi:type="dcterms:W3CDTF">2017-10-02T12:51:00Z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