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6A3" w:rsidRPr="006756A3" w:rsidRDefault="006756A3" w:rsidP="006756A3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6756A3">
        <w:rPr>
          <w:rFonts w:ascii="Open Sans" w:eastAsia="Arial" w:hAnsi="Open Sans" w:cs="Open Sans"/>
          <w:b/>
          <w:bCs/>
          <w:sz w:val="24"/>
          <w:szCs w:val="24"/>
        </w:rPr>
        <w:t>Constitutional Issues in Private Security Exam</w:t>
      </w:r>
    </w:p>
    <w:bookmarkEnd w:id="0"/>
    <w:p w:rsidR="006756A3" w:rsidRPr="006756A3" w:rsidRDefault="006756A3" w:rsidP="006756A3">
      <w:pPr>
        <w:spacing w:line="275" w:lineRule="exact"/>
        <w:rPr>
          <w:rFonts w:ascii="Open Sans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5"/>
        </w:numPr>
        <w:tabs>
          <w:tab w:val="left" w:pos="720"/>
        </w:tabs>
        <w:ind w:hanging="352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_____ The Fourth Amendment</w:t>
      </w:r>
    </w:p>
    <w:p w:rsidR="006756A3" w:rsidRPr="006756A3" w:rsidRDefault="006756A3" w:rsidP="006756A3">
      <w:pPr>
        <w:numPr>
          <w:ilvl w:val="1"/>
          <w:numId w:val="5"/>
        </w:numPr>
        <w:tabs>
          <w:tab w:val="left" w:pos="2080"/>
        </w:tabs>
        <w:ind w:left="1224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Protects people from testifying against themselves</w:t>
      </w:r>
    </w:p>
    <w:p w:rsidR="006756A3" w:rsidRPr="006756A3" w:rsidRDefault="006756A3" w:rsidP="006756A3">
      <w:pPr>
        <w:numPr>
          <w:ilvl w:val="1"/>
          <w:numId w:val="5"/>
        </w:numPr>
        <w:tabs>
          <w:tab w:val="left" w:pos="2080"/>
        </w:tabs>
        <w:ind w:left="1224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Protects against unreasonable searches and seizures</w:t>
      </w:r>
    </w:p>
    <w:p w:rsidR="006756A3" w:rsidRPr="006756A3" w:rsidRDefault="006756A3" w:rsidP="006756A3">
      <w:pPr>
        <w:numPr>
          <w:ilvl w:val="1"/>
          <w:numId w:val="5"/>
        </w:numPr>
        <w:tabs>
          <w:tab w:val="left" w:pos="2080"/>
        </w:tabs>
        <w:ind w:left="1224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Is about equal protection of the law</w:t>
      </w:r>
    </w:p>
    <w:p w:rsidR="006756A3" w:rsidRPr="006756A3" w:rsidRDefault="006756A3" w:rsidP="006756A3">
      <w:pPr>
        <w:numPr>
          <w:ilvl w:val="1"/>
          <w:numId w:val="5"/>
        </w:numPr>
        <w:tabs>
          <w:tab w:val="left" w:pos="2080"/>
        </w:tabs>
        <w:ind w:left="1224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Is about freedom of speech</w:t>
      </w:r>
    </w:p>
    <w:p w:rsidR="006756A3" w:rsidRPr="006756A3" w:rsidRDefault="006756A3" w:rsidP="006756A3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5"/>
        </w:numPr>
        <w:tabs>
          <w:tab w:val="left" w:pos="720"/>
        </w:tabs>
        <w:ind w:hanging="352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_____ The Fourth Amendment</w:t>
      </w:r>
    </w:p>
    <w:p w:rsidR="006756A3" w:rsidRPr="006756A3" w:rsidRDefault="006756A3" w:rsidP="006756A3">
      <w:pPr>
        <w:numPr>
          <w:ilvl w:val="1"/>
          <w:numId w:val="5"/>
        </w:numPr>
        <w:tabs>
          <w:tab w:val="left" w:pos="2080"/>
        </w:tabs>
        <w:ind w:left="1152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Is absolute: personal privacy is what this country was founded on</w:t>
      </w:r>
    </w:p>
    <w:p w:rsidR="006756A3" w:rsidRPr="006756A3" w:rsidRDefault="006756A3" w:rsidP="006756A3">
      <w:pPr>
        <w:spacing w:line="10" w:lineRule="exact"/>
        <w:ind w:left="1152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1"/>
          <w:numId w:val="5"/>
        </w:numPr>
        <w:tabs>
          <w:tab w:val="left" w:pos="2080"/>
        </w:tabs>
        <w:spacing w:line="232" w:lineRule="auto"/>
        <w:ind w:left="1152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Is not absolute: a person loses the right to privacy if there is a justifiable reason to invade that privacy</w:t>
      </w:r>
    </w:p>
    <w:p w:rsidR="006756A3" w:rsidRPr="006756A3" w:rsidRDefault="006756A3" w:rsidP="006756A3">
      <w:pPr>
        <w:numPr>
          <w:ilvl w:val="1"/>
          <w:numId w:val="5"/>
        </w:numPr>
        <w:tabs>
          <w:tab w:val="left" w:pos="2080"/>
        </w:tabs>
        <w:ind w:left="1152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Both a and b</w:t>
      </w:r>
    </w:p>
    <w:p w:rsidR="006756A3" w:rsidRPr="006756A3" w:rsidRDefault="006756A3" w:rsidP="006756A3">
      <w:pPr>
        <w:numPr>
          <w:ilvl w:val="1"/>
          <w:numId w:val="5"/>
        </w:numPr>
        <w:tabs>
          <w:tab w:val="left" w:pos="2080"/>
        </w:tabs>
        <w:ind w:left="1152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None of the above</w:t>
      </w:r>
    </w:p>
    <w:p w:rsidR="006756A3" w:rsidRPr="006756A3" w:rsidRDefault="006756A3" w:rsidP="006756A3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5"/>
        </w:numPr>
        <w:tabs>
          <w:tab w:val="left" w:pos="720"/>
        </w:tabs>
        <w:ind w:hanging="352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_____ The Rules of Evidence apply to</w:t>
      </w:r>
    </w:p>
    <w:p w:rsidR="006756A3" w:rsidRPr="006756A3" w:rsidRDefault="006756A3" w:rsidP="006756A3">
      <w:pPr>
        <w:spacing w:line="10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1"/>
          <w:numId w:val="5"/>
        </w:numPr>
        <w:tabs>
          <w:tab w:val="left" w:pos="2080"/>
        </w:tabs>
        <w:spacing w:line="232" w:lineRule="auto"/>
        <w:ind w:left="1152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Evidence collected at a crime scene and whether it can be admissible in court</w:t>
      </w:r>
    </w:p>
    <w:p w:rsidR="006756A3" w:rsidRPr="006756A3" w:rsidRDefault="006756A3" w:rsidP="006756A3">
      <w:pPr>
        <w:spacing w:line="1" w:lineRule="exact"/>
        <w:ind w:left="1152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1"/>
          <w:numId w:val="5"/>
        </w:numPr>
        <w:tabs>
          <w:tab w:val="left" w:pos="2080"/>
        </w:tabs>
        <w:ind w:left="1152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The chain of custody for the evidence collected</w:t>
      </w:r>
    </w:p>
    <w:p w:rsidR="006756A3" w:rsidRPr="006756A3" w:rsidRDefault="006756A3" w:rsidP="006756A3">
      <w:pPr>
        <w:numPr>
          <w:ilvl w:val="1"/>
          <w:numId w:val="5"/>
        </w:numPr>
        <w:tabs>
          <w:tab w:val="left" w:pos="2080"/>
        </w:tabs>
        <w:ind w:left="1152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Both a and b</w:t>
      </w:r>
    </w:p>
    <w:p w:rsidR="006756A3" w:rsidRPr="006756A3" w:rsidRDefault="006756A3" w:rsidP="006756A3">
      <w:pPr>
        <w:numPr>
          <w:ilvl w:val="1"/>
          <w:numId w:val="5"/>
        </w:numPr>
        <w:tabs>
          <w:tab w:val="left" w:pos="2080"/>
        </w:tabs>
        <w:ind w:left="1152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None of the above</w:t>
      </w:r>
    </w:p>
    <w:p w:rsidR="006756A3" w:rsidRPr="006756A3" w:rsidRDefault="006756A3" w:rsidP="006756A3">
      <w:pPr>
        <w:rPr>
          <w:rFonts w:ascii="Open Sans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.</w:t>
      </w:r>
    </w:p>
    <w:p w:rsidR="006756A3" w:rsidRPr="006756A3" w:rsidRDefault="006756A3" w:rsidP="006756A3">
      <w:pPr>
        <w:numPr>
          <w:ilvl w:val="0"/>
          <w:numId w:val="6"/>
        </w:numPr>
        <w:tabs>
          <w:tab w:val="left" w:pos="720"/>
        </w:tabs>
        <w:ind w:hanging="352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_____ The Fifth Amendment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2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Protects against forced confessions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2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Protects the right to freedom of religion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2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Is about freedom of speech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2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Protects against unreasonable searches and seizures</w:t>
      </w:r>
    </w:p>
    <w:p w:rsidR="006756A3" w:rsidRPr="006756A3" w:rsidRDefault="006756A3" w:rsidP="006756A3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6"/>
        </w:numPr>
        <w:tabs>
          <w:tab w:val="left" w:pos="720"/>
        </w:tabs>
        <w:ind w:hanging="352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_____ The Fourteenth Amendment says that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2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No person is above the law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2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The guilty have the same constitutional rights as the innocent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2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Both a and b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2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None of the above</w:t>
      </w:r>
    </w:p>
    <w:p w:rsidR="006756A3" w:rsidRPr="006756A3" w:rsidRDefault="006756A3" w:rsidP="006756A3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6"/>
        </w:numPr>
        <w:tabs>
          <w:tab w:val="left" w:pos="720"/>
        </w:tabs>
        <w:ind w:hanging="352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_____ An arrest by a private person (which would include a private security professional)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2080"/>
        </w:tabs>
        <w:ind w:left="1008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Is known as citizen’s arrest authority</w:t>
      </w:r>
    </w:p>
    <w:p w:rsidR="006756A3" w:rsidRPr="006756A3" w:rsidRDefault="006756A3" w:rsidP="006756A3">
      <w:pPr>
        <w:spacing w:line="10" w:lineRule="exact"/>
        <w:ind w:left="1008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1"/>
          <w:numId w:val="6"/>
        </w:numPr>
        <w:tabs>
          <w:tab w:val="left" w:pos="2080"/>
        </w:tabs>
        <w:spacing w:line="232" w:lineRule="auto"/>
        <w:ind w:left="1008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Requires that the crime for which the arrest is made to is committed or attempted in the presence of the arresting person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2080"/>
        </w:tabs>
        <w:ind w:left="1008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Both a and b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2080"/>
        </w:tabs>
        <w:ind w:left="1008" w:hanging="36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None of the above</w:t>
      </w:r>
    </w:p>
    <w:p w:rsidR="006756A3" w:rsidRPr="006756A3" w:rsidRDefault="006756A3" w:rsidP="006756A3">
      <w:pPr>
        <w:tabs>
          <w:tab w:val="left" w:pos="2080"/>
        </w:tabs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6"/>
        </w:numPr>
        <w:tabs>
          <w:tab w:val="left" w:pos="360"/>
        </w:tabs>
        <w:spacing w:line="232" w:lineRule="auto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lastRenderedPageBreak/>
        <w:t>_____ Which of the following is true regarding a private security professional’s rights regarding interrogation?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Probable cause is required before interrogating</w:t>
      </w:r>
    </w:p>
    <w:p w:rsidR="006756A3" w:rsidRPr="006756A3" w:rsidRDefault="006756A3" w:rsidP="006756A3">
      <w:pPr>
        <w:spacing w:line="10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spacing w:line="232" w:lineRule="auto"/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The security professional must read the Miranda rights to the arrested person</w:t>
      </w:r>
    </w:p>
    <w:p w:rsidR="006756A3" w:rsidRPr="006756A3" w:rsidRDefault="006756A3" w:rsidP="006756A3">
      <w:pPr>
        <w:spacing w:line="11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spacing w:line="232" w:lineRule="auto"/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Interrogation is not an expectation of security personnel with a detained suspect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All the above</w:t>
      </w:r>
    </w:p>
    <w:p w:rsidR="006756A3" w:rsidRPr="006756A3" w:rsidRDefault="006756A3" w:rsidP="006756A3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6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_____ Probable cause means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Forced against one’s will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Honest and reasonable belief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Beyond a shadow of a doubt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Held at force</w:t>
      </w:r>
    </w:p>
    <w:p w:rsidR="006756A3" w:rsidRPr="006756A3" w:rsidRDefault="006756A3" w:rsidP="006756A3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6"/>
        </w:numPr>
        <w:tabs>
          <w:tab w:val="left" w:pos="360"/>
        </w:tabs>
        <w:spacing w:line="232" w:lineRule="auto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_____ Which of the following best describes a security professional’s right to conduct a search?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Make sure you have a witness</w:t>
      </w:r>
    </w:p>
    <w:p w:rsidR="006756A3" w:rsidRPr="006756A3" w:rsidRDefault="006756A3" w:rsidP="006756A3">
      <w:pPr>
        <w:spacing w:line="10" w:lineRule="exact"/>
        <w:ind w:left="1440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spacing w:line="235" w:lineRule="auto"/>
        <w:ind w:left="1440"/>
        <w:jc w:val="both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If the potential criminal does not agree to allow you to look in his or her pockets, it is wise to detain the individual and request law enforcement assistance.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Proceed at your own risk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Use excessive force if needed to protect the company’s assets</w:t>
      </w:r>
    </w:p>
    <w:p w:rsidR="006756A3" w:rsidRPr="006756A3" w:rsidRDefault="006756A3" w:rsidP="006756A3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6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_____ An illegal action by a security professional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Could be both criminal and civil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Could be criminal but never civil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Could be civil but never criminal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None of the above</w:t>
      </w:r>
    </w:p>
    <w:p w:rsidR="006756A3" w:rsidRPr="006756A3" w:rsidRDefault="006756A3" w:rsidP="006756A3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6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_____ The security professional’s job is to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Protect people and companies from being deprived of life or property</w:t>
      </w:r>
    </w:p>
    <w:p w:rsidR="006756A3" w:rsidRPr="006756A3" w:rsidRDefault="006756A3" w:rsidP="006756A3">
      <w:pPr>
        <w:spacing w:line="10" w:lineRule="exact"/>
        <w:ind w:left="1440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spacing w:line="232" w:lineRule="auto"/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Step in if a criminal is unlawfully taking property or threatening the lives of others</w:t>
      </w:r>
    </w:p>
    <w:p w:rsidR="006756A3" w:rsidRPr="006756A3" w:rsidRDefault="006756A3" w:rsidP="006756A3">
      <w:pPr>
        <w:spacing w:line="11" w:lineRule="exact"/>
        <w:ind w:left="1440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spacing w:line="232" w:lineRule="auto"/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Remember that “equal protection of the law” also applies to the potential criminal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All of the above</w:t>
      </w:r>
    </w:p>
    <w:p w:rsidR="006756A3" w:rsidRDefault="006756A3" w:rsidP="006756A3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56A3" w:rsidRDefault="006756A3" w:rsidP="006756A3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6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lastRenderedPageBreak/>
        <w:t>_____ A search refers to</w:t>
      </w:r>
    </w:p>
    <w:p w:rsidR="006756A3" w:rsidRPr="006756A3" w:rsidRDefault="006756A3" w:rsidP="006756A3">
      <w:pPr>
        <w:spacing w:line="10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spacing w:line="232" w:lineRule="auto"/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A government intrusion into an area where an individual has a reasonable expectation of privacy</w:t>
      </w:r>
    </w:p>
    <w:p w:rsidR="006756A3" w:rsidRPr="006756A3" w:rsidRDefault="006756A3" w:rsidP="006756A3">
      <w:pPr>
        <w:spacing w:line="1" w:lineRule="exact"/>
        <w:ind w:left="1440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Government intrusion of a person’s property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Both a and b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None of the above</w:t>
      </w:r>
    </w:p>
    <w:p w:rsidR="006756A3" w:rsidRPr="006756A3" w:rsidRDefault="006756A3" w:rsidP="006756A3">
      <w:pPr>
        <w:tabs>
          <w:tab w:val="left" w:pos="1720"/>
        </w:tabs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6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_____ Probable cause refers to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Both searches and arrests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Evidence collected in accordance with Constitutional Law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Both a and b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None of the above</w:t>
      </w:r>
    </w:p>
    <w:p w:rsidR="006756A3" w:rsidRPr="006756A3" w:rsidRDefault="006756A3" w:rsidP="006756A3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6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_____ Arrest authority for private security officers refers to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The authority to detain a suspect for allegedly committing a crime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Arresting an individual who commits a crime in their presence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Both a and b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None of the above</w:t>
      </w:r>
    </w:p>
    <w:p w:rsidR="006756A3" w:rsidRPr="006756A3" w:rsidRDefault="006756A3" w:rsidP="006756A3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56A3" w:rsidRPr="006756A3" w:rsidRDefault="006756A3" w:rsidP="006756A3">
      <w:pPr>
        <w:numPr>
          <w:ilvl w:val="0"/>
          <w:numId w:val="6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_____ Chain of Custody refers to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Handling of evidence in accordance with continuity and documentation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A document or testimony that establishes the control of evidence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Both a and b</w:t>
      </w:r>
    </w:p>
    <w:p w:rsidR="006756A3" w:rsidRPr="006756A3" w:rsidRDefault="006756A3" w:rsidP="006756A3">
      <w:pPr>
        <w:numPr>
          <w:ilvl w:val="1"/>
          <w:numId w:val="6"/>
        </w:numPr>
        <w:tabs>
          <w:tab w:val="left" w:pos="1720"/>
        </w:tabs>
        <w:ind w:left="1440"/>
        <w:rPr>
          <w:rFonts w:ascii="Open Sans" w:eastAsia="Arial" w:hAnsi="Open Sans" w:cs="Open Sans"/>
          <w:sz w:val="24"/>
          <w:szCs w:val="24"/>
        </w:rPr>
      </w:pPr>
      <w:r w:rsidRPr="006756A3">
        <w:rPr>
          <w:rFonts w:ascii="Open Sans" w:eastAsia="Arial" w:hAnsi="Open Sans" w:cs="Open Sans"/>
          <w:sz w:val="24"/>
          <w:szCs w:val="24"/>
        </w:rPr>
        <w:t>None of the above</w:t>
      </w:r>
    </w:p>
    <w:p w:rsidR="00616B8E" w:rsidRPr="006756A3" w:rsidRDefault="00616B8E" w:rsidP="002133BD">
      <w:pPr>
        <w:rPr>
          <w:rFonts w:ascii="Open Sans" w:hAnsi="Open Sans" w:cs="Open Sans"/>
          <w:sz w:val="24"/>
          <w:szCs w:val="24"/>
        </w:rPr>
      </w:pPr>
    </w:p>
    <w:sectPr w:rsidR="00616B8E" w:rsidRPr="006756A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88F" w:rsidRDefault="0078588F" w:rsidP="00E7721B">
      <w:r>
        <w:separator/>
      </w:r>
    </w:p>
  </w:endnote>
  <w:endnote w:type="continuationSeparator" w:id="0">
    <w:p w:rsidR="0078588F" w:rsidRDefault="0078588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6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6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78588F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:rsidR="00000000" w:rsidRDefault="007858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88F" w:rsidRDefault="0078588F" w:rsidP="00E7721B">
      <w:r>
        <w:separator/>
      </w:r>
    </w:p>
  </w:footnote>
  <w:footnote w:type="continuationSeparator" w:id="0">
    <w:p w:rsidR="0078588F" w:rsidRDefault="0078588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7858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EE"/>
    <w:multiLevelType w:val="hybridMultilevel"/>
    <w:tmpl w:val="A69419DE"/>
    <w:lvl w:ilvl="0" w:tplc="9B489E2C">
      <w:start w:val="1"/>
      <w:numFmt w:val="decimal"/>
      <w:lvlText w:val="%1."/>
      <w:lvlJc w:val="left"/>
      <w:pPr>
        <w:ind w:left="0" w:firstLine="0"/>
      </w:pPr>
    </w:lvl>
    <w:lvl w:ilvl="1" w:tplc="A8929904">
      <w:numFmt w:val="decimal"/>
      <w:lvlText w:val=""/>
      <w:lvlJc w:val="left"/>
      <w:pPr>
        <w:ind w:left="0" w:firstLine="0"/>
      </w:pPr>
    </w:lvl>
    <w:lvl w:ilvl="2" w:tplc="C6D20F7E">
      <w:numFmt w:val="decimal"/>
      <w:lvlText w:val=""/>
      <w:lvlJc w:val="left"/>
      <w:pPr>
        <w:ind w:left="0" w:firstLine="0"/>
      </w:pPr>
    </w:lvl>
    <w:lvl w:ilvl="3" w:tplc="9A8EE64A">
      <w:numFmt w:val="decimal"/>
      <w:lvlText w:val=""/>
      <w:lvlJc w:val="left"/>
      <w:pPr>
        <w:ind w:left="0" w:firstLine="0"/>
      </w:pPr>
    </w:lvl>
    <w:lvl w:ilvl="4" w:tplc="4440D0BE">
      <w:numFmt w:val="decimal"/>
      <w:lvlText w:val=""/>
      <w:lvlJc w:val="left"/>
      <w:pPr>
        <w:ind w:left="0" w:firstLine="0"/>
      </w:pPr>
    </w:lvl>
    <w:lvl w:ilvl="5" w:tplc="8D160B3C">
      <w:numFmt w:val="decimal"/>
      <w:lvlText w:val=""/>
      <w:lvlJc w:val="left"/>
      <w:pPr>
        <w:ind w:left="0" w:firstLine="0"/>
      </w:pPr>
    </w:lvl>
    <w:lvl w:ilvl="6" w:tplc="578C1ADC">
      <w:numFmt w:val="decimal"/>
      <w:lvlText w:val=""/>
      <w:lvlJc w:val="left"/>
      <w:pPr>
        <w:ind w:left="0" w:firstLine="0"/>
      </w:pPr>
    </w:lvl>
    <w:lvl w:ilvl="7" w:tplc="B87C1522">
      <w:numFmt w:val="decimal"/>
      <w:lvlText w:val=""/>
      <w:lvlJc w:val="left"/>
      <w:pPr>
        <w:ind w:left="0" w:firstLine="0"/>
      </w:pPr>
    </w:lvl>
    <w:lvl w:ilvl="8" w:tplc="2F4E3ED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350"/>
    <w:multiLevelType w:val="hybridMultilevel"/>
    <w:tmpl w:val="1E96C412"/>
    <w:lvl w:ilvl="0" w:tplc="993AB8E2">
      <w:start w:val="1"/>
      <w:numFmt w:val="decimal"/>
      <w:lvlText w:val="%1."/>
      <w:lvlJc w:val="left"/>
      <w:pPr>
        <w:ind w:left="0" w:firstLine="0"/>
      </w:pPr>
    </w:lvl>
    <w:lvl w:ilvl="1" w:tplc="5980153E">
      <w:numFmt w:val="decimal"/>
      <w:lvlText w:val=""/>
      <w:lvlJc w:val="left"/>
      <w:pPr>
        <w:ind w:left="0" w:firstLine="0"/>
      </w:pPr>
    </w:lvl>
    <w:lvl w:ilvl="2" w:tplc="34F297CA">
      <w:numFmt w:val="decimal"/>
      <w:lvlText w:val=""/>
      <w:lvlJc w:val="left"/>
      <w:pPr>
        <w:ind w:left="0" w:firstLine="0"/>
      </w:pPr>
    </w:lvl>
    <w:lvl w:ilvl="3" w:tplc="A72A910C">
      <w:numFmt w:val="decimal"/>
      <w:lvlText w:val=""/>
      <w:lvlJc w:val="left"/>
      <w:pPr>
        <w:ind w:left="0" w:firstLine="0"/>
      </w:pPr>
    </w:lvl>
    <w:lvl w:ilvl="4" w:tplc="F222AA66">
      <w:numFmt w:val="decimal"/>
      <w:lvlText w:val=""/>
      <w:lvlJc w:val="left"/>
      <w:pPr>
        <w:ind w:left="0" w:firstLine="0"/>
      </w:pPr>
    </w:lvl>
    <w:lvl w:ilvl="5" w:tplc="9036E60E">
      <w:numFmt w:val="decimal"/>
      <w:lvlText w:val=""/>
      <w:lvlJc w:val="left"/>
      <w:pPr>
        <w:ind w:left="0" w:firstLine="0"/>
      </w:pPr>
    </w:lvl>
    <w:lvl w:ilvl="6" w:tplc="6E1823C0">
      <w:numFmt w:val="decimal"/>
      <w:lvlText w:val=""/>
      <w:lvlJc w:val="left"/>
      <w:pPr>
        <w:ind w:left="0" w:firstLine="0"/>
      </w:pPr>
    </w:lvl>
    <w:lvl w:ilvl="7" w:tplc="E9D06AF4">
      <w:numFmt w:val="decimal"/>
      <w:lvlText w:val=""/>
      <w:lvlJc w:val="left"/>
      <w:pPr>
        <w:ind w:left="0" w:firstLine="0"/>
      </w:pPr>
    </w:lvl>
    <w:lvl w:ilvl="8" w:tplc="9D7C3C1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B40"/>
    <w:multiLevelType w:val="hybridMultilevel"/>
    <w:tmpl w:val="703E65CE"/>
    <w:lvl w:ilvl="0" w:tplc="EE5A90A2">
      <w:start w:val="1"/>
      <w:numFmt w:val="decimal"/>
      <w:lvlText w:val="%1."/>
      <w:lvlJc w:val="left"/>
      <w:pPr>
        <w:ind w:left="0" w:firstLine="0"/>
      </w:pPr>
    </w:lvl>
    <w:lvl w:ilvl="1" w:tplc="0C7E8584">
      <w:start w:val="1"/>
      <w:numFmt w:val="upperLetter"/>
      <w:lvlText w:val="%2."/>
      <w:lvlJc w:val="left"/>
      <w:pPr>
        <w:ind w:left="0" w:firstLine="0"/>
      </w:pPr>
    </w:lvl>
    <w:lvl w:ilvl="2" w:tplc="BDFCFE50">
      <w:numFmt w:val="decimal"/>
      <w:lvlText w:val=""/>
      <w:lvlJc w:val="left"/>
      <w:pPr>
        <w:ind w:left="0" w:firstLine="0"/>
      </w:pPr>
    </w:lvl>
    <w:lvl w:ilvl="3" w:tplc="F738DF74">
      <w:numFmt w:val="decimal"/>
      <w:lvlText w:val=""/>
      <w:lvlJc w:val="left"/>
      <w:pPr>
        <w:ind w:left="0" w:firstLine="0"/>
      </w:pPr>
    </w:lvl>
    <w:lvl w:ilvl="4" w:tplc="272E6CC6">
      <w:numFmt w:val="decimal"/>
      <w:lvlText w:val=""/>
      <w:lvlJc w:val="left"/>
      <w:pPr>
        <w:ind w:left="0" w:firstLine="0"/>
      </w:pPr>
    </w:lvl>
    <w:lvl w:ilvl="5" w:tplc="67908F2C">
      <w:numFmt w:val="decimal"/>
      <w:lvlText w:val=""/>
      <w:lvlJc w:val="left"/>
      <w:pPr>
        <w:ind w:left="0" w:firstLine="0"/>
      </w:pPr>
    </w:lvl>
    <w:lvl w:ilvl="6" w:tplc="0630C36C">
      <w:numFmt w:val="decimal"/>
      <w:lvlText w:val=""/>
      <w:lvlJc w:val="left"/>
      <w:pPr>
        <w:ind w:left="0" w:firstLine="0"/>
      </w:pPr>
    </w:lvl>
    <w:lvl w:ilvl="7" w:tplc="9E4E9098">
      <w:numFmt w:val="decimal"/>
      <w:lvlText w:val=""/>
      <w:lvlJc w:val="left"/>
      <w:pPr>
        <w:ind w:left="0" w:firstLine="0"/>
      </w:pPr>
    </w:lvl>
    <w:lvl w:ilvl="8" w:tplc="9EE2B91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878"/>
    <w:multiLevelType w:val="hybridMultilevel"/>
    <w:tmpl w:val="7B4218C4"/>
    <w:lvl w:ilvl="0" w:tplc="649C3C32">
      <w:start w:val="4"/>
      <w:numFmt w:val="decimal"/>
      <w:lvlText w:val="%1."/>
      <w:lvlJc w:val="left"/>
      <w:pPr>
        <w:ind w:left="0" w:firstLine="0"/>
      </w:pPr>
    </w:lvl>
    <w:lvl w:ilvl="1" w:tplc="9DF68F46">
      <w:start w:val="1"/>
      <w:numFmt w:val="upperLetter"/>
      <w:lvlText w:val="%2."/>
      <w:lvlJc w:val="left"/>
      <w:pPr>
        <w:ind w:left="0" w:firstLine="0"/>
      </w:pPr>
    </w:lvl>
    <w:lvl w:ilvl="2" w:tplc="1B4C7126">
      <w:numFmt w:val="decimal"/>
      <w:lvlText w:val=""/>
      <w:lvlJc w:val="left"/>
      <w:pPr>
        <w:ind w:left="0" w:firstLine="0"/>
      </w:pPr>
    </w:lvl>
    <w:lvl w:ilvl="3" w:tplc="173466D6">
      <w:numFmt w:val="decimal"/>
      <w:lvlText w:val=""/>
      <w:lvlJc w:val="left"/>
      <w:pPr>
        <w:ind w:left="0" w:firstLine="0"/>
      </w:pPr>
    </w:lvl>
    <w:lvl w:ilvl="4" w:tplc="8F5646E0">
      <w:numFmt w:val="decimal"/>
      <w:lvlText w:val=""/>
      <w:lvlJc w:val="left"/>
      <w:pPr>
        <w:ind w:left="0" w:firstLine="0"/>
      </w:pPr>
    </w:lvl>
    <w:lvl w:ilvl="5" w:tplc="7E18CA50">
      <w:numFmt w:val="decimal"/>
      <w:lvlText w:val=""/>
      <w:lvlJc w:val="left"/>
      <w:pPr>
        <w:ind w:left="0" w:firstLine="0"/>
      </w:pPr>
    </w:lvl>
    <w:lvl w:ilvl="6" w:tplc="F796C292">
      <w:numFmt w:val="decimal"/>
      <w:lvlText w:val=""/>
      <w:lvlJc w:val="left"/>
      <w:pPr>
        <w:ind w:left="0" w:firstLine="0"/>
      </w:pPr>
    </w:lvl>
    <w:lvl w:ilvl="7" w:tplc="F6302246">
      <w:numFmt w:val="decimal"/>
      <w:lvlText w:val=""/>
      <w:lvlJc w:val="left"/>
      <w:pPr>
        <w:ind w:left="0" w:firstLine="0"/>
      </w:pPr>
    </w:lvl>
    <w:lvl w:ilvl="8" w:tplc="5A80388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CFD"/>
    <w:multiLevelType w:val="hybridMultilevel"/>
    <w:tmpl w:val="B114E4A2"/>
    <w:lvl w:ilvl="0" w:tplc="98244B6A">
      <w:start w:val="13"/>
      <w:numFmt w:val="decimal"/>
      <w:lvlText w:val="%1."/>
      <w:lvlJc w:val="left"/>
      <w:pPr>
        <w:ind w:left="0" w:firstLine="0"/>
      </w:pPr>
    </w:lvl>
    <w:lvl w:ilvl="1" w:tplc="9BD0EB02">
      <w:start w:val="1"/>
      <w:numFmt w:val="upperLetter"/>
      <w:lvlText w:val="%2."/>
      <w:lvlJc w:val="left"/>
      <w:pPr>
        <w:ind w:left="0" w:firstLine="0"/>
      </w:pPr>
    </w:lvl>
    <w:lvl w:ilvl="2" w:tplc="6704A4B2">
      <w:numFmt w:val="decimal"/>
      <w:lvlText w:val=""/>
      <w:lvlJc w:val="left"/>
      <w:pPr>
        <w:ind w:left="0" w:firstLine="0"/>
      </w:pPr>
    </w:lvl>
    <w:lvl w:ilvl="3" w:tplc="F02A252A">
      <w:numFmt w:val="decimal"/>
      <w:lvlText w:val=""/>
      <w:lvlJc w:val="left"/>
      <w:pPr>
        <w:ind w:left="0" w:firstLine="0"/>
      </w:pPr>
    </w:lvl>
    <w:lvl w:ilvl="4" w:tplc="10666302">
      <w:numFmt w:val="decimal"/>
      <w:lvlText w:val=""/>
      <w:lvlJc w:val="left"/>
      <w:pPr>
        <w:ind w:left="0" w:firstLine="0"/>
      </w:pPr>
    </w:lvl>
    <w:lvl w:ilvl="5" w:tplc="C3CCF146">
      <w:numFmt w:val="decimal"/>
      <w:lvlText w:val=""/>
      <w:lvlJc w:val="left"/>
      <w:pPr>
        <w:ind w:left="0" w:firstLine="0"/>
      </w:pPr>
    </w:lvl>
    <w:lvl w:ilvl="6" w:tplc="908EFA66">
      <w:numFmt w:val="decimal"/>
      <w:lvlText w:val=""/>
      <w:lvlJc w:val="left"/>
      <w:pPr>
        <w:ind w:left="0" w:firstLine="0"/>
      </w:pPr>
    </w:lvl>
    <w:lvl w:ilvl="7" w:tplc="9CE46FBC">
      <w:numFmt w:val="decimal"/>
      <w:lvlText w:val=""/>
      <w:lvlJc w:val="left"/>
      <w:pPr>
        <w:ind w:left="0" w:firstLine="0"/>
      </w:pPr>
    </w:lvl>
    <w:lvl w:ilvl="8" w:tplc="D930945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B36"/>
    <w:multiLevelType w:val="hybridMultilevel"/>
    <w:tmpl w:val="F002239A"/>
    <w:lvl w:ilvl="0" w:tplc="49C0AFA4">
      <w:start w:val="7"/>
      <w:numFmt w:val="decimal"/>
      <w:lvlText w:val="%1."/>
      <w:lvlJc w:val="left"/>
      <w:pPr>
        <w:ind w:left="0" w:firstLine="0"/>
      </w:pPr>
    </w:lvl>
    <w:lvl w:ilvl="1" w:tplc="A564790E">
      <w:start w:val="1"/>
      <w:numFmt w:val="upperLetter"/>
      <w:lvlText w:val="%2."/>
      <w:lvlJc w:val="left"/>
      <w:pPr>
        <w:ind w:left="0" w:firstLine="0"/>
      </w:pPr>
    </w:lvl>
    <w:lvl w:ilvl="2" w:tplc="98706B40">
      <w:numFmt w:val="decimal"/>
      <w:lvlText w:val=""/>
      <w:lvlJc w:val="left"/>
      <w:pPr>
        <w:ind w:left="0" w:firstLine="0"/>
      </w:pPr>
    </w:lvl>
    <w:lvl w:ilvl="3" w:tplc="1004E774">
      <w:numFmt w:val="decimal"/>
      <w:lvlText w:val=""/>
      <w:lvlJc w:val="left"/>
      <w:pPr>
        <w:ind w:left="0" w:firstLine="0"/>
      </w:pPr>
    </w:lvl>
    <w:lvl w:ilvl="4" w:tplc="E1121BF4">
      <w:numFmt w:val="decimal"/>
      <w:lvlText w:val=""/>
      <w:lvlJc w:val="left"/>
      <w:pPr>
        <w:ind w:left="0" w:firstLine="0"/>
      </w:pPr>
    </w:lvl>
    <w:lvl w:ilvl="5" w:tplc="A8C28738">
      <w:numFmt w:val="decimal"/>
      <w:lvlText w:val=""/>
      <w:lvlJc w:val="left"/>
      <w:pPr>
        <w:ind w:left="0" w:firstLine="0"/>
      </w:pPr>
    </w:lvl>
    <w:lvl w:ilvl="6" w:tplc="E3A85EA0">
      <w:numFmt w:val="decimal"/>
      <w:lvlText w:val=""/>
      <w:lvlJc w:val="left"/>
      <w:pPr>
        <w:ind w:left="0" w:firstLine="0"/>
      </w:pPr>
    </w:lvl>
    <w:lvl w:ilvl="7" w:tplc="9230BD0E">
      <w:numFmt w:val="decimal"/>
      <w:lvlText w:val=""/>
      <w:lvlJc w:val="left"/>
      <w:pPr>
        <w:ind w:left="0" w:firstLine="0"/>
      </w:pPr>
    </w:lvl>
    <w:lvl w:ilvl="8" w:tplc="3D3A6D4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616B8E"/>
    <w:rsid w:val="006756A3"/>
    <w:rsid w:val="007756CF"/>
    <w:rsid w:val="0078588F"/>
    <w:rsid w:val="007E317F"/>
    <w:rsid w:val="00AD2CEF"/>
    <w:rsid w:val="00B0214B"/>
    <w:rsid w:val="00C2700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2A65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8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2017-09-12T21:10:00Z</dcterms:created>
  <dcterms:modified xsi:type="dcterms:W3CDTF">2017-09-12T21:10:00Z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