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5A4A" w:rsidRPr="00FC5A4A" w:rsidRDefault="00FC5A4A" w:rsidP="00FC5A4A">
      <w:pPr>
        <w:jc w:val="center"/>
        <w:rPr>
          <w:rFonts w:ascii="Open Sans" w:hAnsi="Open Sans" w:cs="Open Sans"/>
        </w:rPr>
      </w:pPr>
      <w:r w:rsidRPr="00FC5A4A">
        <w:rPr>
          <w:rFonts w:ascii="Open Sans" w:hAnsi="Open Sans" w:cs="Open Sans"/>
          <w:b/>
          <w:bCs/>
        </w:rPr>
        <w:t>Defense Scenarios</w:t>
      </w:r>
    </w:p>
    <w:p w:rsidR="00FC5A4A" w:rsidRPr="00FC5A4A" w:rsidRDefault="00FC5A4A" w:rsidP="00FC5A4A">
      <w:pPr>
        <w:rPr>
          <w:rFonts w:ascii="Open Sans" w:hAnsi="Open Sans" w:cs="Open Sans"/>
        </w:rPr>
      </w:pPr>
    </w:p>
    <w:p w:rsidR="00FC5A4A" w:rsidRPr="00FC5A4A" w:rsidRDefault="00FC5A4A" w:rsidP="00FC5A4A">
      <w:pPr>
        <w:rPr>
          <w:rFonts w:ascii="Open Sans" w:hAnsi="Open Sans" w:cs="Open Sans"/>
        </w:rPr>
      </w:pPr>
      <w:r w:rsidRPr="00FC5A4A">
        <w:rPr>
          <w:rFonts w:ascii="Open Sans" w:hAnsi="Open Sans" w:cs="Open Sans"/>
        </w:rPr>
        <w:t>Imagine you are a defense attorney who works for an area legal aid agency. Your job is to represent persons charged with crimes who cannot afford to hire their own attorneys. You are assigned to a very high number of cases. Your salary does not change with the number of clients you serve.</w:t>
      </w:r>
    </w:p>
    <w:p w:rsidR="00FC5A4A" w:rsidRPr="00FC5A4A" w:rsidRDefault="00FC5A4A" w:rsidP="00FC5A4A">
      <w:pPr>
        <w:rPr>
          <w:rFonts w:ascii="Open Sans" w:hAnsi="Open Sans" w:cs="Open Sans"/>
        </w:rPr>
      </w:pPr>
    </w:p>
    <w:p w:rsidR="00FC5A4A" w:rsidRPr="00FC5A4A" w:rsidRDefault="00FC5A4A" w:rsidP="00FC5A4A">
      <w:pPr>
        <w:rPr>
          <w:rFonts w:ascii="Open Sans" w:hAnsi="Open Sans" w:cs="Open Sans"/>
        </w:rPr>
      </w:pPr>
      <w:r w:rsidRPr="00FC5A4A">
        <w:rPr>
          <w:rFonts w:ascii="Open Sans" w:hAnsi="Open Sans" w:cs="Open Sans"/>
        </w:rPr>
        <w:t>You realize that plea bargaining is an extremely useful process for obtaining benefits for your clients that they may not receive if they go to trial. You also know and advise your clients that no plea bargain between you and the prosecutor is valid until the client has voluntarily and intelligently agreed to it after understanding the consequences. The clients, however, want to know your recommendation and generally, but not always, follow it.</w:t>
      </w:r>
    </w:p>
    <w:p w:rsidR="00FC5A4A" w:rsidRPr="00FC5A4A" w:rsidRDefault="00FC5A4A" w:rsidP="00FC5A4A">
      <w:pPr>
        <w:rPr>
          <w:rFonts w:ascii="Open Sans" w:hAnsi="Open Sans" w:cs="Open Sans"/>
        </w:rPr>
      </w:pPr>
    </w:p>
    <w:p w:rsidR="00FC5A4A" w:rsidRPr="00FC5A4A" w:rsidRDefault="00FC5A4A" w:rsidP="00FC5A4A">
      <w:pPr>
        <w:rPr>
          <w:rFonts w:ascii="Open Sans" w:hAnsi="Open Sans" w:cs="Open Sans"/>
        </w:rPr>
      </w:pPr>
      <w:r w:rsidRPr="00FC5A4A">
        <w:rPr>
          <w:rFonts w:ascii="Open Sans" w:hAnsi="Open Sans" w:cs="Open Sans"/>
        </w:rPr>
        <w:t>You know that the prosecutor has the authority to decide what criminal charges to bring against the defendants, whether to even bring criminal charges against defendants, whether to dismiss criminal charges, whether to reduce a criminal charge to a lesser charge, and what recommendations to make to the judge – to impose an exceptionally high amount of imprisonment, or to impose a sentence in the standard range set by the state legislature. When there is more than one count or charge, each charge may receive a separate term of imprisonment. The prosecutor can recommend that these terms of imprisonment run at the same time or back-to-back (for example, when two terms of three-months’ imprisonment are imposed by the judge – if they run together, the defendant serves three months in jail; if they run back-to-back, the defendant serves six months).</w:t>
      </w:r>
    </w:p>
    <w:p w:rsidR="00FC5A4A" w:rsidRPr="00FC5A4A" w:rsidRDefault="00FC5A4A" w:rsidP="00FC5A4A">
      <w:pPr>
        <w:rPr>
          <w:rFonts w:ascii="Open Sans" w:hAnsi="Open Sans" w:cs="Open Sans"/>
        </w:rPr>
      </w:pPr>
    </w:p>
    <w:p w:rsidR="00FC5A4A" w:rsidRPr="00FC5A4A" w:rsidRDefault="00FC5A4A" w:rsidP="00FC5A4A">
      <w:pPr>
        <w:rPr>
          <w:rFonts w:ascii="Open Sans" w:hAnsi="Open Sans" w:cs="Open Sans"/>
        </w:rPr>
      </w:pPr>
      <w:r w:rsidRPr="00FC5A4A">
        <w:rPr>
          <w:rFonts w:ascii="Open Sans" w:hAnsi="Open Sans" w:cs="Open Sans"/>
          <w:b/>
          <w:bCs/>
          <w:u w:val="single"/>
        </w:rPr>
        <w:t>Directions</w:t>
      </w:r>
      <w:r w:rsidRPr="00FC5A4A">
        <w:rPr>
          <w:rFonts w:ascii="Open Sans" w:hAnsi="Open Sans" w:cs="Open Sans"/>
          <w:b/>
          <w:bCs/>
        </w:rPr>
        <w:t xml:space="preserve"> </w:t>
      </w:r>
      <w:r w:rsidRPr="00FC5A4A">
        <w:rPr>
          <w:rFonts w:ascii="Open Sans" w:hAnsi="Open Sans" w:cs="Open Sans"/>
        </w:rPr>
        <w:t>–</w:t>
      </w:r>
      <w:r w:rsidRPr="00FC5A4A">
        <w:rPr>
          <w:rFonts w:ascii="Open Sans" w:hAnsi="Open Sans" w:cs="Open Sans"/>
          <w:b/>
          <w:bCs/>
        </w:rPr>
        <w:t xml:space="preserve"> </w:t>
      </w:r>
      <w:r w:rsidRPr="00FC5A4A">
        <w:rPr>
          <w:rFonts w:ascii="Open Sans" w:hAnsi="Open Sans" w:cs="Open Sans"/>
        </w:rPr>
        <w:t>In the cases that follow, you will approach the prosecutor to negotiate the charge</w:t>
      </w:r>
      <w:r w:rsidRPr="00FC5A4A">
        <w:rPr>
          <w:rFonts w:ascii="Open Sans" w:hAnsi="Open Sans" w:cs="Open Sans"/>
          <w:b/>
          <w:bCs/>
        </w:rPr>
        <w:t xml:space="preserve"> </w:t>
      </w:r>
      <w:r w:rsidRPr="00FC5A4A">
        <w:rPr>
          <w:rFonts w:ascii="Open Sans" w:hAnsi="Open Sans" w:cs="Open Sans"/>
        </w:rPr>
        <w:t>and/or sentence. In each of the fact patterns below, the wishes of the client have been set out. However, the client may agree to some other proposal. In none of the cases does the client want to go to trial.</w:t>
      </w:r>
    </w:p>
    <w:p w:rsidR="00FC5A4A" w:rsidRPr="00FC5A4A" w:rsidRDefault="00FC5A4A" w:rsidP="00FC5A4A">
      <w:pPr>
        <w:rPr>
          <w:rFonts w:ascii="Open Sans" w:hAnsi="Open Sans" w:cs="Open Sans"/>
        </w:rPr>
      </w:pPr>
    </w:p>
    <w:p w:rsidR="00FC5A4A" w:rsidRPr="00FC5A4A" w:rsidRDefault="00FC5A4A" w:rsidP="00FC5A4A">
      <w:pPr>
        <w:rPr>
          <w:rFonts w:ascii="Open Sans" w:hAnsi="Open Sans" w:cs="Open Sans"/>
        </w:rPr>
      </w:pPr>
      <w:r w:rsidRPr="00FC5A4A">
        <w:rPr>
          <w:rFonts w:ascii="Open Sans" w:hAnsi="Open Sans" w:cs="Open Sans"/>
        </w:rPr>
        <w:t>Remember that you, as the defense attorney, need to give a rational argument to the prosecutor as to why the charges should be reduced or dismissed or sentencing recommendations be given. The prosecutor will not just grant a request to dismiss charges or make a sentencing recommendation without a rational basis for doing so.</w:t>
      </w:r>
    </w:p>
    <w:p w:rsidR="00FC5A4A" w:rsidRPr="00FC5A4A" w:rsidRDefault="00FC5A4A" w:rsidP="00FC5A4A">
      <w:pPr>
        <w:rPr>
          <w:rFonts w:ascii="Open Sans" w:hAnsi="Open Sans" w:cs="Open Sans"/>
        </w:rPr>
      </w:pPr>
    </w:p>
    <w:p w:rsidR="00FC5A4A" w:rsidRPr="00FC5A4A" w:rsidRDefault="00FC5A4A" w:rsidP="00FC5A4A">
      <w:pPr>
        <w:ind w:left="720"/>
        <w:rPr>
          <w:rFonts w:ascii="Open Sans" w:hAnsi="Open Sans" w:cs="Open Sans"/>
        </w:rPr>
      </w:pPr>
      <w:r w:rsidRPr="00FC5A4A">
        <w:rPr>
          <w:rFonts w:ascii="Open Sans" w:hAnsi="Open Sans" w:cs="Open Sans"/>
          <w:i/>
          <w:iCs/>
          <w:u w:val="single"/>
        </w:rPr>
        <w:t>Case One</w:t>
      </w:r>
      <w:r w:rsidRPr="00FC5A4A">
        <w:rPr>
          <w:rFonts w:ascii="Open Sans" w:hAnsi="Open Sans" w:cs="Open Sans"/>
          <w:i/>
          <w:iCs/>
        </w:rPr>
        <w:t xml:space="preserve"> </w:t>
      </w:r>
      <w:r w:rsidRPr="00FC5A4A">
        <w:rPr>
          <w:rFonts w:ascii="Open Sans" w:hAnsi="Open Sans" w:cs="Open Sans"/>
        </w:rPr>
        <w:t>–</w:t>
      </w:r>
      <w:r w:rsidRPr="00FC5A4A">
        <w:rPr>
          <w:rFonts w:ascii="Open Sans" w:hAnsi="Open Sans" w:cs="Open Sans"/>
        </w:rPr>
        <w:tab/>
        <w:t>Ward has been charged with robbery. He was arrested for robbing a furniture store clerk after an informant notified the police that Ward had admitted to committing the robbery. Ward has no prior history of criminal activity.</w:t>
      </w:r>
      <w:bookmarkStart w:id="0" w:name="_GoBack"/>
      <w:bookmarkEnd w:id="0"/>
    </w:p>
    <w:p w:rsidR="00FC5A4A" w:rsidRPr="00FC5A4A" w:rsidRDefault="00FC5A4A" w:rsidP="00FC5A4A">
      <w:pPr>
        <w:ind w:left="720"/>
        <w:rPr>
          <w:rFonts w:ascii="Open Sans" w:hAnsi="Open Sans" w:cs="Open Sans"/>
        </w:rPr>
      </w:pPr>
      <w:r w:rsidRPr="00FC5A4A">
        <w:rPr>
          <w:rFonts w:ascii="Open Sans" w:hAnsi="Open Sans" w:cs="Open Sans"/>
          <w:i/>
          <w:iCs/>
        </w:rPr>
        <w:lastRenderedPageBreak/>
        <w:t xml:space="preserve">Defendant's wishes – </w:t>
      </w:r>
      <w:r w:rsidRPr="00FC5A4A">
        <w:rPr>
          <w:rFonts w:ascii="Open Sans" w:hAnsi="Open Sans" w:cs="Open Sans"/>
        </w:rPr>
        <w:t>The client wants the charge lowered to second degree</w:t>
      </w:r>
      <w:r w:rsidRPr="00FC5A4A">
        <w:rPr>
          <w:rFonts w:ascii="Open Sans" w:hAnsi="Open Sans" w:cs="Open Sans"/>
          <w:i/>
          <w:iCs/>
        </w:rPr>
        <w:t xml:space="preserve"> </w:t>
      </w:r>
      <w:r w:rsidRPr="00FC5A4A">
        <w:rPr>
          <w:rFonts w:ascii="Open Sans" w:hAnsi="Open Sans" w:cs="Open Sans"/>
        </w:rPr>
        <w:t>robbery, and a prosecution recommendation for six months imprisonment.</w:t>
      </w:r>
    </w:p>
    <w:p w:rsidR="00FC5A4A" w:rsidRPr="00FC5A4A" w:rsidRDefault="00FC5A4A" w:rsidP="00FC5A4A">
      <w:pPr>
        <w:ind w:left="720"/>
        <w:rPr>
          <w:rFonts w:ascii="Open Sans" w:hAnsi="Open Sans" w:cs="Open Sans"/>
        </w:rPr>
      </w:pPr>
    </w:p>
    <w:p w:rsidR="00FC5A4A" w:rsidRPr="00FC5A4A" w:rsidRDefault="00FC5A4A" w:rsidP="00FC5A4A">
      <w:pPr>
        <w:ind w:left="720"/>
        <w:rPr>
          <w:rFonts w:ascii="Open Sans" w:hAnsi="Open Sans" w:cs="Open Sans"/>
        </w:rPr>
      </w:pPr>
      <w:r w:rsidRPr="00FC5A4A">
        <w:rPr>
          <w:rFonts w:ascii="Open Sans" w:hAnsi="Open Sans" w:cs="Open Sans"/>
          <w:i/>
          <w:iCs/>
          <w:u w:val="single"/>
        </w:rPr>
        <w:t>Case Two</w:t>
      </w:r>
      <w:r w:rsidRPr="00FC5A4A">
        <w:rPr>
          <w:rFonts w:ascii="Open Sans" w:hAnsi="Open Sans" w:cs="Open Sans"/>
          <w:i/>
          <w:iCs/>
        </w:rPr>
        <w:t xml:space="preserve"> </w:t>
      </w:r>
      <w:r w:rsidRPr="00FC5A4A">
        <w:rPr>
          <w:rFonts w:ascii="Open Sans" w:hAnsi="Open Sans" w:cs="Open Sans"/>
        </w:rPr>
        <w:t>–</w:t>
      </w:r>
      <w:r w:rsidRPr="00FC5A4A">
        <w:rPr>
          <w:rFonts w:ascii="Open Sans" w:hAnsi="Open Sans" w:cs="Open Sans"/>
        </w:rPr>
        <w:tab/>
        <w:t>While being held for shoplifting at a thrift store by two store employees, Chester pulled a knife and stabbed both of them. The two employees had several stab wounds that were life-threatening, and required surgery and several days in the hospital.</w:t>
      </w:r>
    </w:p>
    <w:p w:rsidR="00FC5A4A" w:rsidRPr="00FC5A4A" w:rsidRDefault="00FC5A4A" w:rsidP="00FC5A4A">
      <w:pPr>
        <w:ind w:left="720"/>
        <w:rPr>
          <w:rFonts w:ascii="Open Sans" w:hAnsi="Open Sans" w:cs="Open Sans"/>
        </w:rPr>
      </w:pPr>
      <w:r w:rsidRPr="00FC5A4A">
        <w:rPr>
          <w:rFonts w:ascii="Open Sans" w:hAnsi="Open Sans" w:cs="Open Sans"/>
        </w:rPr>
        <w:t>Chester is charged with two counts of aggravated assault. The knife has not been recovered as a piece of evidence.</w:t>
      </w:r>
    </w:p>
    <w:p w:rsidR="00FC5A4A" w:rsidRPr="00FC5A4A" w:rsidRDefault="00FC5A4A" w:rsidP="00FC5A4A">
      <w:pPr>
        <w:ind w:left="720"/>
        <w:rPr>
          <w:rFonts w:ascii="Open Sans" w:hAnsi="Open Sans" w:cs="Open Sans"/>
        </w:rPr>
      </w:pPr>
    </w:p>
    <w:p w:rsidR="00FC5A4A" w:rsidRPr="00FC5A4A" w:rsidRDefault="00FC5A4A" w:rsidP="00FC5A4A">
      <w:pPr>
        <w:ind w:left="720"/>
        <w:rPr>
          <w:rFonts w:ascii="Open Sans" w:hAnsi="Open Sans" w:cs="Open Sans"/>
        </w:rPr>
      </w:pPr>
      <w:r w:rsidRPr="00FC5A4A">
        <w:rPr>
          <w:rFonts w:ascii="Open Sans" w:hAnsi="Open Sans" w:cs="Open Sans"/>
          <w:i/>
          <w:iCs/>
        </w:rPr>
        <w:t xml:space="preserve">Defendant's wishes – </w:t>
      </w:r>
      <w:r w:rsidRPr="00FC5A4A">
        <w:rPr>
          <w:rFonts w:ascii="Open Sans" w:hAnsi="Open Sans" w:cs="Open Sans"/>
        </w:rPr>
        <w:t>The client wants the charges dropped to simple assault,</w:t>
      </w:r>
      <w:r w:rsidRPr="00FC5A4A">
        <w:rPr>
          <w:rFonts w:ascii="Open Sans" w:hAnsi="Open Sans" w:cs="Open Sans"/>
          <w:i/>
          <w:iCs/>
        </w:rPr>
        <w:t xml:space="preserve"> </w:t>
      </w:r>
      <w:r w:rsidRPr="00FC5A4A">
        <w:rPr>
          <w:rFonts w:ascii="Open Sans" w:hAnsi="Open Sans" w:cs="Open Sans"/>
        </w:rPr>
        <w:t>and the imprisonment time to be served for both charges at the same time.</w:t>
      </w:r>
    </w:p>
    <w:p w:rsidR="00FC5A4A" w:rsidRPr="00FC5A4A" w:rsidRDefault="00FC5A4A" w:rsidP="00FC5A4A">
      <w:pPr>
        <w:ind w:left="720"/>
        <w:rPr>
          <w:rFonts w:ascii="Open Sans" w:hAnsi="Open Sans" w:cs="Open Sans"/>
        </w:rPr>
      </w:pPr>
    </w:p>
    <w:p w:rsidR="00FC5A4A" w:rsidRPr="00FC5A4A" w:rsidRDefault="00FC5A4A" w:rsidP="00FC5A4A">
      <w:pPr>
        <w:ind w:left="720"/>
        <w:rPr>
          <w:rFonts w:ascii="Open Sans" w:hAnsi="Open Sans" w:cs="Open Sans"/>
        </w:rPr>
      </w:pPr>
      <w:r w:rsidRPr="00FC5A4A">
        <w:rPr>
          <w:rFonts w:ascii="Open Sans" w:hAnsi="Open Sans" w:cs="Open Sans"/>
          <w:i/>
          <w:iCs/>
          <w:u w:val="single"/>
        </w:rPr>
        <w:t>Case Three</w:t>
      </w:r>
      <w:r w:rsidRPr="00FC5A4A">
        <w:rPr>
          <w:rFonts w:ascii="Open Sans" w:hAnsi="Open Sans" w:cs="Open Sans"/>
          <w:i/>
          <w:iCs/>
        </w:rPr>
        <w:t xml:space="preserve"> </w:t>
      </w:r>
      <w:r w:rsidRPr="00FC5A4A">
        <w:rPr>
          <w:rFonts w:ascii="Open Sans" w:hAnsi="Open Sans" w:cs="Open Sans"/>
        </w:rPr>
        <w:t>–</w:t>
      </w:r>
      <w:r w:rsidRPr="00FC5A4A">
        <w:rPr>
          <w:rFonts w:ascii="Open Sans" w:hAnsi="Open Sans" w:cs="Open Sans"/>
          <w:i/>
          <w:iCs/>
        </w:rPr>
        <w:t xml:space="preserve"> </w:t>
      </w:r>
      <w:r w:rsidRPr="00FC5A4A">
        <w:rPr>
          <w:rFonts w:ascii="Open Sans" w:hAnsi="Open Sans" w:cs="Open Sans"/>
        </w:rPr>
        <w:t>Watson committed at least five burglaries in January and February. She is</w:t>
      </w:r>
      <w:r w:rsidRPr="00FC5A4A">
        <w:rPr>
          <w:rFonts w:ascii="Open Sans" w:hAnsi="Open Sans" w:cs="Open Sans"/>
          <w:i/>
          <w:iCs/>
        </w:rPr>
        <w:t xml:space="preserve"> </w:t>
      </w:r>
      <w:r w:rsidRPr="00FC5A4A">
        <w:rPr>
          <w:rFonts w:ascii="Open Sans" w:hAnsi="Open Sans" w:cs="Open Sans"/>
        </w:rPr>
        <w:t>charged with two counts of burglary. The search of Watson's apartment turned up items that had been taken during the two burglaries. There is a possible question as to whether or not the search was legal.</w:t>
      </w:r>
    </w:p>
    <w:p w:rsidR="00FC5A4A" w:rsidRPr="00FC5A4A" w:rsidRDefault="00FC5A4A" w:rsidP="00FC5A4A">
      <w:pPr>
        <w:ind w:left="720"/>
        <w:rPr>
          <w:rFonts w:ascii="Open Sans" w:hAnsi="Open Sans" w:cs="Open Sans"/>
        </w:rPr>
      </w:pPr>
    </w:p>
    <w:p w:rsidR="00FC5A4A" w:rsidRPr="00FC5A4A" w:rsidRDefault="00FC5A4A" w:rsidP="00FC5A4A">
      <w:pPr>
        <w:ind w:left="720"/>
        <w:rPr>
          <w:rFonts w:ascii="Open Sans" w:hAnsi="Open Sans" w:cs="Open Sans"/>
        </w:rPr>
      </w:pPr>
      <w:r w:rsidRPr="00FC5A4A">
        <w:rPr>
          <w:rFonts w:ascii="Open Sans" w:hAnsi="Open Sans" w:cs="Open Sans"/>
          <w:i/>
          <w:iCs/>
        </w:rPr>
        <w:t xml:space="preserve">Defendant's wishes – </w:t>
      </w:r>
      <w:r w:rsidRPr="00FC5A4A">
        <w:rPr>
          <w:rFonts w:ascii="Open Sans" w:hAnsi="Open Sans" w:cs="Open Sans"/>
        </w:rPr>
        <w:t>Watson wants the counts reduced to burglary in the second</w:t>
      </w:r>
      <w:r w:rsidRPr="00FC5A4A">
        <w:rPr>
          <w:rFonts w:ascii="Open Sans" w:hAnsi="Open Sans" w:cs="Open Sans"/>
          <w:i/>
          <w:iCs/>
        </w:rPr>
        <w:t xml:space="preserve"> </w:t>
      </w:r>
      <w:r w:rsidRPr="00FC5A4A">
        <w:rPr>
          <w:rFonts w:ascii="Open Sans" w:hAnsi="Open Sans" w:cs="Open Sans"/>
        </w:rPr>
        <w:t>degree, an agreement that the prosecutor will not bring charges on the other three burglaries, and a recommendation that the times of imprisonment for each charge be served together.</w:t>
      </w:r>
    </w:p>
    <w:p w:rsidR="00FC5A4A" w:rsidRPr="00FC5A4A" w:rsidRDefault="00FC5A4A" w:rsidP="00FC5A4A">
      <w:pPr>
        <w:ind w:left="720"/>
        <w:rPr>
          <w:rFonts w:ascii="Open Sans" w:hAnsi="Open Sans" w:cs="Open Sans"/>
        </w:rPr>
      </w:pPr>
    </w:p>
    <w:p w:rsidR="00FC5A4A" w:rsidRPr="00FC5A4A" w:rsidRDefault="00FC5A4A" w:rsidP="00FC5A4A">
      <w:pPr>
        <w:ind w:left="720"/>
        <w:rPr>
          <w:rFonts w:ascii="Open Sans" w:hAnsi="Open Sans" w:cs="Open Sans"/>
        </w:rPr>
      </w:pPr>
      <w:r w:rsidRPr="00FC5A4A">
        <w:rPr>
          <w:rFonts w:ascii="Open Sans" w:hAnsi="Open Sans" w:cs="Open Sans"/>
          <w:i/>
          <w:iCs/>
          <w:u w:val="single"/>
        </w:rPr>
        <w:t>Case Four</w:t>
      </w:r>
      <w:r w:rsidRPr="00FC5A4A">
        <w:rPr>
          <w:rFonts w:ascii="Open Sans" w:hAnsi="Open Sans" w:cs="Open Sans"/>
          <w:i/>
          <w:iCs/>
        </w:rPr>
        <w:t xml:space="preserve"> </w:t>
      </w:r>
      <w:r w:rsidRPr="00FC5A4A">
        <w:rPr>
          <w:rFonts w:ascii="Open Sans" w:hAnsi="Open Sans" w:cs="Open Sans"/>
        </w:rPr>
        <w:t>–</w:t>
      </w:r>
      <w:r w:rsidRPr="00FC5A4A">
        <w:rPr>
          <w:rFonts w:ascii="Open Sans" w:hAnsi="Open Sans" w:cs="Open Sans"/>
        </w:rPr>
        <w:tab/>
        <w:t>A woman who was a passenger in his taxi cab charged David with sexual assault.</w:t>
      </w:r>
    </w:p>
    <w:p w:rsidR="00FC5A4A" w:rsidRPr="00FC5A4A" w:rsidRDefault="00FC5A4A" w:rsidP="00FC5A4A">
      <w:pPr>
        <w:ind w:left="720"/>
        <w:rPr>
          <w:rFonts w:ascii="Open Sans" w:hAnsi="Open Sans" w:cs="Open Sans"/>
        </w:rPr>
      </w:pPr>
    </w:p>
    <w:p w:rsidR="00FC5A4A" w:rsidRPr="00FC5A4A" w:rsidRDefault="00FC5A4A" w:rsidP="00FC5A4A">
      <w:pPr>
        <w:ind w:left="720"/>
        <w:rPr>
          <w:rFonts w:ascii="Open Sans" w:hAnsi="Open Sans" w:cs="Open Sans"/>
        </w:rPr>
      </w:pPr>
      <w:r w:rsidRPr="00FC5A4A">
        <w:rPr>
          <w:rFonts w:ascii="Open Sans" w:hAnsi="Open Sans" w:cs="Open Sans"/>
        </w:rPr>
        <w:t>David totally denies the charge, but there is very strong evidence against him.</w:t>
      </w:r>
    </w:p>
    <w:p w:rsidR="00FC5A4A" w:rsidRPr="00FC5A4A" w:rsidRDefault="00FC5A4A" w:rsidP="00FC5A4A">
      <w:pPr>
        <w:ind w:left="720"/>
        <w:rPr>
          <w:rFonts w:ascii="Open Sans" w:hAnsi="Open Sans" w:cs="Open Sans"/>
        </w:rPr>
      </w:pPr>
    </w:p>
    <w:p w:rsidR="00FC5A4A" w:rsidRPr="00FC5A4A" w:rsidRDefault="00FC5A4A" w:rsidP="00FC5A4A">
      <w:pPr>
        <w:ind w:left="720"/>
        <w:rPr>
          <w:rFonts w:ascii="Open Sans" w:hAnsi="Open Sans" w:cs="Open Sans"/>
        </w:rPr>
      </w:pPr>
      <w:r w:rsidRPr="00FC5A4A">
        <w:rPr>
          <w:rFonts w:ascii="Open Sans" w:hAnsi="Open Sans" w:cs="Open Sans"/>
          <w:i/>
          <w:iCs/>
        </w:rPr>
        <w:t xml:space="preserve">Defendant's wishes – </w:t>
      </w:r>
      <w:r w:rsidRPr="00FC5A4A">
        <w:rPr>
          <w:rFonts w:ascii="Open Sans" w:hAnsi="Open Sans" w:cs="Open Sans"/>
        </w:rPr>
        <w:t>David is willing to plead guilty to indecent exposure,</w:t>
      </w:r>
      <w:r w:rsidRPr="00FC5A4A">
        <w:rPr>
          <w:rFonts w:ascii="Open Sans" w:hAnsi="Open Sans" w:cs="Open Sans"/>
          <w:i/>
          <w:iCs/>
        </w:rPr>
        <w:t xml:space="preserve"> </w:t>
      </w:r>
      <w:r w:rsidRPr="00FC5A4A">
        <w:rPr>
          <w:rFonts w:ascii="Open Sans" w:hAnsi="Open Sans" w:cs="Open Sans"/>
        </w:rPr>
        <w:t>although he still claims he is innocent.</w:t>
      </w:r>
    </w:p>
    <w:p w:rsidR="002133BD" w:rsidRPr="002133BD" w:rsidRDefault="002133BD" w:rsidP="002133BD">
      <w:pPr>
        <w:rPr>
          <w:rFonts w:ascii="Open Sans" w:hAnsi="Open Sans" w:cs="Open Sans"/>
        </w:rPr>
      </w:pPr>
    </w:p>
    <w:sectPr w:rsidR="002133BD" w:rsidRPr="002133BD"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60E4" w:rsidRDefault="00FF60E4" w:rsidP="00E7721B">
      <w:r>
        <w:separator/>
      </w:r>
    </w:p>
  </w:endnote>
  <w:endnote w:type="continuationSeparator" w:id="0">
    <w:p w:rsidR="00FF60E4" w:rsidRDefault="00FF60E4"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FC5A4A">
              <w:rPr>
                <w:rFonts w:ascii="Open Sans" w:hAnsi="Open Sans" w:cs="Open Sans"/>
                <w:b/>
                <w:bCs/>
                <w:noProof/>
                <w:sz w:val="20"/>
              </w:rPr>
              <w:t>2</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FC5A4A">
              <w:rPr>
                <w:rFonts w:ascii="Open Sans" w:hAnsi="Open Sans" w:cs="Open Sans"/>
                <w:b/>
                <w:bCs/>
                <w:noProof/>
                <w:sz w:val="20"/>
              </w:rPr>
              <w:t>2</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60E4" w:rsidRDefault="00FF60E4" w:rsidP="00E7721B">
      <w:r>
        <w:separator/>
      </w:r>
    </w:p>
  </w:footnote>
  <w:footnote w:type="continuationSeparator" w:id="0">
    <w:p w:rsidR="00FF60E4" w:rsidRDefault="00FF60E4"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4509"/>
    <w:multiLevelType w:val="hybridMultilevel"/>
    <w:tmpl w:val="460A4272"/>
    <w:lvl w:ilvl="0" w:tplc="69B490CC">
      <w:start w:val="1"/>
      <w:numFmt w:val="decimal"/>
      <w:lvlText w:val="%1."/>
      <w:lvlJc w:val="left"/>
      <w:pPr>
        <w:ind w:left="0" w:firstLine="0"/>
      </w:pPr>
    </w:lvl>
    <w:lvl w:ilvl="1" w:tplc="872295A6">
      <w:numFmt w:val="decimal"/>
      <w:lvlText w:val=""/>
      <w:lvlJc w:val="left"/>
      <w:pPr>
        <w:ind w:left="0" w:firstLine="0"/>
      </w:pPr>
    </w:lvl>
    <w:lvl w:ilvl="2" w:tplc="9D38E8C2">
      <w:numFmt w:val="decimal"/>
      <w:lvlText w:val=""/>
      <w:lvlJc w:val="left"/>
      <w:pPr>
        <w:ind w:left="0" w:firstLine="0"/>
      </w:pPr>
    </w:lvl>
    <w:lvl w:ilvl="3" w:tplc="FAA4010E">
      <w:numFmt w:val="decimal"/>
      <w:lvlText w:val=""/>
      <w:lvlJc w:val="left"/>
      <w:pPr>
        <w:ind w:left="0" w:firstLine="0"/>
      </w:pPr>
    </w:lvl>
    <w:lvl w:ilvl="4" w:tplc="D042F996">
      <w:numFmt w:val="decimal"/>
      <w:lvlText w:val=""/>
      <w:lvlJc w:val="left"/>
      <w:pPr>
        <w:ind w:left="0" w:firstLine="0"/>
      </w:pPr>
    </w:lvl>
    <w:lvl w:ilvl="5" w:tplc="7E1C81AA">
      <w:numFmt w:val="decimal"/>
      <w:lvlText w:val=""/>
      <w:lvlJc w:val="left"/>
      <w:pPr>
        <w:ind w:left="0" w:firstLine="0"/>
      </w:pPr>
    </w:lvl>
    <w:lvl w:ilvl="6" w:tplc="E016529A">
      <w:numFmt w:val="decimal"/>
      <w:lvlText w:val=""/>
      <w:lvlJc w:val="left"/>
      <w:pPr>
        <w:ind w:left="0" w:firstLine="0"/>
      </w:pPr>
    </w:lvl>
    <w:lvl w:ilvl="7" w:tplc="481E33EE">
      <w:numFmt w:val="decimal"/>
      <w:lvlText w:val=""/>
      <w:lvlJc w:val="left"/>
      <w:pPr>
        <w:ind w:left="0" w:firstLine="0"/>
      </w:pPr>
    </w:lvl>
    <w:lvl w:ilvl="8" w:tplc="BFAA7AE2">
      <w:numFmt w:val="decimal"/>
      <w:lvlText w:val=""/>
      <w:lvlJc w:val="left"/>
      <w:pPr>
        <w:ind w:left="0" w:firstLine="0"/>
      </w:pPr>
    </w:lvl>
  </w:abstractNum>
  <w:abstractNum w:abstractNumId="1"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212CEB"/>
    <w:rsid w:val="002133BD"/>
    <w:rsid w:val="00332C0A"/>
    <w:rsid w:val="003836AD"/>
    <w:rsid w:val="003D49FF"/>
    <w:rsid w:val="003D4F01"/>
    <w:rsid w:val="00444E90"/>
    <w:rsid w:val="004C7226"/>
    <w:rsid w:val="00522998"/>
    <w:rsid w:val="006344A1"/>
    <w:rsid w:val="007756CF"/>
    <w:rsid w:val="007E317F"/>
    <w:rsid w:val="008C7B21"/>
    <w:rsid w:val="00AA7C04"/>
    <w:rsid w:val="00AD2CEF"/>
    <w:rsid w:val="00B0214B"/>
    <w:rsid w:val="00B72090"/>
    <w:rsid w:val="00C607F0"/>
    <w:rsid w:val="00D17481"/>
    <w:rsid w:val="00E7721B"/>
    <w:rsid w:val="00F66F62"/>
    <w:rsid w:val="00FC5A4A"/>
    <w:rsid w:val="00FF6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978103"/>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116483">
      <w:bodyDiv w:val="1"/>
      <w:marLeft w:val="0"/>
      <w:marRight w:val="0"/>
      <w:marTop w:val="0"/>
      <w:marBottom w:val="0"/>
      <w:divBdr>
        <w:top w:val="none" w:sz="0" w:space="0" w:color="auto"/>
        <w:left w:val="none" w:sz="0" w:space="0" w:color="auto"/>
        <w:bottom w:val="none" w:sz="0" w:space="0" w:color="auto"/>
        <w:right w:val="none" w:sz="0" w:space="0" w:color="auto"/>
      </w:divBdr>
    </w:div>
    <w:div w:id="1187063987">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201209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598</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2017-10-18T21:32:00Z</dcterms:created>
  <dcterms:modified xsi:type="dcterms:W3CDTF">2017-10-18T21:32:00Z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