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B375F0" w:rsidRDefault="00B375F0" w:rsidP="002133BD">
      <w:pPr>
        <w:rPr>
          <w:rFonts w:ascii="Open Sans" w:hAnsi="Open Sans" w:cs="Open Sans"/>
        </w:rPr>
      </w:pPr>
    </w:p>
    <w:p w:rsidR="00B375F0" w:rsidRPr="00B375F0" w:rsidRDefault="00B375F0" w:rsidP="00B375F0">
      <w:pPr>
        <w:spacing w:before="120" w:after="120"/>
        <w:jc w:val="center"/>
        <w:rPr>
          <w:rFonts w:ascii="Open Sans" w:hAnsi="Open Sans" w:cs="Open Sans"/>
          <w:b/>
          <w:iCs/>
          <w:szCs w:val="22"/>
        </w:rPr>
      </w:pPr>
      <w:r w:rsidRPr="00B375F0">
        <w:rPr>
          <w:rFonts w:ascii="Open Sans" w:hAnsi="Open Sans" w:cs="Open Sans"/>
          <w:b/>
          <w:iCs/>
          <w:szCs w:val="22"/>
        </w:rPr>
        <w:t>Activity 9.2.1 – Ethical Decision-Making</w:t>
      </w:r>
    </w:p>
    <w:p w:rsidR="00B375F0" w:rsidRDefault="00B375F0" w:rsidP="00B375F0">
      <w:pPr>
        <w:spacing w:before="120" w:after="120"/>
        <w:rPr>
          <w:rFonts w:ascii="Open Sans" w:hAnsi="Open Sans" w:cs="Open Sans"/>
          <w:iCs/>
          <w:sz w:val="22"/>
          <w:szCs w:val="22"/>
          <w:u w:val="single"/>
        </w:rPr>
      </w:pPr>
    </w:p>
    <w:p w:rsidR="00B375F0" w:rsidRDefault="00B375F0" w:rsidP="00B375F0">
      <w:pPr>
        <w:spacing w:before="120" w:after="120"/>
        <w:rPr>
          <w:rFonts w:ascii="Open Sans" w:hAnsi="Open Sans" w:cs="Open Sans"/>
          <w:iCs/>
          <w:sz w:val="22"/>
          <w:szCs w:val="22"/>
        </w:rPr>
      </w:pPr>
      <w:r w:rsidRPr="00383FDB">
        <w:rPr>
          <w:rFonts w:ascii="Open Sans" w:hAnsi="Open Sans" w:cs="Open Sans"/>
          <w:iCs/>
          <w:sz w:val="22"/>
          <w:szCs w:val="22"/>
          <w:u w:val="single"/>
        </w:rPr>
        <w:t>Purpose</w:t>
      </w:r>
      <w:r w:rsidRPr="00383FDB">
        <w:rPr>
          <w:rFonts w:ascii="Open Sans" w:hAnsi="Open Sans" w:cs="Open Sans"/>
          <w:iCs/>
          <w:sz w:val="22"/>
          <w:szCs w:val="22"/>
        </w:rPr>
        <w:t>: Gain a better understanding of decision-making in accounting careers and employee and employer expectations.</w:t>
      </w:r>
    </w:p>
    <w:p w:rsidR="00B375F0" w:rsidRPr="00383FDB" w:rsidRDefault="00B375F0" w:rsidP="00B375F0">
      <w:pPr>
        <w:spacing w:before="120" w:after="120"/>
        <w:rPr>
          <w:rFonts w:ascii="Open Sans" w:hAnsi="Open Sans" w:cs="Open Sans"/>
          <w:iCs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>Directions:</w:t>
      </w:r>
    </w:p>
    <w:p w:rsidR="00B375F0" w:rsidRPr="00B375F0" w:rsidRDefault="00B375F0" w:rsidP="00B375F0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spacing w:line="275" w:lineRule="exact"/>
        <w:contextualSpacing w:val="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R</w:t>
      </w:r>
      <w:r w:rsidRPr="00383FDB">
        <w:rPr>
          <w:rFonts w:ascii="Open Sans" w:hAnsi="Open Sans" w:cs="Open Sans"/>
          <w:spacing w:val="-1"/>
          <w:sz w:val="22"/>
          <w:szCs w:val="22"/>
        </w:rPr>
        <w:t>ead</w:t>
      </w:r>
      <w:r w:rsidRPr="00383FDB">
        <w:rPr>
          <w:rFonts w:ascii="Open Sans" w:hAnsi="Open Sans" w:cs="Open Sans"/>
          <w:sz w:val="22"/>
          <w:szCs w:val="22"/>
        </w:rPr>
        <w:t xml:space="preserve"> the PLUS </w:t>
      </w:r>
      <w:r w:rsidRPr="00383FDB">
        <w:rPr>
          <w:rFonts w:ascii="Open Sans" w:hAnsi="Open Sans" w:cs="Open Sans"/>
          <w:spacing w:val="-1"/>
          <w:sz w:val="22"/>
          <w:szCs w:val="22"/>
        </w:rPr>
        <w:t>model</w:t>
      </w:r>
      <w:r w:rsidRPr="00383FDB">
        <w:rPr>
          <w:rFonts w:ascii="Open Sans" w:hAnsi="Open Sans" w:cs="Open Sans"/>
          <w:sz w:val="22"/>
          <w:szCs w:val="22"/>
        </w:rPr>
        <w:t xml:space="preserve"> for ethical</w:t>
      </w:r>
      <w:r w:rsidRPr="00383FDB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383FDB">
        <w:rPr>
          <w:rFonts w:ascii="Open Sans" w:hAnsi="Open Sans" w:cs="Open Sans"/>
          <w:spacing w:val="-1"/>
          <w:sz w:val="22"/>
          <w:szCs w:val="22"/>
        </w:rPr>
        <w:t>decision</w:t>
      </w:r>
      <w:r w:rsidRPr="00383FDB">
        <w:rPr>
          <w:rFonts w:ascii="Open Sans" w:hAnsi="Open Sans" w:cs="Open Sans"/>
          <w:sz w:val="22"/>
          <w:szCs w:val="22"/>
        </w:rPr>
        <w:t xml:space="preserve"> making.</w:t>
      </w:r>
    </w:p>
    <w:p w:rsidR="00B375F0" w:rsidRPr="00383FDB" w:rsidRDefault="00B375F0" w:rsidP="00B375F0">
      <w:pPr>
        <w:pStyle w:val="ListParagraph"/>
        <w:widowControl w:val="0"/>
        <w:tabs>
          <w:tab w:val="left" w:pos="1166"/>
        </w:tabs>
        <w:spacing w:line="275" w:lineRule="exact"/>
        <w:ind w:left="1165"/>
        <w:contextualSpacing w:val="0"/>
        <w:rPr>
          <w:rFonts w:ascii="Open Sans" w:eastAsia="Arial" w:hAnsi="Open Sans" w:cs="Open Sans"/>
          <w:sz w:val="22"/>
          <w:szCs w:val="22"/>
        </w:rPr>
      </w:pPr>
    </w:p>
    <w:p w:rsidR="00B375F0" w:rsidRPr="00B375F0" w:rsidRDefault="00B375F0" w:rsidP="00B375F0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ind w:right="197"/>
        <w:contextualSpacing w:val="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Pr="00383FDB">
        <w:rPr>
          <w:rFonts w:ascii="Open Sans" w:hAnsi="Open Sans" w:cs="Open Sans"/>
          <w:spacing w:val="-1"/>
          <w:sz w:val="22"/>
          <w:szCs w:val="22"/>
        </w:rPr>
        <w:t>ummarize</w:t>
      </w:r>
      <w:r w:rsidRPr="00383FDB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your</w:t>
      </w:r>
      <w:r w:rsidRPr="00383FDB">
        <w:rPr>
          <w:rFonts w:ascii="Open Sans" w:hAnsi="Open Sans" w:cs="Open Sans"/>
          <w:sz w:val="22"/>
          <w:szCs w:val="22"/>
        </w:rPr>
        <w:t xml:space="preserve"> </w:t>
      </w:r>
      <w:r w:rsidRPr="00383FDB">
        <w:rPr>
          <w:rFonts w:ascii="Open Sans" w:hAnsi="Open Sans" w:cs="Open Sans"/>
          <w:spacing w:val="-1"/>
          <w:sz w:val="22"/>
          <w:szCs w:val="22"/>
        </w:rPr>
        <w:t>reading</w:t>
      </w:r>
      <w:r w:rsidRPr="00383FDB">
        <w:rPr>
          <w:rFonts w:ascii="Open Sans" w:hAnsi="Open Sans" w:cs="Open Sans"/>
          <w:sz w:val="22"/>
          <w:szCs w:val="22"/>
        </w:rPr>
        <w:t xml:space="preserve"> in a presentation with notes in</w:t>
      </w:r>
      <w:r w:rsidRPr="00383FDB">
        <w:rPr>
          <w:rFonts w:ascii="Open Sans" w:hAnsi="Open Sans" w:cs="Open Sans"/>
          <w:spacing w:val="49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the notes pane.</w:t>
      </w:r>
    </w:p>
    <w:p w:rsidR="00B375F0" w:rsidRPr="00383FDB" w:rsidRDefault="00B375F0" w:rsidP="00B375F0">
      <w:pPr>
        <w:pStyle w:val="ListParagraph"/>
        <w:widowControl w:val="0"/>
        <w:tabs>
          <w:tab w:val="left" w:pos="1166"/>
        </w:tabs>
        <w:ind w:left="1165" w:right="197"/>
        <w:contextualSpacing w:val="0"/>
        <w:rPr>
          <w:rFonts w:ascii="Open Sans" w:eastAsia="Arial" w:hAnsi="Open Sans" w:cs="Open Sans"/>
          <w:sz w:val="22"/>
          <w:szCs w:val="22"/>
        </w:rPr>
      </w:pPr>
    </w:p>
    <w:p w:rsidR="00B375F0" w:rsidRPr="00B375F0" w:rsidRDefault="00B375F0" w:rsidP="00B375F0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 xml:space="preserve">When finished, </w:t>
      </w:r>
      <w:r w:rsidRPr="00383FDB">
        <w:rPr>
          <w:rFonts w:ascii="Open Sans" w:hAnsi="Open Sans" w:cs="Open Sans"/>
          <w:spacing w:val="-1"/>
          <w:sz w:val="22"/>
          <w:szCs w:val="22"/>
        </w:rPr>
        <w:t>answer</w:t>
      </w:r>
      <w:r w:rsidRPr="00383FDB">
        <w:rPr>
          <w:rFonts w:ascii="Open Sans" w:hAnsi="Open Sans" w:cs="Open Sans"/>
          <w:sz w:val="22"/>
          <w:szCs w:val="22"/>
        </w:rPr>
        <w:t xml:space="preserve"> these </w:t>
      </w:r>
      <w:r w:rsidRPr="00383FDB">
        <w:rPr>
          <w:rFonts w:ascii="Open Sans" w:hAnsi="Open Sans" w:cs="Open Sans"/>
          <w:spacing w:val="-1"/>
          <w:sz w:val="22"/>
          <w:szCs w:val="22"/>
        </w:rPr>
        <w:t>questions:</w:t>
      </w:r>
    </w:p>
    <w:p w:rsidR="00B375F0" w:rsidRPr="00383FDB" w:rsidRDefault="00B375F0" w:rsidP="00B375F0">
      <w:pPr>
        <w:pStyle w:val="ListParagraph"/>
        <w:widowControl w:val="0"/>
        <w:tabs>
          <w:tab w:val="left" w:pos="1166"/>
        </w:tabs>
        <w:ind w:left="1165"/>
        <w:contextualSpacing w:val="0"/>
        <w:rPr>
          <w:rFonts w:ascii="Open Sans" w:eastAsia="Arial" w:hAnsi="Open Sans" w:cs="Open Sans"/>
          <w:sz w:val="22"/>
          <w:szCs w:val="22"/>
        </w:rPr>
      </w:pPr>
      <w:bookmarkStart w:id="0" w:name="_GoBack"/>
      <w:bookmarkEnd w:id="0"/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>What are the</w:t>
      </w:r>
      <w:r w:rsidRPr="00383FDB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six</w:t>
      </w:r>
      <w:r w:rsidRPr="00383FDB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steps in ethical</w:t>
      </w:r>
      <w:r w:rsidRPr="00383FDB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decision making?</w:t>
      </w:r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eastAsia="Arial" w:hAnsi="Open Sans" w:cs="Open Sans"/>
          <w:spacing w:val="-1"/>
          <w:sz w:val="22"/>
          <w:szCs w:val="22"/>
        </w:rPr>
        <w:t>Name</w:t>
      </w:r>
      <w:r w:rsidRPr="00383FDB">
        <w:rPr>
          <w:rFonts w:ascii="Open Sans" w:eastAsia="Arial" w:hAnsi="Open Sans" w:cs="Open Sans"/>
          <w:sz w:val="22"/>
          <w:szCs w:val="22"/>
        </w:rPr>
        <w:t xml:space="preserve"> the 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>two</w:t>
      </w:r>
      <w:r w:rsidRPr="00383FDB">
        <w:rPr>
          <w:rFonts w:ascii="Open Sans" w:eastAsia="Arial" w:hAnsi="Open Sans" w:cs="Open Sans"/>
          <w:sz w:val="22"/>
          <w:szCs w:val="22"/>
        </w:rPr>
        <w:t xml:space="preserve"> 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>things</w:t>
      </w:r>
      <w:r w:rsidRPr="00383FDB">
        <w:rPr>
          <w:rFonts w:ascii="Open Sans" w:eastAsia="Arial" w:hAnsi="Open Sans" w:cs="Open Sans"/>
          <w:sz w:val="22"/>
          <w:szCs w:val="22"/>
        </w:rPr>
        <w:t xml:space="preserve"> 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>against</w:t>
      </w:r>
      <w:r w:rsidRPr="00383FDB">
        <w:rPr>
          <w:rFonts w:ascii="Open Sans" w:eastAsia="Arial" w:hAnsi="Open Sans" w:cs="Open Sans"/>
          <w:sz w:val="22"/>
          <w:szCs w:val="22"/>
        </w:rPr>
        <w:t xml:space="preserve"> 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>which</w:t>
      </w:r>
      <w:r w:rsidRPr="00383FDB">
        <w:rPr>
          <w:rFonts w:ascii="Open Sans" w:eastAsia="Arial" w:hAnsi="Open Sans" w:cs="Open Sans"/>
          <w:sz w:val="22"/>
          <w:szCs w:val="22"/>
        </w:rPr>
        <w:t xml:space="preserve"> an 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>employee’s</w:t>
      </w:r>
      <w:r w:rsidRPr="00383FDB">
        <w:rPr>
          <w:rFonts w:ascii="Open Sans" w:eastAsia="Arial" w:hAnsi="Open Sans" w:cs="Open Sans"/>
          <w:sz w:val="22"/>
          <w:szCs w:val="22"/>
        </w:rPr>
        <w:t xml:space="preserve"> decision should</w:t>
      </w:r>
      <w:r w:rsidRPr="00383FDB">
        <w:rPr>
          <w:rFonts w:ascii="Open Sans" w:eastAsia="Arial" w:hAnsi="Open Sans" w:cs="Open Sans"/>
          <w:spacing w:val="-1"/>
          <w:sz w:val="22"/>
          <w:szCs w:val="22"/>
        </w:rPr>
        <w:t xml:space="preserve"> </w:t>
      </w:r>
      <w:r w:rsidRPr="00383FDB">
        <w:rPr>
          <w:rFonts w:ascii="Open Sans" w:eastAsia="Arial" w:hAnsi="Open Sans" w:cs="Open Sans"/>
          <w:sz w:val="22"/>
          <w:szCs w:val="22"/>
        </w:rPr>
        <w:t>be</w:t>
      </w:r>
      <w:r w:rsidRPr="00383FDB">
        <w:rPr>
          <w:rFonts w:ascii="Open Sans" w:eastAsia="Arial" w:hAnsi="Open Sans" w:cs="Open Sans"/>
          <w:spacing w:val="59"/>
          <w:sz w:val="22"/>
          <w:szCs w:val="22"/>
        </w:rPr>
        <w:t xml:space="preserve"> </w:t>
      </w:r>
      <w:r w:rsidRPr="00383FDB">
        <w:rPr>
          <w:rFonts w:ascii="Open Sans" w:eastAsia="Arial" w:hAnsi="Open Sans" w:cs="Open Sans"/>
          <w:sz w:val="22"/>
          <w:szCs w:val="22"/>
        </w:rPr>
        <w:t>tested.</w:t>
      </w:r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>What is the</w:t>
      </w:r>
      <w:r w:rsidRPr="00383FDB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purpose of an ethical</w:t>
      </w:r>
      <w:r w:rsidRPr="00383FDB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383FDB">
        <w:rPr>
          <w:rFonts w:ascii="Open Sans" w:hAnsi="Open Sans" w:cs="Open Sans"/>
          <w:spacing w:val="-1"/>
          <w:sz w:val="22"/>
          <w:szCs w:val="22"/>
        </w:rPr>
        <w:t>filter?</w:t>
      </w:r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 xml:space="preserve">What </w:t>
      </w:r>
      <w:r w:rsidRPr="00383FDB">
        <w:rPr>
          <w:rFonts w:ascii="Open Sans" w:hAnsi="Open Sans" w:cs="Open Sans"/>
          <w:spacing w:val="-1"/>
          <w:sz w:val="22"/>
          <w:szCs w:val="22"/>
        </w:rPr>
        <w:t>does</w:t>
      </w:r>
      <w:r w:rsidRPr="00383FDB">
        <w:rPr>
          <w:rFonts w:ascii="Open Sans" w:hAnsi="Open Sans" w:cs="Open Sans"/>
          <w:sz w:val="22"/>
          <w:szCs w:val="22"/>
        </w:rPr>
        <w:t xml:space="preserve"> PLUS</w:t>
      </w:r>
      <w:r w:rsidRPr="00383FDB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 xml:space="preserve">stand for and </w:t>
      </w:r>
      <w:r w:rsidRPr="00383FDB">
        <w:rPr>
          <w:rFonts w:ascii="Open Sans" w:hAnsi="Open Sans" w:cs="Open Sans"/>
          <w:spacing w:val="-1"/>
          <w:sz w:val="22"/>
          <w:szCs w:val="22"/>
        </w:rPr>
        <w:t>what</w:t>
      </w:r>
      <w:r w:rsidRPr="00383FDB">
        <w:rPr>
          <w:rFonts w:ascii="Open Sans" w:hAnsi="Open Sans" w:cs="Open Sans"/>
          <w:sz w:val="22"/>
          <w:szCs w:val="22"/>
        </w:rPr>
        <w:t xml:space="preserve"> do each of the </w:t>
      </w:r>
      <w:r w:rsidRPr="00383FDB">
        <w:rPr>
          <w:rFonts w:ascii="Open Sans" w:hAnsi="Open Sans" w:cs="Open Sans"/>
          <w:spacing w:val="-1"/>
          <w:sz w:val="22"/>
          <w:szCs w:val="22"/>
        </w:rPr>
        <w:t>words</w:t>
      </w:r>
      <w:r w:rsidRPr="00383FDB">
        <w:rPr>
          <w:rFonts w:ascii="Open Sans" w:hAnsi="Open Sans" w:cs="Open Sans"/>
          <w:sz w:val="22"/>
          <w:szCs w:val="22"/>
        </w:rPr>
        <w:t xml:space="preserve"> mean in terms</w:t>
      </w:r>
      <w:r w:rsidRPr="00383FDB">
        <w:rPr>
          <w:rFonts w:ascii="Open Sans" w:hAnsi="Open Sans" w:cs="Open Sans"/>
          <w:spacing w:val="28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>of ethics?</w:t>
      </w:r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 xml:space="preserve">What </w:t>
      </w:r>
      <w:r w:rsidRPr="00383FDB">
        <w:rPr>
          <w:rFonts w:ascii="Open Sans" w:hAnsi="Open Sans" w:cs="Open Sans"/>
          <w:spacing w:val="-1"/>
          <w:sz w:val="22"/>
          <w:szCs w:val="22"/>
        </w:rPr>
        <w:t>does</w:t>
      </w:r>
      <w:r w:rsidRPr="00383FDB">
        <w:rPr>
          <w:rFonts w:ascii="Open Sans" w:hAnsi="Open Sans" w:cs="Open Sans"/>
          <w:sz w:val="22"/>
          <w:szCs w:val="22"/>
        </w:rPr>
        <w:t xml:space="preserve"> </w:t>
      </w:r>
      <w:r w:rsidRPr="00383FDB">
        <w:rPr>
          <w:rFonts w:ascii="Open Sans" w:hAnsi="Open Sans" w:cs="Open Sans"/>
          <w:spacing w:val="-1"/>
          <w:sz w:val="22"/>
          <w:szCs w:val="22"/>
        </w:rPr>
        <w:t>PLUS</w:t>
      </w:r>
      <w:r w:rsidRPr="00383FDB">
        <w:rPr>
          <w:rFonts w:ascii="Open Sans" w:hAnsi="Open Sans" w:cs="Open Sans"/>
          <w:sz w:val="22"/>
          <w:szCs w:val="22"/>
        </w:rPr>
        <w:t xml:space="preserve"> presume?</w:t>
      </w:r>
    </w:p>
    <w:p w:rsidR="00B375F0" w:rsidRPr="00383FDB" w:rsidRDefault="00B375F0" w:rsidP="00B375F0">
      <w:pPr>
        <w:pStyle w:val="ListParagraph"/>
        <w:widowControl w:val="0"/>
        <w:numPr>
          <w:ilvl w:val="1"/>
          <w:numId w:val="3"/>
        </w:numPr>
        <w:tabs>
          <w:tab w:val="left" w:pos="1526"/>
        </w:tabs>
        <w:contextualSpacing w:val="0"/>
        <w:rPr>
          <w:rFonts w:ascii="Open Sans" w:eastAsia="Arial" w:hAnsi="Open Sans" w:cs="Open Sans"/>
          <w:sz w:val="22"/>
          <w:szCs w:val="22"/>
        </w:rPr>
      </w:pPr>
      <w:r w:rsidRPr="00383FDB">
        <w:rPr>
          <w:rFonts w:ascii="Open Sans" w:hAnsi="Open Sans" w:cs="Open Sans"/>
          <w:sz w:val="22"/>
          <w:szCs w:val="22"/>
        </w:rPr>
        <w:t xml:space="preserve">What are </w:t>
      </w:r>
      <w:r w:rsidRPr="00383FDB">
        <w:rPr>
          <w:rFonts w:ascii="Open Sans" w:hAnsi="Open Sans" w:cs="Open Sans"/>
          <w:spacing w:val="-1"/>
          <w:sz w:val="22"/>
          <w:szCs w:val="22"/>
        </w:rPr>
        <w:t>our</w:t>
      </w:r>
      <w:r w:rsidRPr="00383FDB">
        <w:rPr>
          <w:rFonts w:ascii="Open Sans" w:hAnsi="Open Sans" w:cs="Open Sans"/>
          <w:sz w:val="22"/>
          <w:szCs w:val="22"/>
        </w:rPr>
        <w:t xml:space="preserve"> universal</w:t>
      </w:r>
      <w:r w:rsidRPr="00383FDB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383FDB">
        <w:rPr>
          <w:rFonts w:ascii="Open Sans" w:hAnsi="Open Sans" w:cs="Open Sans"/>
          <w:sz w:val="22"/>
          <w:szCs w:val="22"/>
        </w:rPr>
        <w:t xml:space="preserve">principles and </w:t>
      </w:r>
      <w:r w:rsidRPr="00383FDB">
        <w:rPr>
          <w:rFonts w:ascii="Open Sans" w:hAnsi="Open Sans" w:cs="Open Sans"/>
          <w:spacing w:val="-1"/>
          <w:sz w:val="22"/>
          <w:szCs w:val="22"/>
        </w:rPr>
        <w:t>values?</w:t>
      </w:r>
    </w:p>
    <w:p w:rsidR="00B375F0" w:rsidRPr="00383FDB" w:rsidRDefault="00B375F0" w:rsidP="00B375F0">
      <w:pPr>
        <w:widowControl w:val="0"/>
        <w:tabs>
          <w:tab w:val="left" w:pos="1526"/>
        </w:tabs>
        <w:rPr>
          <w:rFonts w:ascii="Open Sans" w:eastAsia="Arial" w:hAnsi="Open Sans" w:cs="Open Sans"/>
          <w:sz w:val="22"/>
          <w:szCs w:val="22"/>
        </w:rPr>
      </w:pPr>
    </w:p>
    <w:p w:rsidR="00B375F0" w:rsidRPr="002133BD" w:rsidRDefault="00B375F0" w:rsidP="002133BD">
      <w:pPr>
        <w:rPr>
          <w:rFonts w:ascii="Open Sans" w:hAnsi="Open Sans" w:cs="Open Sans"/>
        </w:rPr>
      </w:pPr>
    </w:p>
    <w:sectPr w:rsidR="00B375F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068" w:rsidRDefault="00416068" w:rsidP="00E7721B">
      <w:r>
        <w:separator/>
      </w:r>
    </w:p>
  </w:endnote>
  <w:endnote w:type="continuationSeparator" w:id="0">
    <w:p w:rsidR="00416068" w:rsidRDefault="0041606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41606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41606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068" w:rsidRDefault="00416068" w:rsidP="00E7721B">
      <w:r>
        <w:separator/>
      </w:r>
    </w:p>
  </w:footnote>
  <w:footnote w:type="continuationSeparator" w:id="0">
    <w:p w:rsidR="00416068" w:rsidRDefault="0041606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3F44"/>
    <w:multiLevelType w:val="hybridMultilevel"/>
    <w:tmpl w:val="C38A1674"/>
    <w:lvl w:ilvl="0" w:tplc="C15A2018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CA21268">
      <w:start w:val="1"/>
      <w:numFmt w:val="lowerLetter"/>
      <w:lvlText w:val="%2."/>
      <w:lvlJc w:val="left"/>
      <w:pPr>
        <w:ind w:left="152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A634CB7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51F2212A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8DBE262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4E04436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ADECBFD6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F4422692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11F66A1C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16068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375F0"/>
    <w:rsid w:val="00B72090"/>
    <w:rsid w:val="00E7721B"/>
    <w:rsid w:val="00ED584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46AF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2017-10-05T20:52:00Z</dcterms:created>
  <dcterms:modified xsi:type="dcterms:W3CDTF">2017-10-05T20:54:00Z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