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17627" w14:textId="77777777" w:rsidR="00805426" w:rsidRPr="007550AF" w:rsidRDefault="00805426" w:rsidP="00805426">
      <w:pPr>
        <w:jc w:val="center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b/>
          <w:bCs/>
          <w:sz w:val="22"/>
          <w:szCs w:val="22"/>
        </w:rPr>
        <w:t>The Bill of Rights and the Criminal Trial Process</w:t>
      </w:r>
    </w:p>
    <w:p w14:paraId="5DEEA97B" w14:textId="77777777" w:rsidR="00805426" w:rsidRPr="007550AF" w:rsidRDefault="00805426" w:rsidP="00805426">
      <w:pPr>
        <w:spacing w:line="188" w:lineRule="exact"/>
        <w:rPr>
          <w:rFonts w:ascii="Open Sans" w:hAnsi="Open Sans" w:cs="Open Sans"/>
          <w:sz w:val="22"/>
          <w:szCs w:val="22"/>
        </w:rPr>
      </w:pPr>
    </w:p>
    <w:p w14:paraId="27E8C26E" w14:textId="77777777" w:rsidR="00805426" w:rsidRPr="007550AF" w:rsidRDefault="00805426" w:rsidP="00805426">
      <w:pPr>
        <w:spacing w:line="252" w:lineRule="auto"/>
        <w:ind w:left="540" w:right="1020" w:hanging="539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Amendment I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Congress shall make no law respecting an establishment of religion, or prohibiting the free exercise thereof; or abridging the freedom of speech, or of the press; or the right of the people peaceably to assemble, and to petition the government for a redress of grievances.</w:t>
      </w:r>
    </w:p>
    <w:p w14:paraId="2777BB45" w14:textId="77777777" w:rsidR="00805426" w:rsidRPr="007550AF" w:rsidRDefault="00805426" w:rsidP="00805426">
      <w:pPr>
        <w:spacing w:line="128" w:lineRule="exact"/>
        <w:rPr>
          <w:rFonts w:ascii="Open Sans" w:hAnsi="Open Sans" w:cs="Open Sans"/>
          <w:sz w:val="22"/>
          <w:szCs w:val="22"/>
        </w:rPr>
      </w:pPr>
    </w:p>
    <w:p w14:paraId="37582095" w14:textId="77777777" w:rsidR="00805426" w:rsidRPr="007550AF" w:rsidRDefault="00805426" w:rsidP="00805426">
      <w:pPr>
        <w:spacing w:line="276" w:lineRule="auto"/>
        <w:ind w:left="540" w:right="1020" w:hanging="539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Amendment II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A well-regulated militia, being necessary to the security of a free state, the right of the people to keep and bear arms, shall not be infringed.</w:t>
      </w:r>
    </w:p>
    <w:p w14:paraId="4AE6B7CA" w14:textId="77777777" w:rsidR="00805426" w:rsidRPr="007550AF" w:rsidRDefault="00805426" w:rsidP="00805426">
      <w:pPr>
        <w:spacing w:line="101" w:lineRule="exact"/>
        <w:rPr>
          <w:rFonts w:ascii="Open Sans" w:hAnsi="Open Sans" w:cs="Open Sans"/>
          <w:sz w:val="22"/>
          <w:szCs w:val="22"/>
        </w:rPr>
      </w:pPr>
    </w:p>
    <w:p w14:paraId="10259B0D" w14:textId="77777777" w:rsidR="00805426" w:rsidRPr="007550AF" w:rsidRDefault="00805426" w:rsidP="00805426">
      <w:pPr>
        <w:spacing w:line="276" w:lineRule="auto"/>
        <w:ind w:left="540" w:right="780" w:hanging="539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Amendment III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No soldier shall, in time of peace be quartered in any house, without the consent of the owner, nor in time of war, but in a manner to be prescribed by law.</w:t>
      </w:r>
    </w:p>
    <w:p w14:paraId="0DB9ECF6" w14:textId="77777777" w:rsidR="00805426" w:rsidRPr="007550AF" w:rsidRDefault="00805426" w:rsidP="00805426">
      <w:pPr>
        <w:spacing w:line="101" w:lineRule="exact"/>
        <w:rPr>
          <w:rFonts w:ascii="Open Sans" w:hAnsi="Open Sans" w:cs="Open Sans"/>
          <w:sz w:val="22"/>
          <w:szCs w:val="22"/>
        </w:rPr>
      </w:pPr>
    </w:p>
    <w:p w14:paraId="30C4456D" w14:textId="77777777" w:rsidR="00805426" w:rsidRPr="007550AF" w:rsidRDefault="00805426" w:rsidP="00805426">
      <w:pPr>
        <w:spacing w:line="252" w:lineRule="auto"/>
        <w:ind w:left="540" w:right="780" w:hanging="539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Amendment IV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The right of the people to be secure in their persons, houses, papers, and effects, 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>against unreasonable searches and seizures, shall not be violated,</w:t>
      </w:r>
      <w:r w:rsidRPr="007550AF">
        <w:rPr>
          <w:rFonts w:ascii="Open Sans" w:eastAsia="Arial" w:hAnsi="Open Sans" w:cs="Open Sans"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>and no warrants shall issue, but upon probable cause, supported by oath or affirmation, and particularly describing the place to be searched, and the persons or things to be seized.</w:t>
      </w:r>
    </w:p>
    <w:p w14:paraId="74A838F1" w14:textId="77777777" w:rsidR="00805426" w:rsidRPr="007550AF" w:rsidRDefault="00805426" w:rsidP="00805426">
      <w:pPr>
        <w:spacing w:line="112" w:lineRule="exact"/>
        <w:rPr>
          <w:rFonts w:ascii="Open Sans" w:hAnsi="Open Sans" w:cs="Open Sans"/>
          <w:sz w:val="22"/>
          <w:szCs w:val="22"/>
        </w:rPr>
      </w:pPr>
    </w:p>
    <w:p w14:paraId="749D674A" w14:textId="77777777" w:rsidR="00805426" w:rsidRPr="007550AF" w:rsidRDefault="00805426" w:rsidP="00805426">
      <w:pPr>
        <w:spacing w:line="245" w:lineRule="auto"/>
        <w:ind w:left="540" w:right="800" w:hanging="539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Amendment V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>No person shall be held to answer for a capital, or otherwise</w:t>
      </w:r>
      <w:r w:rsidRPr="007550AF">
        <w:rPr>
          <w:rFonts w:ascii="Open Sans" w:eastAsia="Arial" w:hAnsi="Open Sans" w:cs="Open Sans"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infamous crime, unless on a presentment or indictment of a grand jury, </w:t>
      </w:r>
      <w:r w:rsidRPr="007550AF">
        <w:rPr>
          <w:rFonts w:ascii="Open Sans" w:eastAsia="Arial" w:hAnsi="Open Sans" w:cs="Open Sans"/>
          <w:sz w:val="22"/>
          <w:szCs w:val="22"/>
        </w:rPr>
        <w:t>except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 xml:space="preserve">in cases arising in the land or naval forces, or in the militia, when in actual service in time of war or public danger; 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>nor shall any person be subject for the same</w:t>
      </w:r>
      <w:r w:rsidRPr="007550AF">
        <w:rPr>
          <w:rFonts w:ascii="Open Sans" w:eastAsia="Arial" w:hAnsi="Open Sans" w:cs="Open Sans"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>offense to be twice put in jeopardy of life or limb; nor shall be compelled in any criminal case to be a witness against himself, nor be deprived of life, liberty, or property, without due process of law</w:t>
      </w:r>
      <w:r w:rsidRPr="007550AF">
        <w:rPr>
          <w:rFonts w:ascii="Open Sans" w:eastAsia="Arial" w:hAnsi="Open Sans" w:cs="Open Sans"/>
          <w:sz w:val="22"/>
          <w:szCs w:val="22"/>
        </w:rPr>
        <w:t>; nor shall private property be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sz w:val="22"/>
          <w:szCs w:val="22"/>
        </w:rPr>
        <w:t>taken for public use, without just compensation.</w:t>
      </w:r>
    </w:p>
    <w:p w14:paraId="559077E5" w14:textId="77777777" w:rsidR="00805426" w:rsidRPr="007550AF" w:rsidRDefault="00805426" w:rsidP="00805426">
      <w:pPr>
        <w:spacing w:line="138" w:lineRule="exact"/>
        <w:rPr>
          <w:rFonts w:ascii="Open Sans" w:hAnsi="Open Sans" w:cs="Open Sans"/>
          <w:sz w:val="22"/>
          <w:szCs w:val="22"/>
        </w:rPr>
      </w:pPr>
    </w:p>
    <w:p w14:paraId="22546954" w14:textId="77777777" w:rsidR="00805426" w:rsidRPr="007550AF" w:rsidRDefault="00805426" w:rsidP="00805426">
      <w:pPr>
        <w:spacing w:line="248" w:lineRule="auto"/>
        <w:ind w:left="540" w:right="920" w:hanging="539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Amendment VI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>In all criminal prosecutions, the accused shall enjoy the right to a</w:t>
      </w:r>
      <w:r w:rsidRPr="007550AF">
        <w:rPr>
          <w:rFonts w:ascii="Open Sans" w:eastAsia="Arial" w:hAnsi="Open Sans" w:cs="Open Sans"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speedy and public trial, by an impartial jury of the state and district wherein the crime shall have been committed, which district shall have been previously </w:t>
      </w:r>
      <w:proofErr w:type="gramStart"/>
      <w:r w:rsidRPr="007550AF">
        <w:rPr>
          <w:rFonts w:ascii="Open Sans" w:eastAsia="Arial" w:hAnsi="Open Sans" w:cs="Open Sans"/>
          <w:b/>
          <w:bCs/>
          <w:sz w:val="22"/>
          <w:szCs w:val="22"/>
        </w:rPr>
        <w:t>ascertained</w:t>
      </w:r>
      <w:proofErr w:type="gramEnd"/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by law, and to be informed of the nature and cause of the accusation; to be confronted with the witnesses against him; to have compulsory process for obtaining witnesses in his favor, and to have the assistance of counsel for his defense.</w:t>
      </w:r>
    </w:p>
    <w:p w14:paraId="1B598CE4" w14:textId="77777777" w:rsidR="00805426" w:rsidRPr="007550AF" w:rsidRDefault="00805426" w:rsidP="00805426">
      <w:pPr>
        <w:spacing w:line="123" w:lineRule="exact"/>
        <w:rPr>
          <w:rFonts w:ascii="Open Sans" w:hAnsi="Open Sans" w:cs="Open Sans"/>
          <w:sz w:val="22"/>
          <w:szCs w:val="22"/>
        </w:rPr>
      </w:pPr>
    </w:p>
    <w:p w14:paraId="557EC458" w14:textId="77777777" w:rsidR="00805426" w:rsidRPr="007550AF" w:rsidRDefault="00805426" w:rsidP="00805426">
      <w:pPr>
        <w:spacing w:line="251" w:lineRule="auto"/>
        <w:ind w:left="540" w:right="800" w:hanging="539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Amendment VII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In suits at common law, where the value in controversy shall exceed twenty dollars, the right of trial by jury shall be preserved, and no fact tried by a jury, shall be otherwise reexamined in any court of the United States, </w:t>
      </w:r>
      <w:proofErr w:type="gramStart"/>
      <w:r w:rsidRPr="007550AF">
        <w:rPr>
          <w:rFonts w:ascii="Open Sans" w:eastAsia="Arial" w:hAnsi="Open Sans" w:cs="Open Sans"/>
          <w:sz w:val="22"/>
          <w:szCs w:val="22"/>
        </w:rPr>
        <w:t>than</w:t>
      </w:r>
      <w:proofErr w:type="gramEnd"/>
      <w:r w:rsidRPr="007550AF">
        <w:rPr>
          <w:rFonts w:ascii="Open Sans" w:eastAsia="Arial" w:hAnsi="Open Sans" w:cs="Open Sans"/>
          <w:sz w:val="22"/>
          <w:szCs w:val="22"/>
        </w:rPr>
        <w:t xml:space="preserve"> according to the rules of the common law.</w:t>
      </w:r>
    </w:p>
    <w:p w14:paraId="7B3F42AD" w14:textId="77777777" w:rsidR="00805426" w:rsidRPr="007550AF" w:rsidRDefault="00805426" w:rsidP="00805426">
      <w:pPr>
        <w:spacing w:line="129" w:lineRule="exact"/>
        <w:rPr>
          <w:rFonts w:ascii="Open Sans" w:hAnsi="Open Sans" w:cs="Open Sans"/>
          <w:sz w:val="22"/>
          <w:szCs w:val="22"/>
        </w:rPr>
      </w:pPr>
    </w:p>
    <w:p w14:paraId="44EDD777" w14:textId="77777777" w:rsidR="00805426" w:rsidRPr="007550AF" w:rsidRDefault="00805426" w:rsidP="00805426">
      <w:pPr>
        <w:spacing w:line="291" w:lineRule="auto"/>
        <w:ind w:left="540" w:right="1820" w:hanging="539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Amendment VIII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Excessive bail shall not be </w:t>
      </w:r>
      <w:proofErr w:type="gramStart"/>
      <w:r w:rsidRPr="007550AF">
        <w:rPr>
          <w:rFonts w:ascii="Open Sans" w:eastAsia="Arial" w:hAnsi="Open Sans" w:cs="Open Sans"/>
          <w:b/>
          <w:bCs/>
          <w:sz w:val="22"/>
          <w:szCs w:val="22"/>
        </w:rPr>
        <w:t>required</w:t>
      </w:r>
      <w:proofErr w:type="gramEnd"/>
      <w:r w:rsidRPr="007550AF">
        <w:rPr>
          <w:rFonts w:ascii="Open Sans" w:eastAsia="Arial" w:hAnsi="Open Sans" w:cs="Open Sans"/>
          <w:b/>
          <w:bCs/>
          <w:sz w:val="22"/>
          <w:szCs w:val="22"/>
        </w:rPr>
        <w:t>, nor excessive fines</w:t>
      </w:r>
      <w:r w:rsidRPr="007550AF">
        <w:rPr>
          <w:rFonts w:ascii="Open Sans" w:eastAsia="Arial" w:hAnsi="Open Sans" w:cs="Open Sans"/>
          <w:sz w:val="22"/>
          <w:szCs w:val="22"/>
        </w:rPr>
        <w:t xml:space="preserve"> </w:t>
      </w:r>
      <w:r w:rsidRPr="007550AF">
        <w:rPr>
          <w:rFonts w:ascii="Open Sans" w:eastAsia="Arial" w:hAnsi="Open Sans" w:cs="Open Sans"/>
          <w:b/>
          <w:bCs/>
          <w:sz w:val="22"/>
          <w:szCs w:val="22"/>
        </w:rPr>
        <w:t>imposed, nor cruel and unusual punishments inflicted.</w:t>
      </w:r>
      <w:bookmarkStart w:id="0" w:name="_GoBack"/>
      <w:bookmarkEnd w:id="0"/>
    </w:p>
    <w:p w14:paraId="736FCA5E" w14:textId="77777777" w:rsidR="00805426" w:rsidRPr="007550AF" w:rsidRDefault="00805426" w:rsidP="00805426">
      <w:pPr>
        <w:spacing w:line="72" w:lineRule="exact"/>
        <w:rPr>
          <w:rFonts w:ascii="Open Sans" w:hAnsi="Open Sans" w:cs="Open Sans"/>
          <w:sz w:val="22"/>
          <w:szCs w:val="22"/>
        </w:rPr>
      </w:pPr>
    </w:p>
    <w:p w14:paraId="22B365B2" w14:textId="77777777" w:rsidR="00805426" w:rsidRPr="007550AF" w:rsidRDefault="00805426" w:rsidP="00805426">
      <w:pPr>
        <w:spacing w:line="276" w:lineRule="auto"/>
        <w:ind w:left="540" w:right="1440" w:hanging="539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lastRenderedPageBreak/>
        <w:t>Amendment IX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The enumeration in the Constitution, of certain rights, shall not be construed to deny or disparage others </w:t>
      </w:r>
      <w:proofErr w:type="gramStart"/>
      <w:r w:rsidRPr="007550AF">
        <w:rPr>
          <w:rFonts w:ascii="Open Sans" w:eastAsia="Arial" w:hAnsi="Open Sans" w:cs="Open Sans"/>
          <w:sz w:val="22"/>
          <w:szCs w:val="22"/>
        </w:rPr>
        <w:t>retained</w:t>
      </w:r>
      <w:proofErr w:type="gramEnd"/>
      <w:r w:rsidRPr="007550AF">
        <w:rPr>
          <w:rFonts w:ascii="Open Sans" w:eastAsia="Arial" w:hAnsi="Open Sans" w:cs="Open Sans"/>
          <w:sz w:val="22"/>
          <w:szCs w:val="22"/>
        </w:rPr>
        <w:t xml:space="preserve"> by the people.</w:t>
      </w:r>
    </w:p>
    <w:p w14:paraId="575126B8" w14:textId="77777777" w:rsidR="00805426" w:rsidRPr="007550AF" w:rsidRDefault="00805426" w:rsidP="00805426">
      <w:pPr>
        <w:spacing w:line="101" w:lineRule="exact"/>
        <w:rPr>
          <w:rFonts w:ascii="Open Sans" w:hAnsi="Open Sans" w:cs="Open Sans"/>
          <w:sz w:val="22"/>
          <w:szCs w:val="22"/>
        </w:rPr>
      </w:pPr>
    </w:p>
    <w:p w14:paraId="5F473E81" w14:textId="77777777" w:rsidR="00805426" w:rsidRPr="007550AF" w:rsidRDefault="00805426" w:rsidP="00805426">
      <w:pPr>
        <w:spacing w:line="258" w:lineRule="auto"/>
        <w:ind w:left="540" w:right="960" w:hanging="539"/>
        <w:rPr>
          <w:rFonts w:ascii="Open Sans" w:hAnsi="Open Sans" w:cs="Open Sans"/>
          <w:sz w:val="22"/>
          <w:szCs w:val="22"/>
        </w:rPr>
      </w:pPr>
      <w:r w:rsidRPr="007550AF">
        <w:rPr>
          <w:rFonts w:ascii="Open Sans" w:eastAsia="Arial" w:hAnsi="Open Sans" w:cs="Open Sans"/>
          <w:sz w:val="22"/>
          <w:szCs w:val="22"/>
          <w:u w:val="single"/>
        </w:rPr>
        <w:t>Amendment X</w:t>
      </w:r>
      <w:r w:rsidRPr="007550AF">
        <w:rPr>
          <w:rFonts w:ascii="Open Sans" w:eastAsia="Arial" w:hAnsi="Open Sans" w:cs="Open Sans"/>
          <w:sz w:val="22"/>
          <w:szCs w:val="22"/>
        </w:rPr>
        <w:t xml:space="preserve"> – The powers not delegated to the United States by the Constitution, nor prohibited by it to the states, are reserved to the states respectively, or to the people.</w:t>
      </w:r>
    </w:p>
    <w:p w14:paraId="4B35B6A6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019A5" w14:textId="77777777" w:rsidR="00501BCF" w:rsidRDefault="00501BCF" w:rsidP="00E7721B">
      <w:r>
        <w:separator/>
      </w:r>
    </w:p>
  </w:endnote>
  <w:endnote w:type="continuationSeparator" w:id="0">
    <w:p w14:paraId="5425DAC6" w14:textId="77777777" w:rsidR="00501BCF" w:rsidRDefault="00501BC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F8BF0F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242FD6A" wp14:editId="0F00BD7A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E4A3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E4A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  <w:p w14:paraId="44C67578" w14:textId="77777777" w:rsidR="00E7721B" w:rsidRDefault="00501BCF" w:rsidP="00E7721B">
            <w:pPr>
              <w:pStyle w:val="Footer"/>
              <w:jc w:val="center"/>
            </w:pPr>
          </w:p>
        </w:sdtContent>
      </w:sdt>
    </w:sdtContent>
  </w:sdt>
  <w:p w14:paraId="0C95605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E4A3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E4A3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30004" w14:textId="77777777" w:rsidR="00501BCF" w:rsidRDefault="00501BCF" w:rsidP="00E7721B">
      <w:r>
        <w:separator/>
      </w:r>
    </w:p>
  </w:footnote>
  <w:footnote w:type="continuationSeparator" w:id="0">
    <w:p w14:paraId="1048E562" w14:textId="77777777" w:rsidR="00501BCF" w:rsidRDefault="00501BC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869C6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74FE88" wp14:editId="54559507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D03"/>
    <w:multiLevelType w:val="hybridMultilevel"/>
    <w:tmpl w:val="210C2E4A"/>
    <w:lvl w:ilvl="0" w:tplc="21E24EB6">
      <w:start w:val="1"/>
      <w:numFmt w:val="decimal"/>
      <w:lvlText w:val="%1."/>
      <w:lvlJc w:val="left"/>
    </w:lvl>
    <w:lvl w:ilvl="1" w:tplc="2236BEE6">
      <w:start w:val="1"/>
      <w:numFmt w:val="lowerLetter"/>
      <w:lvlText w:val="%2."/>
      <w:lvlJc w:val="left"/>
    </w:lvl>
    <w:lvl w:ilvl="2" w:tplc="26C0163C">
      <w:numFmt w:val="decimal"/>
      <w:lvlText w:val=""/>
      <w:lvlJc w:val="left"/>
    </w:lvl>
    <w:lvl w:ilvl="3" w:tplc="3DE872E4">
      <w:numFmt w:val="decimal"/>
      <w:lvlText w:val=""/>
      <w:lvlJc w:val="left"/>
    </w:lvl>
    <w:lvl w:ilvl="4" w:tplc="32122C98">
      <w:numFmt w:val="decimal"/>
      <w:lvlText w:val=""/>
      <w:lvlJc w:val="left"/>
    </w:lvl>
    <w:lvl w:ilvl="5" w:tplc="24928216">
      <w:numFmt w:val="decimal"/>
      <w:lvlText w:val=""/>
      <w:lvlJc w:val="left"/>
    </w:lvl>
    <w:lvl w:ilvl="6" w:tplc="292CDDD4">
      <w:numFmt w:val="decimal"/>
      <w:lvlText w:val=""/>
      <w:lvlJc w:val="left"/>
    </w:lvl>
    <w:lvl w:ilvl="7" w:tplc="8B70BE14">
      <w:numFmt w:val="decimal"/>
      <w:lvlText w:val=""/>
      <w:lvlJc w:val="left"/>
    </w:lvl>
    <w:lvl w:ilvl="8" w:tplc="82BCFF80">
      <w:numFmt w:val="decimal"/>
      <w:lvlText w:val=""/>
      <w:lvlJc w:val="left"/>
    </w:lvl>
  </w:abstractNum>
  <w:abstractNum w:abstractNumId="1">
    <w:nsid w:val="0000767D"/>
    <w:multiLevelType w:val="hybridMultilevel"/>
    <w:tmpl w:val="09DE0246"/>
    <w:lvl w:ilvl="0" w:tplc="82DA60F6">
      <w:start w:val="1"/>
      <w:numFmt w:val="decimal"/>
      <w:lvlText w:val="%1."/>
      <w:lvlJc w:val="left"/>
    </w:lvl>
    <w:lvl w:ilvl="1" w:tplc="1E0285A0">
      <w:numFmt w:val="decimal"/>
      <w:lvlText w:val=""/>
      <w:lvlJc w:val="left"/>
    </w:lvl>
    <w:lvl w:ilvl="2" w:tplc="E49AACA0">
      <w:numFmt w:val="decimal"/>
      <w:lvlText w:val=""/>
      <w:lvlJc w:val="left"/>
    </w:lvl>
    <w:lvl w:ilvl="3" w:tplc="EEF81EDC">
      <w:numFmt w:val="decimal"/>
      <w:lvlText w:val=""/>
      <w:lvlJc w:val="left"/>
    </w:lvl>
    <w:lvl w:ilvl="4" w:tplc="3E3CE488">
      <w:numFmt w:val="decimal"/>
      <w:lvlText w:val=""/>
      <w:lvlJc w:val="left"/>
    </w:lvl>
    <w:lvl w:ilvl="5" w:tplc="E654B816">
      <w:numFmt w:val="decimal"/>
      <w:lvlText w:val=""/>
      <w:lvlJc w:val="left"/>
    </w:lvl>
    <w:lvl w:ilvl="6" w:tplc="C494F0D4">
      <w:numFmt w:val="decimal"/>
      <w:lvlText w:val=""/>
      <w:lvlJc w:val="left"/>
    </w:lvl>
    <w:lvl w:ilvl="7" w:tplc="A1ACBF90">
      <w:numFmt w:val="decimal"/>
      <w:lvlText w:val=""/>
      <w:lvlJc w:val="left"/>
    </w:lvl>
    <w:lvl w:ilvl="8" w:tplc="7EBC5216">
      <w:numFmt w:val="decimal"/>
      <w:lvlText w:val=""/>
      <w:lvlJc w:val="left"/>
    </w:lvl>
  </w:abstractNum>
  <w:abstractNum w:abstractNumId="2">
    <w:nsid w:val="00007A5A"/>
    <w:multiLevelType w:val="hybridMultilevel"/>
    <w:tmpl w:val="7DD6F9E8"/>
    <w:lvl w:ilvl="0" w:tplc="EC82D046">
      <w:start w:val="7"/>
      <w:numFmt w:val="decimal"/>
      <w:lvlText w:val="%1."/>
      <w:lvlJc w:val="left"/>
    </w:lvl>
    <w:lvl w:ilvl="1" w:tplc="B46C0A00">
      <w:start w:val="1"/>
      <w:numFmt w:val="lowerLetter"/>
      <w:lvlText w:val="%2."/>
      <w:lvlJc w:val="left"/>
    </w:lvl>
    <w:lvl w:ilvl="2" w:tplc="00726000">
      <w:numFmt w:val="decimal"/>
      <w:lvlText w:val=""/>
      <w:lvlJc w:val="left"/>
    </w:lvl>
    <w:lvl w:ilvl="3" w:tplc="583EC0C0">
      <w:numFmt w:val="decimal"/>
      <w:lvlText w:val=""/>
      <w:lvlJc w:val="left"/>
    </w:lvl>
    <w:lvl w:ilvl="4" w:tplc="1D4C2EC2">
      <w:numFmt w:val="decimal"/>
      <w:lvlText w:val=""/>
      <w:lvlJc w:val="left"/>
    </w:lvl>
    <w:lvl w:ilvl="5" w:tplc="11EE391E">
      <w:numFmt w:val="decimal"/>
      <w:lvlText w:val=""/>
      <w:lvlJc w:val="left"/>
    </w:lvl>
    <w:lvl w:ilvl="6" w:tplc="8448520E">
      <w:numFmt w:val="decimal"/>
      <w:lvlText w:val=""/>
      <w:lvlJc w:val="left"/>
    </w:lvl>
    <w:lvl w:ilvl="7" w:tplc="66402494">
      <w:numFmt w:val="decimal"/>
      <w:lvlText w:val=""/>
      <w:lvlJc w:val="left"/>
    </w:lvl>
    <w:lvl w:ilvl="8" w:tplc="8AE01424">
      <w:numFmt w:val="decimal"/>
      <w:lvlText w:val=""/>
      <w:lvlJc w:val="left"/>
    </w:lvl>
  </w:abstractNum>
  <w:abstractNum w:abstractNumId="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4A38"/>
    <w:rsid w:val="00204546"/>
    <w:rsid w:val="002133BD"/>
    <w:rsid w:val="003D49FF"/>
    <w:rsid w:val="00444E90"/>
    <w:rsid w:val="004C7226"/>
    <w:rsid w:val="00501BCF"/>
    <w:rsid w:val="00664EEC"/>
    <w:rsid w:val="007756CF"/>
    <w:rsid w:val="007E317F"/>
    <w:rsid w:val="00805426"/>
    <w:rsid w:val="00AD2CEF"/>
    <w:rsid w:val="00B0214B"/>
    <w:rsid w:val="00E7721B"/>
    <w:rsid w:val="00E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4256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2017-09-07T18:35:00Z</dcterms:created>
  <dcterms:modified xsi:type="dcterms:W3CDTF">2017-09-14T21:20:00Z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