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00C" w:rsidRPr="00C2700C" w:rsidRDefault="00C2700C" w:rsidP="00C2700C">
      <w:pPr>
        <w:ind w:left="2060"/>
        <w:rPr>
          <w:rFonts w:ascii="Open Sans" w:hAnsi="Open Sans" w:cs="Open Sans"/>
          <w:sz w:val="24"/>
          <w:szCs w:val="24"/>
        </w:rPr>
      </w:pPr>
      <w:bookmarkStart w:id="0" w:name="_GoBack"/>
      <w:r w:rsidRPr="00C2700C">
        <w:rPr>
          <w:rFonts w:ascii="Open Sans" w:eastAsia="Arial" w:hAnsi="Open Sans" w:cs="Open Sans"/>
          <w:b/>
          <w:bCs/>
          <w:i/>
          <w:iCs/>
          <w:sz w:val="24"/>
          <w:szCs w:val="24"/>
        </w:rPr>
        <w:t xml:space="preserve">Katz v. United States </w:t>
      </w:r>
      <w:r w:rsidRPr="00C2700C">
        <w:rPr>
          <w:rFonts w:ascii="Open Sans" w:eastAsia="Arial" w:hAnsi="Open Sans" w:cs="Open Sans"/>
          <w:b/>
          <w:bCs/>
          <w:sz w:val="24"/>
          <w:szCs w:val="24"/>
        </w:rPr>
        <w:t>Reflection Handout</w:t>
      </w:r>
    </w:p>
    <w:bookmarkEnd w:id="0"/>
    <w:p w:rsidR="00C2700C" w:rsidRPr="00C2700C" w:rsidRDefault="00C2700C" w:rsidP="00C2700C">
      <w:pPr>
        <w:spacing w:line="284" w:lineRule="exact"/>
        <w:rPr>
          <w:rFonts w:ascii="Open Sans" w:hAnsi="Open Sans" w:cs="Open Sans"/>
          <w:sz w:val="24"/>
          <w:szCs w:val="24"/>
        </w:rPr>
      </w:pPr>
    </w:p>
    <w:p w:rsidR="00C2700C" w:rsidRPr="00C2700C" w:rsidRDefault="00C2700C" w:rsidP="00C2700C">
      <w:pPr>
        <w:spacing w:line="235" w:lineRule="auto"/>
        <w:ind w:left="360" w:right="160"/>
        <w:rPr>
          <w:rFonts w:ascii="Open Sans" w:hAnsi="Open Sans" w:cs="Open Sans"/>
          <w:sz w:val="24"/>
          <w:szCs w:val="24"/>
        </w:rPr>
      </w:pPr>
      <w:r w:rsidRPr="00C2700C">
        <w:rPr>
          <w:rFonts w:ascii="Open Sans" w:eastAsia="Arial" w:hAnsi="Open Sans" w:cs="Open Sans"/>
          <w:sz w:val="24"/>
          <w:szCs w:val="24"/>
        </w:rPr>
        <w:t xml:space="preserve">Directions: read the </w:t>
      </w:r>
      <w:r w:rsidRPr="00C2700C">
        <w:rPr>
          <w:rFonts w:ascii="Open Sans" w:eastAsia="Arial" w:hAnsi="Open Sans" w:cs="Open Sans"/>
          <w:i/>
          <w:iCs/>
          <w:sz w:val="24"/>
          <w:szCs w:val="24"/>
        </w:rPr>
        <w:t>Katz v. United States</w:t>
      </w:r>
      <w:r w:rsidRPr="00C2700C">
        <w:rPr>
          <w:rFonts w:ascii="Open Sans" w:eastAsia="Arial" w:hAnsi="Open Sans" w:cs="Open Sans"/>
          <w:sz w:val="24"/>
          <w:szCs w:val="24"/>
        </w:rPr>
        <w:t xml:space="preserve"> case. Then on a separate sheet of paper write your answers to the following questions:</w:t>
      </w:r>
    </w:p>
    <w:p w:rsidR="00C2700C" w:rsidRPr="00C2700C" w:rsidRDefault="00C2700C" w:rsidP="00C2700C">
      <w:pPr>
        <w:spacing w:line="277" w:lineRule="exact"/>
        <w:rPr>
          <w:rFonts w:ascii="Open Sans" w:hAnsi="Open Sans" w:cs="Open Sans"/>
          <w:sz w:val="24"/>
          <w:szCs w:val="24"/>
        </w:rPr>
      </w:pPr>
    </w:p>
    <w:p w:rsidR="00C2700C" w:rsidRPr="00C2700C" w:rsidRDefault="00C2700C" w:rsidP="00C2700C">
      <w:pPr>
        <w:numPr>
          <w:ilvl w:val="0"/>
          <w:numId w:val="4"/>
        </w:numPr>
        <w:tabs>
          <w:tab w:val="left" w:pos="360"/>
        </w:tabs>
        <w:ind w:left="360" w:hanging="352"/>
        <w:rPr>
          <w:rFonts w:ascii="Open Sans" w:eastAsia="Arial" w:hAnsi="Open Sans" w:cs="Open Sans"/>
          <w:sz w:val="24"/>
          <w:szCs w:val="24"/>
        </w:rPr>
      </w:pPr>
      <w:r w:rsidRPr="00C2700C">
        <w:rPr>
          <w:rFonts w:ascii="Open Sans" w:eastAsia="Arial" w:hAnsi="Open Sans" w:cs="Open Sans"/>
          <w:sz w:val="24"/>
          <w:szCs w:val="24"/>
        </w:rPr>
        <w:t>What do you think of the Court’s decision?</w:t>
      </w:r>
    </w:p>
    <w:p w:rsidR="00C2700C" w:rsidRPr="00C2700C" w:rsidRDefault="00C2700C" w:rsidP="00C2700C">
      <w:pPr>
        <w:spacing w:line="10" w:lineRule="exact"/>
        <w:rPr>
          <w:rFonts w:ascii="Open Sans" w:eastAsia="Arial" w:hAnsi="Open Sans" w:cs="Open Sans"/>
          <w:sz w:val="24"/>
          <w:szCs w:val="24"/>
        </w:rPr>
      </w:pPr>
    </w:p>
    <w:p w:rsidR="00C2700C" w:rsidRPr="00C2700C" w:rsidRDefault="00C2700C" w:rsidP="00C2700C">
      <w:pPr>
        <w:numPr>
          <w:ilvl w:val="0"/>
          <w:numId w:val="4"/>
        </w:numPr>
        <w:tabs>
          <w:tab w:val="left" w:pos="360"/>
        </w:tabs>
        <w:spacing w:line="235" w:lineRule="auto"/>
        <w:ind w:left="360" w:right="340" w:hanging="352"/>
        <w:rPr>
          <w:rFonts w:ascii="Open Sans" w:eastAsia="Arial" w:hAnsi="Open Sans" w:cs="Open Sans"/>
          <w:sz w:val="24"/>
          <w:szCs w:val="24"/>
        </w:rPr>
      </w:pPr>
      <w:r w:rsidRPr="00C2700C">
        <w:rPr>
          <w:rFonts w:ascii="Open Sans" w:eastAsia="Arial" w:hAnsi="Open Sans" w:cs="Open Sans"/>
          <w:sz w:val="24"/>
          <w:szCs w:val="24"/>
        </w:rPr>
        <w:t>Do you agree that someone who makes a telephone call to another person on a public (or a private phone) has a reasonable expectation that the content of the call would remain private?</w:t>
      </w:r>
    </w:p>
    <w:p w:rsidR="00C2700C" w:rsidRPr="00C2700C" w:rsidRDefault="00C2700C" w:rsidP="00C2700C">
      <w:pPr>
        <w:spacing w:line="3" w:lineRule="exact"/>
        <w:rPr>
          <w:rFonts w:ascii="Open Sans" w:eastAsia="Arial" w:hAnsi="Open Sans" w:cs="Open Sans"/>
          <w:sz w:val="24"/>
          <w:szCs w:val="24"/>
        </w:rPr>
      </w:pPr>
    </w:p>
    <w:p w:rsidR="00C2700C" w:rsidRPr="00C2700C" w:rsidRDefault="00C2700C" w:rsidP="00C2700C">
      <w:pPr>
        <w:numPr>
          <w:ilvl w:val="0"/>
          <w:numId w:val="4"/>
        </w:numPr>
        <w:tabs>
          <w:tab w:val="left" w:pos="360"/>
        </w:tabs>
        <w:ind w:left="360" w:hanging="352"/>
        <w:rPr>
          <w:rFonts w:ascii="Open Sans" w:eastAsia="Arial" w:hAnsi="Open Sans" w:cs="Open Sans"/>
          <w:sz w:val="24"/>
          <w:szCs w:val="24"/>
        </w:rPr>
      </w:pPr>
      <w:r w:rsidRPr="00C2700C">
        <w:rPr>
          <w:rFonts w:ascii="Open Sans" w:eastAsia="Arial" w:hAnsi="Open Sans" w:cs="Open Sans"/>
          <w:sz w:val="24"/>
          <w:szCs w:val="24"/>
        </w:rPr>
        <w:t>What if someone had been lurking outside listening?</w:t>
      </w:r>
    </w:p>
    <w:p w:rsidR="00C2700C" w:rsidRPr="00C2700C" w:rsidRDefault="00C2700C" w:rsidP="00C2700C">
      <w:pPr>
        <w:spacing w:line="10" w:lineRule="exact"/>
        <w:rPr>
          <w:rFonts w:ascii="Open Sans" w:eastAsia="Arial" w:hAnsi="Open Sans" w:cs="Open Sans"/>
          <w:sz w:val="24"/>
          <w:szCs w:val="24"/>
        </w:rPr>
      </w:pPr>
    </w:p>
    <w:p w:rsidR="00C2700C" w:rsidRPr="00C2700C" w:rsidRDefault="00C2700C" w:rsidP="00C2700C">
      <w:pPr>
        <w:numPr>
          <w:ilvl w:val="0"/>
          <w:numId w:val="4"/>
        </w:numPr>
        <w:tabs>
          <w:tab w:val="left" w:pos="360"/>
        </w:tabs>
        <w:spacing w:line="232" w:lineRule="auto"/>
        <w:ind w:left="360" w:right="340" w:hanging="352"/>
        <w:rPr>
          <w:rFonts w:ascii="Open Sans" w:eastAsia="Arial" w:hAnsi="Open Sans" w:cs="Open Sans"/>
          <w:sz w:val="24"/>
          <w:szCs w:val="24"/>
        </w:rPr>
      </w:pPr>
      <w:r w:rsidRPr="00C2700C">
        <w:rPr>
          <w:rFonts w:ascii="Open Sans" w:eastAsia="Arial" w:hAnsi="Open Sans" w:cs="Open Sans"/>
          <w:sz w:val="24"/>
          <w:szCs w:val="24"/>
        </w:rPr>
        <w:t xml:space="preserve">What if Katz had been yelling into the phone? The court’s decision is </w:t>
      </w:r>
      <w:proofErr w:type="gramStart"/>
      <w:r w:rsidRPr="00C2700C">
        <w:rPr>
          <w:rFonts w:ascii="Open Sans" w:eastAsia="Arial" w:hAnsi="Open Sans" w:cs="Open Sans"/>
          <w:sz w:val="24"/>
          <w:szCs w:val="24"/>
        </w:rPr>
        <w:t>based on the fact that</w:t>
      </w:r>
      <w:proofErr w:type="gramEnd"/>
      <w:r w:rsidRPr="00C2700C">
        <w:rPr>
          <w:rFonts w:ascii="Open Sans" w:eastAsia="Arial" w:hAnsi="Open Sans" w:cs="Open Sans"/>
          <w:sz w:val="24"/>
          <w:szCs w:val="24"/>
        </w:rPr>
        <w:t xml:space="preserve"> the police did not get a warrant.</w:t>
      </w:r>
    </w:p>
    <w:p w:rsidR="00C2700C" w:rsidRPr="00C2700C" w:rsidRDefault="00C2700C" w:rsidP="00C2700C">
      <w:pPr>
        <w:spacing w:line="11" w:lineRule="exact"/>
        <w:rPr>
          <w:rFonts w:ascii="Open Sans" w:eastAsia="Arial" w:hAnsi="Open Sans" w:cs="Open Sans"/>
          <w:sz w:val="24"/>
          <w:szCs w:val="24"/>
        </w:rPr>
      </w:pPr>
    </w:p>
    <w:p w:rsidR="00C2700C" w:rsidRPr="00C2700C" w:rsidRDefault="00C2700C" w:rsidP="00C2700C">
      <w:pPr>
        <w:numPr>
          <w:ilvl w:val="0"/>
          <w:numId w:val="4"/>
        </w:numPr>
        <w:tabs>
          <w:tab w:val="left" w:pos="360"/>
        </w:tabs>
        <w:spacing w:line="232" w:lineRule="auto"/>
        <w:ind w:left="360" w:right="560" w:hanging="352"/>
        <w:rPr>
          <w:rFonts w:ascii="Open Sans" w:eastAsia="Arial" w:hAnsi="Open Sans" w:cs="Open Sans"/>
          <w:sz w:val="24"/>
          <w:szCs w:val="24"/>
        </w:rPr>
      </w:pPr>
      <w:r w:rsidRPr="00C2700C">
        <w:rPr>
          <w:rFonts w:ascii="Open Sans" w:eastAsia="Arial" w:hAnsi="Open Sans" w:cs="Open Sans"/>
          <w:sz w:val="24"/>
          <w:szCs w:val="24"/>
        </w:rPr>
        <w:t>Why should they get a warrant to listen into the phone when they know the person is breaking the law?</w:t>
      </w:r>
    </w:p>
    <w:p w:rsidR="00C2700C" w:rsidRPr="00C2700C" w:rsidRDefault="00C2700C" w:rsidP="00C2700C">
      <w:pPr>
        <w:numPr>
          <w:ilvl w:val="0"/>
          <w:numId w:val="4"/>
        </w:numPr>
        <w:tabs>
          <w:tab w:val="left" w:pos="360"/>
        </w:tabs>
        <w:ind w:left="360" w:hanging="352"/>
        <w:rPr>
          <w:rFonts w:ascii="Open Sans" w:eastAsia="Arial" w:hAnsi="Open Sans" w:cs="Open Sans"/>
          <w:sz w:val="24"/>
          <w:szCs w:val="24"/>
        </w:rPr>
      </w:pPr>
      <w:r w:rsidRPr="00C2700C">
        <w:rPr>
          <w:rFonts w:ascii="Open Sans" w:eastAsia="Arial" w:hAnsi="Open Sans" w:cs="Open Sans"/>
          <w:sz w:val="24"/>
          <w:szCs w:val="24"/>
        </w:rPr>
        <w:t>Why should the police have to ask a judge for a warrant when they had probable cause?</w:t>
      </w:r>
    </w:p>
    <w:p w:rsidR="00C2700C" w:rsidRPr="00C2700C" w:rsidRDefault="00C2700C" w:rsidP="00C2700C">
      <w:pPr>
        <w:spacing w:line="10" w:lineRule="exact"/>
        <w:rPr>
          <w:rFonts w:ascii="Open Sans" w:eastAsia="Arial" w:hAnsi="Open Sans" w:cs="Open Sans"/>
          <w:sz w:val="24"/>
          <w:szCs w:val="24"/>
        </w:rPr>
      </w:pPr>
    </w:p>
    <w:p w:rsidR="00C2700C" w:rsidRPr="00C2700C" w:rsidRDefault="00C2700C" w:rsidP="00C2700C">
      <w:pPr>
        <w:numPr>
          <w:ilvl w:val="0"/>
          <w:numId w:val="4"/>
        </w:numPr>
        <w:tabs>
          <w:tab w:val="left" w:pos="360"/>
        </w:tabs>
        <w:spacing w:line="235" w:lineRule="auto"/>
        <w:ind w:left="360" w:right="180" w:hanging="352"/>
        <w:rPr>
          <w:rFonts w:ascii="Open Sans" w:eastAsia="Arial" w:hAnsi="Open Sans" w:cs="Open Sans"/>
          <w:sz w:val="24"/>
          <w:szCs w:val="24"/>
        </w:rPr>
      </w:pPr>
      <w:r w:rsidRPr="00C2700C">
        <w:rPr>
          <w:rFonts w:ascii="Open Sans" w:eastAsia="Arial" w:hAnsi="Open Sans" w:cs="Open Sans"/>
          <w:sz w:val="24"/>
          <w:szCs w:val="24"/>
        </w:rPr>
        <w:t>There have been recent articles about warrantless wiretapping in the name of national security. It is thought that certain government organizations have been listening to some conversations of suspected terrorists in America. Do you think the Katz case would be decided differently in today’s era with today’s concern about terrorism?</w:t>
      </w:r>
    </w:p>
    <w:p w:rsidR="00C2700C" w:rsidRPr="00C2700C" w:rsidRDefault="00C2700C" w:rsidP="00C2700C">
      <w:pPr>
        <w:spacing w:line="3" w:lineRule="exact"/>
        <w:rPr>
          <w:rFonts w:ascii="Open Sans" w:eastAsia="Arial" w:hAnsi="Open Sans" w:cs="Open Sans"/>
          <w:sz w:val="24"/>
          <w:szCs w:val="24"/>
        </w:rPr>
      </w:pPr>
    </w:p>
    <w:p w:rsidR="00C2700C" w:rsidRPr="00C2700C" w:rsidRDefault="00C2700C" w:rsidP="00C2700C">
      <w:pPr>
        <w:numPr>
          <w:ilvl w:val="0"/>
          <w:numId w:val="4"/>
        </w:numPr>
        <w:tabs>
          <w:tab w:val="left" w:pos="360"/>
        </w:tabs>
        <w:ind w:left="360" w:hanging="352"/>
        <w:rPr>
          <w:rFonts w:ascii="Open Sans" w:eastAsia="Arial" w:hAnsi="Open Sans" w:cs="Open Sans"/>
          <w:sz w:val="24"/>
          <w:szCs w:val="24"/>
        </w:rPr>
      </w:pPr>
      <w:r w:rsidRPr="00C2700C">
        <w:rPr>
          <w:rFonts w:ascii="Open Sans" w:eastAsia="Arial" w:hAnsi="Open Sans" w:cs="Open Sans"/>
          <w:sz w:val="24"/>
          <w:szCs w:val="24"/>
        </w:rPr>
        <w:t>What if Katz was using a cell phone?</w:t>
      </w:r>
    </w:p>
    <w:p w:rsidR="00C2700C" w:rsidRPr="00C2700C" w:rsidRDefault="00C2700C" w:rsidP="00C2700C">
      <w:pPr>
        <w:numPr>
          <w:ilvl w:val="0"/>
          <w:numId w:val="4"/>
        </w:numPr>
        <w:tabs>
          <w:tab w:val="left" w:pos="360"/>
        </w:tabs>
        <w:ind w:left="360" w:hanging="352"/>
        <w:rPr>
          <w:rFonts w:ascii="Open Sans" w:eastAsia="Arial" w:hAnsi="Open Sans" w:cs="Open Sans"/>
          <w:sz w:val="24"/>
          <w:szCs w:val="24"/>
        </w:rPr>
      </w:pPr>
      <w:r w:rsidRPr="00C2700C">
        <w:rPr>
          <w:rFonts w:ascii="Open Sans" w:eastAsia="Arial" w:hAnsi="Open Sans" w:cs="Open Sans"/>
          <w:sz w:val="24"/>
          <w:szCs w:val="24"/>
        </w:rPr>
        <w:t>When you speak into your cell phone, do you expect it to be private?</w:t>
      </w:r>
    </w:p>
    <w:p w:rsidR="00C2700C" w:rsidRPr="00C2700C" w:rsidRDefault="00C2700C" w:rsidP="00C2700C">
      <w:pPr>
        <w:numPr>
          <w:ilvl w:val="0"/>
          <w:numId w:val="4"/>
        </w:numPr>
        <w:tabs>
          <w:tab w:val="left" w:pos="360"/>
        </w:tabs>
        <w:ind w:left="360" w:hanging="352"/>
        <w:rPr>
          <w:rFonts w:ascii="Open Sans" w:eastAsia="Arial" w:hAnsi="Open Sans" w:cs="Open Sans"/>
          <w:sz w:val="24"/>
          <w:szCs w:val="24"/>
        </w:rPr>
      </w:pPr>
      <w:r w:rsidRPr="00C2700C">
        <w:rPr>
          <w:rFonts w:ascii="Open Sans" w:eastAsia="Arial" w:hAnsi="Open Sans" w:cs="Open Sans"/>
          <w:sz w:val="24"/>
          <w:szCs w:val="24"/>
        </w:rPr>
        <w:t>What if you are on a crowded bus?</w:t>
      </w:r>
    </w:p>
    <w:p w:rsidR="00C2700C" w:rsidRPr="00C2700C" w:rsidRDefault="00C2700C" w:rsidP="00C2700C">
      <w:pPr>
        <w:numPr>
          <w:ilvl w:val="0"/>
          <w:numId w:val="4"/>
        </w:numPr>
        <w:tabs>
          <w:tab w:val="left" w:pos="360"/>
        </w:tabs>
        <w:ind w:left="360" w:hanging="352"/>
        <w:rPr>
          <w:rFonts w:ascii="Open Sans" w:eastAsia="Arial" w:hAnsi="Open Sans" w:cs="Open Sans"/>
          <w:sz w:val="24"/>
          <w:szCs w:val="24"/>
        </w:rPr>
      </w:pPr>
      <w:r w:rsidRPr="00C2700C">
        <w:rPr>
          <w:rFonts w:ascii="Open Sans" w:eastAsia="Arial" w:hAnsi="Open Sans" w:cs="Open Sans"/>
          <w:sz w:val="24"/>
          <w:szCs w:val="24"/>
        </w:rPr>
        <w:t>What if you are in the hallway in school?</w:t>
      </w:r>
    </w:p>
    <w:p w:rsidR="00C2700C" w:rsidRPr="00C2700C" w:rsidRDefault="00C2700C" w:rsidP="00C2700C">
      <w:pPr>
        <w:numPr>
          <w:ilvl w:val="0"/>
          <w:numId w:val="4"/>
        </w:numPr>
        <w:tabs>
          <w:tab w:val="left" w:pos="360"/>
        </w:tabs>
        <w:ind w:left="360" w:hanging="352"/>
        <w:rPr>
          <w:rFonts w:ascii="Open Sans" w:eastAsia="Arial" w:hAnsi="Open Sans" w:cs="Open Sans"/>
          <w:sz w:val="24"/>
          <w:szCs w:val="24"/>
        </w:rPr>
      </w:pPr>
      <w:r w:rsidRPr="00C2700C">
        <w:rPr>
          <w:rFonts w:ascii="Open Sans" w:eastAsia="Arial" w:hAnsi="Open Sans" w:cs="Open Sans"/>
          <w:sz w:val="24"/>
          <w:szCs w:val="24"/>
        </w:rPr>
        <w:t>What if you are in a field in the middle of a prairie?</w:t>
      </w:r>
    </w:p>
    <w:p w:rsidR="00C2700C" w:rsidRPr="00C2700C" w:rsidRDefault="00C2700C" w:rsidP="00C2700C">
      <w:pPr>
        <w:spacing w:line="10" w:lineRule="exact"/>
        <w:rPr>
          <w:rFonts w:ascii="Open Sans" w:eastAsia="Arial" w:hAnsi="Open Sans" w:cs="Open Sans"/>
          <w:sz w:val="24"/>
          <w:szCs w:val="24"/>
        </w:rPr>
      </w:pPr>
    </w:p>
    <w:p w:rsidR="00C2700C" w:rsidRPr="00C2700C" w:rsidRDefault="00C2700C" w:rsidP="00C2700C">
      <w:pPr>
        <w:numPr>
          <w:ilvl w:val="0"/>
          <w:numId w:val="4"/>
        </w:numPr>
        <w:tabs>
          <w:tab w:val="left" w:pos="360"/>
        </w:tabs>
        <w:spacing w:line="232" w:lineRule="auto"/>
        <w:ind w:left="360" w:right="400" w:hanging="352"/>
        <w:rPr>
          <w:rFonts w:ascii="Open Sans" w:eastAsia="Arial" w:hAnsi="Open Sans" w:cs="Open Sans"/>
          <w:sz w:val="24"/>
          <w:szCs w:val="24"/>
        </w:rPr>
      </w:pPr>
      <w:r w:rsidRPr="00C2700C">
        <w:rPr>
          <w:rFonts w:ascii="Open Sans" w:eastAsia="Arial" w:hAnsi="Open Sans" w:cs="Open Sans"/>
          <w:sz w:val="24"/>
          <w:szCs w:val="24"/>
        </w:rPr>
        <w:t>What if you are in a field in the middle of a prairie but someone has planted a listening device next to you?</w:t>
      </w:r>
    </w:p>
    <w:p w:rsidR="00C2700C" w:rsidRDefault="00C2700C" w:rsidP="00C2700C">
      <w:pPr>
        <w:numPr>
          <w:ilvl w:val="0"/>
          <w:numId w:val="4"/>
        </w:numPr>
        <w:tabs>
          <w:tab w:val="left" w:pos="360"/>
        </w:tabs>
        <w:ind w:left="360" w:hanging="352"/>
        <w:rPr>
          <w:rFonts w:ascii="Arial" w:eastAsia="Arial" w:hAnsi="Arial" w:cs="Arial"/>
          <w:sz w:val="24"/>
          <w:szCs w:val="24"/>
        </w:rPr>
      </w:pPr>
      <w:r w:rsidRPr="00C2700C">
        <w:rPr>
          <w:rFonts w:ascii="Open Sans" w:eastAsia="Arial" w:hAnsi="Open Sans" w:cs="Open Sans"/>
          <w:sz w:val="24"/>
          <w:szCs w:val="24"/>
        </w:rPr>
        <w:t>Does the person’s expectation change, or is it society’s expectation that controls</w:t>
      </w:r>
      <w:r>
        <w:rPr>
          <w:rFonts w:ascii="Arial" w:eastAsia="Arial" w:hAnsi="Arial" w:cs="Arial"/>
          <w:sz w:val="24"/>
          <w:szCs w:val="24"/>
        </w:rPr>
        <w:t>?</w:t>
      </w:r>
    </w:p>
    <w:p w:rsidR="00616B8E" w:rsidRPr="00616B8E" w:rsidRDefault="00616B8E" w:rsidP="002133BD">
      <w:pPr>
        <w:rPr>
          <w:rFonts w:ascii="Open Sans" w:hAnsi="Open Sans" w:cs="Open Sans"/>
          <w:sz w:val="20"/>
          <w:szCs w:val="24"/>
        </w:rPr>
      </w:pPr>
    </w:p>
    <w:sectPr w:rsidR="00616B8E" w:rsidRPr="00616B8E"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2CD" w:rsidRDefault="009E72CD" w:rsidP="00E7721B">
      <w:r>
        <w:separator/>
      </w:r>
    </w:p>
  </w:endnote>
  <w:endnote w:type="continuationSeparator" w:id="0">
    <w:p w:rsidR="009E72CD" w:rsidRDefault="009E72C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C2700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700C">
              <w:rPr>
                <w:b/>
                <w:bCs/>
                <w:noProof/>
              </w:rPr>
              <w:t>1</w:t>
            </w:r>
            <w:r>
              <w:rPr>
                <w:b/>
                <w:bCs/>
                <w:sz w:val="24"/>
                <w:szCs w:val="24"/>
              </w:rPr>
              <w:fldChar w:fldCharType="end"/>
            </w:r>
          </w:p>
          <w:p w:rsidR="00E7721B" w:rsidRDefault="009E72CD"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2CD" w:rsidRDefault="009E72CD" w:rsidP="00E7721B">
      <w:r>
        <w:separator/>
      </w:r>
    </w:p>
  </w:footnote>
  <w:footnote w:type="continuationSeparator" w:id="0">
    <w:p w:rsidR="009E72CD" w:rsidRDefault="009E72C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EE"/>
    <w:multiLevelType w:val="hybridMultilevel"/>
    <w:tmpl w:val="A69419DE"/>
    <w:lvl w:ilvl="0" w:tplc="9B489E2C">
      <w:start w:val="1"/>
      <w:numFmt w:val="decimal"/>
      <w:lvlText w:val="%1."/>
      <w:lvlJc w:val="left"/>
      <w:pPr>
        <w:ind w:left="0" w:firstLine="0"/>
      </w:pPr>
    </w:lvl>
    <w:lvl w:ilvl="1" w:tplc="A8929904">
      <w:numFmt w:val="decimal"/>
      <w:lvlText w:val=""/>
      <w:lvlJc w:val="left"/>
      <w:pPr>
        <w:ind w:left="0" w:firstLine="0"/>
      </w:pPr>
    </w:lvl>
    <w:lvl w:ilvl="2" w:tplc="C6D20F7E">
      <w:numFmt w:val="decimal"/>
      <w:lvlText w:val=""/>
      <w:lvlJc w:val="left"/>
      <w:pPr>
        <w:ind w:left="0" w:firstLine="0"/>
      </w:pPr>
    </w:lvl>
    <w:lvl w:ilvl="3" w:tplc="9A8EE64A">
      <w:numFmt w:val="decimal"/>
      <w:lvlText w:val=""/>
      <w:lvlJc w:val="left"/>
      <w:pPr>
        <w:ind w:left="0" w:firstLine="0"/>
      </w:pPr>
    </w:lvl>
    <w:lvl w:ilvl="4" w:tplc="4440D0BE">
      <w:numFmt w:val="decimal"/>
      <w:lvlText w:val=""/>
      <w:lvlJc w:val="left"/>
      <w:pPr>
        <w:ind w:left="0" w:firstLine="0"/>
      </w:pPr>
    </w:lvl>
    <w:lvl w:ilvl="5" w:tplc="8D160B3C">
      <w:numFmt w:val="decimal"/>
      <w:lvlText w:val=""/>
      <w:lvlJc w:val="left"/>
      <w:pPr>
        <w:ind w:left="0" w:firstLine="0"/>
      </w:pPr>
    </w:lvl>
    <w:lvl w:ilvl="6" w:tplc="578C1ADC">
      <w:numFmt w:val="decimal"/>
      <w:lvlText w:val=""/>
      <w:lvlJc w:val="left"/>
      <w:pPr>
        <w:ind w:left="0" w:firstLine="0"/>
      </w:pPr>
    </w:lvl>
    <w:lvl w:ilvl="7" w:tplc="B87C1522">
      <w:numFmt w:val="decimal"/>
      <w:lvlText w:val=""/>
      <w:lvlJc w:val="left"/>
      <w:pPr>
        <w:ind w:left="0" w:firstLine="0"/>
      </w:pPr>
    </w:lvl>
    <w:lvl w:ilvl="8" w:tplc="2F4E3ED8">
      <w:numFmt w:val="decimal"/>
      <w:lvlText w:val=""/>
      <w:lvlJc w:val="left"/>
      <w:pPr>
        <w:ind w:left="0" w:firstLine="0"/>
      </w:pPr>
    </w:lvl>
  </w:abstractNum>
  <w:abstractNum w:abstractNumId="1" w15:restartNumberingAfterBreak="0">
    <w:nsid w:val="00002350"/>
    <w:multiLevelType w:val="hybridMultilevel"/>
    <w:tmpl w:val="1E96C412"/>
    <w:lvl w:ilvl="0" w:tplc="993AB8E2">
      <w:start w:val="1"/>
      <w:numFmt w:val="decimal"/>
      <w:lvlText w:val="%1."/>
      <w:lvlJc w:val="left"/>
      <w:pPr>
        <w:ind w:left="0" w:firstLine="0"/>
      </w:pPr>
    </w:lvl>
    <w:lvl w:ilvl="1" w:tplc="5980153E">
      <w:numFmt w:val="decimal"/>
      <w:lvlText w:val=""/>
      <w:lvlJc w:val="left"/>
      <w:pPr>
        <w:ind w:left="0" w:firstLine="0"/>
      </w:pPr>
    </w:lvl>
    <w:lvl w:ilvl="2" w:tplc="34F297CA">
      <w:numFmt w:val="decimal"/>
      <w:lvlText w:val=""/>
      <w:lvlJc w:val="left"/>
      <w:pPr>
        <w:ind w:left="0" w:firstLine="0"/>
      </w:pPr>
    </w:lvl>
    <w:lvl w:ilvl="3" w:tplc="A72A910C">
      <w:numFmt w:val="decimal"/>
      <w:lvlText w:val=""/>
      <w:lvlJc w:val="left"/>
      <w:pPr>
        <w:ind w:left="0" w:firstLine="0"/>
      </w:pPr>
    </w:lvl>
    <w:lvl w:ilvl="4" w:tplc="F222AA66">
      <w:numFmt w:val="decimal"/>
      <w:lvlText w:val=""/>
      <w:lvlJc w:val="left"/>
      <w:pPr>
        <w:ind w:left="0" w:firstLine="0"/>
      </w:pPr>
    </w:lvl>
    <w:lvl w:ilvl="5" w:tplc="9036E60E">
      <w:numFmt w:val="decimal"/>
      <w:lvlText w:val=""/>
      <w:lvlJc w:val="left"/>
      <w:pPr>
        <w:ind w:left="0" w:firstLine="0"/>
      </w:pPr>
    </w:lvl>
    <w:lvl w:ilvl="6" w:tplc="6E1823C0">
      <w:numFmt w:val="decimal"/>
      <w:lvlText w:val=""/>
      <w:lvlJc w:val="left"/>
      <w:pPr>
        <w:ind w:left="0" w:firstLine="0"/>
      </w:pPr>
    </w:lvl>
    <w:lvl w:ilvl="7" w:tplc="E9D06AF4">
      <w:numFmt w:val="decimal"/>
      <w:lvlText w:val=""/>
      <w:lvlJc w:val="left"/>
      <w:pPr>
        <w:ind w:left="0" w:firstLine="0"/>
      </w:pPr>
    </w:lvl>
    <w:lvl w:ilvl="8" w:tplc="9D7C3C16">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616B8E"/>
    <w:rsid w:val="007756CF"/>
    <w:rsid w:val="007E317F"/>
    <w:rsid w:val="009E72CD"/>
    <w:rsid w:val="00AD2CEF"/>
    <w:rsid w:val="00B0214B"/>
    <w:rsid w:val="00C2700C"/>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2A65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B8E"/>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38356">
      <w:bodyDiv w:val="1"/>
      <w:marLeft w:val="0"/>
      <w:marRight w:val="0"/>
      <w:marTop w:val="0"/>
      <w:marBottom w:val="0"/>
      <w:divBdr>
        <w:top w:val="none" w:sz="0" w:space="0" w:color="auto"/>
        <w:left w:val="none" w:sz="0" w:space="0" w:color="auto"/>
        <w:bottom w:val="none" w:sz="0" w:space="0" w:color="auto"/>
        <w:right w:val="none" w:sz="0" w:space="0" w:color="auto"/>
      </w:divBdr>
    </w:div>
    <w:div w:id="15399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2017-09-12T21:05:00Z</dcterms:created>
  <dcterms:modified xsi:type="dcterms:W3CDTF">2017-09-12T21:05:00Z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