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383FDB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95C6C7A" w:rsidR="00B3350C" w:rsidRPr="00383FDB" w:rsidRDefault="00DB0DEC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383FDB" w:rsidRDefault="00BA77A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383FDB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383FDB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383FDB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83FDB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383FDB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B3ABF4C" w:rsidR="00B3350C" w:rsidRPr="00383FDB" w:rsidRDefault="007B176B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383FDB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2F09BA5" w:rsidR="00B3350C" w:rsidRPr="00383FDB" w:rsidRDefault="007B176B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383FDB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3F40FF6B" w:rsidR="00B3350C" w:rsidRPr="00383FDB" w:rsidRDefault="00D37F75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Careers and Ethics in Accounting</w:t>
            </w:r>
          </w:p>
        </w:tc>
      </w:tr>
      <w:tr w:rsidR="00B3350C" w:rsidRPr="00383FDB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B0FF77C" w14:textId="77777777" w:rsidR="00B3350C" w:rsidRPr="00383FDB" w:rsidRDefault="00C24D75" w:rsidP="00C24D7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0D669809" w14:textId="77777777" w:rsidR="00383FDB" w:rsidRDefault="00545493" w:rsidP="00383FDB">
            <w:pPr>
              <w:spacing w:before="100" w:beforeAutospacing="1" w:after="100" w:afterAutospacing="1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(3) The student uses career planning </w:t>
            </w:r>
            <w:r w:rsidR="00CD5590" w:rsidRPr="00383FDB">
              <w:rPr>
                <w:rFonts w:ascii="Open Sans" w:hAnsi="Open Sans" w:cs="Open Sans"/>
                <w:color w:val="000000"/>
                <w:sz w:val="22"/>
                <w:szCs w:val="22"/>
              </w:rPr>
              <w:t>concepts</w:t>
            </w:r>
            <w:r w:rsidRPr="00383FDB">
              <w:rPr>
                <w:rFonts w:ascii="Open Sans" w:hAnsi="Open Sans" w:cs="Open Sans"/>
                <w:color w:val="000000"/>
                <w:sz w:val="22"/>
                <w:szCs w:val="22"/>
              </w:rPr>
              <w:t>, tools, and strategies to explore accounting care</w:t>
            </w:r>
            <w:r w:rsidR="00BE27B2" w:rsidRPr="00383FDB">
              <w:rPr>
                <w:rFonts w:ascii="Open Sans" w:hAnsi="Open Sans" w:cs="Open Sans"/>
                <w:color w:val="000000"/>
                <w:sz w:val="22"/>
                <w:szCs w:val="22"/>
              </w:rPr>
              <w:t>ers. The student is expected to</w:t>
            </w:r>
            <w:r w:rsidR="00383FDB">
              <w:rPr>
                <w:rFonts w:ascii="Open Sans" w:hAnsi="Open Sans" w:cs="Open Sans"/>
                <w:color w:val="000000"/>
                <w:sz w:val="22"/>
                <w:szCs w:val="22"/>
              </w:rPr>
              <w:t>:</w:t>
            </w:r>
          </w:p>
          <w:p w14:paraId="4583E660" w14:textId="77834FBB" w:rsidR="00AA0B33" w:rsidRPr="00383FDB" w:rsidRDefault="00383FDB" w:rsidP="00383FDB">
            <w:pPr>
              <w:spacing w:before="100" w:beforeAutospacing="1" w:after="100" w:afterAutospacing="1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(A)</w:t>
            </w:r>
            <w:r w:rsidR="00BE27B2" w:rsidRPr="00383FD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545493" w:rsidRPr="00383FDB">
              <w:rPr>
                <w:rFonts w:ascii="Open Sans" w:hAnsi="Open Sans" w:cs="Open Sans"/>
                <w:color w:val="000000"/>
                <w:sz w:val="22"/>
                <w:szCs w:val="22"/>
              </w:rPr>
              <w:t>discuss the significance of responsibility in accounting such as et</w:t>
            </w:r>
            <w:r w:rsidR="00BE27B2" w:rsidRPr="00383FDB">
              <w:rPr>
                <w:rFonts w:ascii="Open Sans" w:hAnsi="Open Sans" w:cs="Open Sans"/>
                <w:color w:val="000000"/>
                <w:sz w:val="22"/>
                <w:szCs w:val="22"/>
              </w:rPr>
              <w:t>hical and social responsibility</w:t>
            </w:r>
          </w:p>
        </w:tc>
      </w:tr>
      <w:tr w:rsidR="00B3350C" w:rsidRPr="00383FDB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383F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383F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383FDB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83FDB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C31E9CA" w14:textId="77777777" w:rsidR="00B3350C" w:rsidRPr="00383FDB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sz w:val="22"/>
                <w:szCs w:val="22"/>
              </w:rPr>
              <w:t>Performance Objective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28F1273" w14:textId="689BF643" w:rsidR="007B176B" w:rsidRPr="00383FDB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Upon completion of this lesson, the student will </w:t>
            </w:r>
            <w:r w:rsidR="001F439F" w:rsidRPr="00383FDB">
              <w:rPr>
                <w:rFonts w:ascii="Open Sans" w:hAnsi="Open Sans" w:cs="Open Sans"/>
                <w:sz w:val="22"/>
                <w:szCs w:val="22"/>
              </w:rPr>
              <w:t>become aware of the importance of ethical behavior and decisions in the world of business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0B33A198" w14:textId="77777777" w:rsidR="007B176B" w:rsidRPr="00383FDB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443C64D" w14:textId="1323F8D1" w:rsidR="007B176B" w:rsidRPr="00383FDB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sz w:val="22"/>
                <w:szCs w:val="22"/>
              </w:rPr>
              <w:t>Behavioral Objectives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33624224" w14:textId="77777777" w:rsidR="001F439F" w:rsidRPr="00383FDB" w:rsidRDefault="001F439F" w:rsidP="001F43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166"/>
              </w:tabs>
              <w:spacing w:before="3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 importance of ethical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behavior in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business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world.</w:t>
            </w:r>
          </w:p>
          <w:p w14:paraId="5B9032C6" w14:textId="77777777" w:rsidR="001F439F" w:rsidRPr="00383FDB" w:rsidRDefault="001F439F" w:rsidP="001F43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166"/>
              </w:tabs>
              <w:spacing w:before="38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 importance of ethical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decisions in the business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world.</w:t>
            </w:r>
          </w:p>
          <w:p w14:paraId="60AC3715" w14:textId="45F8ABA6" w:rsidR="007B176B" w:rsidRPr="00383FDB" w:rsidRDefault="001F439F" w:rsidP="001F439F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Gain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skill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in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making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ethical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decisions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 decision-making process.</w:t>
            </w:r>
          </w:p>
        </w:tc>
      </w:tr>
      <w:tr w:rsidR="00B3350C" w:rsidRPr="00383FDB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42B9595" w:rsidR="00B3350C" w:rsidRPr="00383FDB" w:rsidRDefault="00545493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A high standard of ethical behavior is expected of those engaged in an accounting profession. </w:t>
            </w:r>
            <w:r w:rsidR="001B2BA4" w:rsidRPr="00383FDB">
              <w:rPr>
                <w:rFonts w:ascii="Open Sans" w:hAnsi="Open Sans" w:cs="Open Sans"/>
                <w:sz w:val="22"/>
                <w:szCs w:val="22"/>
              </w:rPr>
              <w:t xml:space="preserve">This is because businesses rely heavily on accounting ethics. They need to be reasonably confident that the financial recordkeeping practices of their accountants are honest, </w:t>
            </w:r>
            <w:r w:rsidR="00BE27B2" w:rsidRPr="00383FDB">
              <w:rPr>
                <w:rFonts w:ascii="Open Sans" w:hAnsi="Open Sans" w:cs="Open Sans"/>
                <w:sz w:val="22"/>
                <w:szCs w:val="22"/>
              </w:rPr>
              <w:t>straightforward,</w:t>
            </w:r>
            <w:r w:rsidR="001B2BA4" w:rsidRPr="00383FDB">
              <w:rPr>
                <w:rFonts w:ascii="Open Sans" w:hAnsi="Open Sans" w:cs="Open Sans"/>
                <w:sz w:val="22"/>
                <w:szCs w:val="22"/>
              </w:rPr>
              <w:t xml:space="preserve"> and consistent with industry standards.</w:t>
            </w:r>
            <w:r w:rsidR="00B52FEA" w:rsidRPr="00383FDB">
              <w:rPr>
                <w:rFonts w:ascii="Open Sans" w:hAnsi="Open Sans" w:cs="Open Sans"/>
                <w:sz w:val="22"/>
                <w:szCs w:val="22"/>
              </w:rPr>
              <w:t xml:space="preserve"> This lesson will make students aware of the importance of ethical behavior in the accounting profession.</w:t>
            </w:r>
          </w:p>
        </w:tc>
      </w:tr>
      <w:tr w:rsidR="00B3350C" w:rsidRPr="00383FDB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A665515" w:rsidR="00B3350C" w:rsidRPr="00383FDB" w:rsidRDefault="0032195A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383FDB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383F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56E697A" w14:textId="35C5AB4A" w:rsidR="00B3350C" w:rsidRPr="00383F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BE27B2" w:rsidRPr="00383FDB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383FDB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BE27B2" w:rsidRPr="00383FDB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383FD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BE27B2" w:rsidRPr="00383FDB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383FDB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FC9CCE7" w14:textId="77777777" w:rsidR="00B3350C" w:rsidRPr="00383FDB" w:rsidRDefault="007B176B" w:rsidP="00C24D7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sz w:val="22"/>
                <w:szCs w:val="22"/>
              </w:rPr>
              <w:t>Materials, Equipment &amp; Resources:</w:t>
            </w:r>
          </w:p>
          <w:p w14:paraId="23EF0383" w14:textId="77777777" w:rsidR="00C24D75" w:rsidRPr="00383FDB" w:rsidRDefault="00B52FEA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4B613B15" w14:textId="77777777" w:rsidR="00B52FEA" w:rsidRPr="00383FDB" w:rsidRDefault="00B52FEA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Internet</w:t>
            </w:r>
          </w:p>
          <w:p w14:paraId="06028BCB" w14:textId="6A029C0E" w:rsidR="00B52FEA" w:rsidRPr="00383FDB" w:rsidRDefault="00273B63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Computer and Projector for Student Presentations</w:t>
            </w:r>
          </w:p>
        </w:tc>
      </w:tr>
      <w:tr w:rsidR="00B3350C" w:rsidRPr="00383FDB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383F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383F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ACE2C47" w14:textId="221F54E2" w:rsidR="00B52FEA" w:rsidRPr="00383FDB" w:rsidRDefault="00B52FEA" w:rsidP="00B52FEA">
            <w:pPr>
              <w:pStyle w:val="TableParagraph"/>
              <w:spacing w:before="190"/>
              <w:ind w:right="94"/>
              <w:rPr>
                <w:rFonts w:ascii="Open Sans" w:eastAsia="Arial" w:hAnsi="Open Sans" w:cs="Open Sans"/>
              </w:rPr>
            </w:pPr>
            <w:r w:rsidRPr="00383FDB">
              <w:rPr>
                <w:rFonts w:ascii="Open Sans" w:hAnsi="Open Sans" w:cs="Open Sans"/>
                <w:spacing w:val="-1"/>
              </w:rPr>
              <w:t>Have</w:t>
            </w:r>
            <w:r w:rsidRPr="00383FDB">
              <w:rPr>
                <w:rFonts w:ascii="Open Sans" w:hAnsi="Open Sans" w:cs="Open Sans"/>
              </w:rPr>
              <w:t xml:space="preserve"> your students </w:t>
            </w:r>
            <w:r w:rsidRPr="00383FDB">
              <w:rPr>
                <w:rFonts w:ascii="Open Sans" w:hAnsi="Open Sans" w:cs="Open Sans"/>
                <w:spacing w:val="-1"/>
              </w:rPr>
              <w:t>break</w:t>
            </w:r>
            <w:r w:rsidRPr="00383FDB">
              <w:rPr>
                <w:rFonts w:ascii="Open Sans" w:hAnsi="Open Sans" w:cs="Open Sans"/>
              </w:rPr>
              <w:t xml:space="preserve"> into teams of </w:t>
            </w:r>
            <w:r w:rsidRPr="00383FDB">
              <w:rPr>
                <w:rFonts w:ascii="Open Sans" w:hAnsi="Open Sans" w:cs="Open Sans"/>
                <w:spacing w:val="-1"/>
              </w:rPr>
              <w:t>three</w:t>
            </w:r>
            <w:r w:rsidRPr="00383FDB">
              <w:rPr>
                <w:rFonts w:ascii="Open Sans" w:hAnsi="Open Sans" w:cs="Open Sans"/>
              </w:rPr>
              <w:t xml:space="preserve"> or </w:t>
            </w:r>
            <w:r w:rsidRPr="00383FDB">
              <w:rPr>
                <w:rFonts w:ascii="Open Sans" w:hAnsi="Open Sans" w:cs="Open Sans"/>
                <w:spacing w:val="-1"/>
              </w:rPr>
              <w:t>four.</w:t>
            </w:r>
            <w:r w:rsidRPr="00383FDB">
              <w:rPr>
                <w:rFonts w:ascii="Open Sans" w:hAnsi="Open Sans" w:cs="Open Sans"/>
                <w:spacing w:val="65"/>
              </w:rPr>
              <w:t xml:space="preserve"> </w:t>
            </w:r>
            <w:r w:rsidRPr="00383FDB">
              <w:rPr>
                <w:rFonts w:ascii="Open Sans" w:hAnsi="Open Sans" w:cs="Open Sans"/>
              </w:rPr>
              <w:t>Give each team a Web site</w:t>
            </w:r>
            <w:r w:rsidRPr="00383FDB">
              <w:rPr>
                <w:rFonts w:ascii="Open Sans" w:hAnsi="Open Sans" w:cs="Open Sans"/>
                <w:spacing w:val="29"/>
              </w:rPr>
              <w:t xml:space="preserve"> </w:t>
            </w:r>
            <w:r w:rsidRPr="00383FDB">
              <w:rPr>
                <w:rFonts w:ascii="Open Sans" w:hAnsi="Open Sans" w:cs="Open Sans"/>
              </w:rPr>
              <w:t xml:space="preserve">on </w:t>
            </w:r>
            <w:r w:rsidRPr="00383FDB">
              <w:rPr>
                <w:rFonts w:ascii="Open Sans" w:hAnsi="Open Sans" w:cs="Open Sans"/>
                <w:spacing w:val="-1"/>
              </w:rPr>
              <w:t>which</w:t>
            </w:r>
            <w:r w:rsidRPr="00383FDB">
              <w:rPr>
                <w:rFonts w:ascii="Open Sans" w:hAnsi="Open Sans" w:cs="Open Sans"/>
              </w:rPr>
              <w:t xml:space="preserve"> to</w:t>
            </w:r>
            <w:r w:rsidRPr="00383FDB">
              <w:rPr>
                <w:rFonts w:ascii="Open Sans" w:hAnsi="Open Sans" w:cs="Open Sans"/>
                <w:spacing w:val="1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</w:rPr>
              <w:t>research</w:t>
            </w:r>
            <w:r w:rsidRPr="00383FDB">
              <w:rPr>
                <w:rFonts w:ascii="Open Sans" w:hAnsi="Open Sans" w:cs="Open Sans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</w:rPr>
              <w:t>the</w:t>
            </w:r>
            <w:r w:rsidRPr="00383FDB">
              <w:rPr>
                <w:rFonts w:ascii="Open Sans" w:hAnsi="Open Sans" w:cs="Open Sans"/>
              </w:rPr>
              <w:t xml:space="preserve"> history of </w:t>
            </w:r>
            <w:r w:rsidRPr="00383FDB">
              <w:rPr>
                <w:rFonts w:ascii="Open Sans" w:hAnsi="Open Sans" w:cs="Open Sans"/>
                <w:spacing w:val="-1"/>
              </w:rPr>
              <w:t>accounting.</w:t>
            </w:r>
            <w:r w:rsidRPr="00383FDB">
              <w:rPr>
                <w:rFonts w:ascii="Open Sans" w:hAnsi="Open Sans" w:cs="Open Sans"/>
              </w:rPr>
              <w:t xml:space="preserve">  Ask </w:t>
            </w:r>
            <w:r w:rsidRPr="00383FDB">
              <w:rPr>
                <w:rFonts w:ascii="Open Sans" w:hAnsi="Open Sans" w:cs="Open Sans"/>
                <w:spacing w:val="-1"/>
              </w:rPr>
              <w:t>them</w:t>
            </w:r>
            <w:r w:rsidRPr="00383FDB">
              <w:rPr>
                <w:rFonts w:ascii="Open Sans" w:hAnsi="Open Sans" w:cs="Open Sans"/>
              </w:rPr>
              <w:t xml:space="preserve"> to </w:t>
            </w:r>
            <w:r w:rsidRPr="00383FDB">
              <w:rPr>
                <w:rFonts w:ascii="Open Sans" w:hAnsi="Open Sans" w:cs="Open Sans"/>
                <w:spacing w:val="-1"/>
              </w:rPr>
              <w:t>prepare</w:t>
            </w:r>
            <w:r w:rsidRPr="00383FDB">
              <w:rPr>
                <w:rFonts w:ascii="Open Sans" w:hAnsi="Open Sans" w:cs="Open Sans"/>
              </w:rPr>
              <w:t xml:space="preserve"> a </w:t>
            </w:r>
            <w:r w:rsidRPr="00383FDB">
              <w:rPr>
                <w:rFonts w:ascii="Open Sans" w:hAnsi="Open Sans" w:cs="Open Sans"/>
                <w:spacing w:val="-1"/>
              </w:rPr>
              <w:t>quick</w:t>
            </w:r>
            <w:r w:rsidRPr="00383FDB">
              <w:rPr>
                <w:rFonts w:ascii="Open Sans" w:hAnsi="Open Sans" w:cs="Open Sans"/>
                <w:spacing w:val="69"/>
              </w:rPr>
              <w:t xml:space="preserve"> </w:t>
            </w:r>
            <w:r w:rsidRPr="00383FDB">
              <w:rPr>
                <w:rFonts w:ascii="Open Sans" w:hAnsi="Open Sans" w:cs="Open Sans"/>
              </w:rPr>
              <w:t>presentation to share</w:t>
            </w:r>
            <w:r w:rsidRPr="00383FDB">
              <w:rPr>
                <w:rFonts w:ascii="Open Sans" w:hAnsi="Open Sans" w:cs="Open Sans"/>
                <w:spacing w:val="-1"/>
              </w:rPr>
              <w:t xml:space="preserve"> </w:t>
            </w:r>
            <w:r w:rsidRPr="00383FDB">
              <w:rPr>
                <w:rFonts w:ascii="Open Sans" w:hAnsi="Open Sans" w:cs="Open Sans"/>
              </w:rPr>
              <w:t xml:space="preserve">at </w:t>
            </w:r>
            <w:r w:rsidRPr="00383FDB">
              <w:rPr>
                <w:rFonts w:ascii="Open Sans" w:hAnsi="Open Sans" w:cs="Open Sans"/>
                <w:spacing w:val="-1"/>
              </w:rPr>
              <w:t>least</w:t>
            </w:r>
            <w:r w:rsidRPr="00383FDB">
              <w:rPr>
                <w:rFonts w:ascii="Open Sans" w:hAnsi="Open Sans" w:cs="Open Sans"/>
              </w:rPr>
              <w:t xml:space="preserve"> five facts</w:t>
            </w:r>
            <w:r w:rsidRPr="00383FDB">
              <w:rPr>
                <w:rFonts w:ascii="Open Sans" w:hAnsi="Open Sans" w:cs="Open Sans"/>
                <w:spacing w:val="-1"/>
              </w:rPr>
              <w:t xml:space="preserve"> </w:t>
            </w:r>
            <w:r w:rsidRPr="00383FDB">
              <w:rPr>
                <w:rFonts w:ascii="Open Sans" w:hAnsi="Open Sans" w:cs="Open Sans"/>
              </w:rPr>
              <w:t xml:space="preserve">they </w:t>
            </w:r>
            <w:r w:rsidRPr="00383FDB">
              <w:rPr>
                <w:rFonts w:ascii="Open Sans" w:hAnsi="Open Sans" w:cs="Open Sans"/>
                <w:spacing w:val="-1"/>
              </w:rPr>
              <w:t>learn</w:t>
            </w:r>
            <w:r w:rsidRPr="00383FDB">
              <w:rPr>
                <w:rFonts w:ascii="Open Sans" w:hAnsi="Open Sans" w:cs="Open Sans"/>
              </w:rPr>
              <w:t xml:space="preserve"> about the history of accounting</w:t>
            </w:r>
            <w:r w:rsidRPr="00383FDB">
              <w:rPr>
                <w:rFonts w:ascii="Open Sans" w:hAnsi="Open Sans" w:cs="Open Sans"/>
                <w:spacing w:val="28"/>
              </w:rPr>
              <w:t xml:space="preserve"> </w:t>
            </w:r>
            <w:r w:rsidRPr="00383FDB">
              <w:rPr>
                <w:rFonts w:ascii="Open Sans" w:hAnsi="Open Sans" w:cs="Open Sans"/>
              </w:rPr>
              <w:t xml:space="preserve">from </w:t>
            </w:r>
            <w:r w:rsidRPr="00383FDB">
              <w:rPr>
                <w:rFonts w:ascii="Open Sans" w:hAnsi="Open Sans" w:cs="Open Sans"/>
                <w:spacing w:val="-1"/>
              </w:rPr>
              <w:t>their</w:t>
            </w:r>
            <w:r w:rsidRPr="00383FDB">
              <w:rPr>
                <w:rFonts w:ascii="Open Sans" w:hAnsi="Open Sans" w:cs="Open Sans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</w:rPr>
              <w:t>reading.</w:t>
            </w:r>
          </w:p>
          <w:p w14:paraId="6019719E" w14:textId="676A1AD3" w:rsidR="00B3350C" w:rsidRPr="00383FDB" w:rsidRDefault="00B52FEA" w:rsidP="00B52FE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Lead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discussion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on</w:t>
            </w:r>
            <w:r w:rsidRPr="00383FDB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what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they learned and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emphasize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any facts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that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are</w:t>
            </w:r>
            <w:r w:rsidRPr="00383FDB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important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or</w:t>
            </w:r>
            <w:r w:rsidRPr="00383FDB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add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other facts.</w:t>
            </w:r>
          </w:p>
        </w:tc>
      </w:tr>
      <w:tr w:rsidR="00B3350C" w:rsidRPr="00383FDB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941E63D" w14:textId="7F835652" w:rsidR="00B52FEA" w:rsidRPr="00383FDB" w:rsidRDefault="00B52FEA" w:rsidP="00B52FEA">
            <w:pPr>
              <w:pStyle w:val="TableParagraph"/>
              <w:numPr>
                <w:ilvl w:val="0"/>
                <w:numId w:val="13"/>
              </w:numPr>
              <w:spacing w:before="117"/>
              <w:ind w:right="399"/>
              <w:rPr>
                <w:rFonts w:ascii="Open Sans" w:eastAsia="Arial" w:hAnsi="Open Sans" w:cs="Open Sans"/>
              </w:rPr>
            </w:pPr>
            <w:r w:rsidRPr="00383FDB">
              <w:rPr>
                <w:rFonts w:ascii="Open Sans" w:hAnsi="Open Sans" w:cs="Open Sans"/>
              </w:rPr>
              <w:t xml:space="preserve">Ask each student to </w:t>
            </w:r>
            <w:r w:rsidRPr="00383FDB">
              <w:rPr>
                <w:rFonts w:ascii="Open Sans" w:hAnsi="Open Sans" w:cs="Open Sans"/>
                <w:spacing w:val="-1"/>
              </w:rPr>
              <w:t>write</w:t>
            </w:r>
            <w:r w:rsidRPr="00383FDB">
              <w:rPr>
                <w:rFonts w:ascii="Open Sans" w:hAnsi="Open Sans" w:cs="Open Sans"/>
              </w:rPr>
              <w:t xml:space="preserve"> a </w:t>
            </w:r>
            <w:r w:rsidRPr="00383FDB">
              <w:rPr>
                <w:rFonts w:ascii="Open Sans" w:hAnsi="Open Sans" w:cs="Open Sans"/>
                <w:spacing w:val="-1"/>
              </w:rPr>
              <w:t>summary</w:t>
            </w:r>
            <w:r w:rsidRPr="00383FDB">
              <w:rPr>
                <w:rFonts w:ascii="Open Sans" w:hAnsi="Open Sans" w:cs="Open Sans"/>
              </w:rPr>
              <w:t xml:space="preserve"> of something that </w:t>
            </w:r>
            <w:r w:rsidRPr="00383FDB">
              <w:rPr>
                <w:rFonts w:ascii="Open Sans" w:hAnsi="Open Sans" w:cs="Open Sans"/>
                <w:spacing w:val="-1"/>
              </w:rPr>
              <w:t>happened</w:t>
            </w:r>
            <w:r w:rsidRPr="00383FDB">
              <w:rPr>
                <w:rFonts w:ascii="Open Sans" w:hAnsi="Open Sans" w:cs="Open Sans"/>
              </w:rPr>
              <w:t xml:space="preserve"> to</w:t>
            </w:r>
            <w:r w:rsidRPr="00383FDB">
              <w:rPr>
                <w:rFonts w:ascii="Open Sans" w:hAnsi="Open Sans" w:cs="Open Sans"/>
                <w:spacing w:val="33"/>
              </w:rPr>
              <w:t xml:space="preserve"> </w:t>
            </w:r>
            <w:r w:rsidRPr="00383FDB">
              <w:rPr>
                <w:rFonts w:ascii="Open Sans" w:hAnsi="Open Sans" w:cs="Open Sans"/>
              </w:rPr>
              <w:t xml:space="preserve">them, </w:t>
            </w:r>
            <w:r w:rsidRPr="00383FDB">
              <w:rPr>
                <w:rFonts w:ascii="Open Sans" w:hAnsi="Open Sans" w:cs="Open Sans"/>
                <w:spacing w:val="-1"/>
              </w:rPr>
              <w:t>their family</w:t>
            </w:r>
            <w:r w:rsidRPr="00383FDB">
              <w:rPr>
                <w:rFonts w:ascii="Open Sans" w:hAnsi="Open Sans" w:cs="Open Sans"/>
              </w:rPr>
              <w:t xml:space="preserve"> or a</w:t>
            </w:r>
            <w:r w:rsidRPr="00383FDB">
              <w:rPr>
                <w:rFonts w:ascii="Open Sans" w:hAnsi="Open Sans" w:cs="Open Sans"/>
                <w:spacing w:val="-1"/>
              </w:rPr>
              <w:t xml:space="preserve"> friend</w:t>
            </w:r>
            <w:r w:rsidRPr="00383FDB">
              <w:rPr>
                <w:rFonts w:ascii="Open Sans" w:hAnsi="Open Sans" w:cs="Open Sans"/>
              </w:rPr>
              <w:t xml:space="preserve"> that </w:t>
            </w:r>
            <w:r w:rsidRPr="00383FDB">
              <w:rPr>
                <w:rFonts w:ascii="Open Sans" w:hAnsi="Open Sans" w:cs="Open Sans"/>
                <w:spacing w:val="-1"/>
              </w:rPr>
              <w:t>might</w:t>
            </w:r>
            <w:r w:rsidRPr="00383FDB">
              <w:rPr>
                <w:rFonts w:ascii="Open Sans" w:hAnsi="Open Sans" w:cs="Open Sans"/>
              </w:rPr>
              <w:t xml:space="preserve"> be </w:t>
            </w:r>
            <w:r w:rsidRPr="00383FDB">
              <w:rPr>
                <w:rFonts w:ascii="Open Sans" w:hAnsi="Open Sans" w:cs="Open Sans"/>
                <w:spacing w:val="-1"/>
              </w:rPr>
              <w:t>considered</w:t>
            </w:r>
            <w:r w:rsidRPr="00383FDB">
              <w:rPr>
                <w:rFonts w:ascii="Open Sans" w:hAnsi="Open Sans" w:cs="Open Sans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</w:rPr>
              <w:t>unethical.</w:t>
            </w:r>
          </w:p>
          <w:p w14:paraId="1DCB8A0A" w14:textId="77777777" w:rsidR="00CF2E7E" w:rsidRPr="00383FDB" w:rsidRDefault="00B52FEA" w:rsidP="00B52FE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Ask them to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write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underneath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 summary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what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they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think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 person</w:t>
            </w:r>
            <w:r w:rsidRPr="00383FDB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should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have done that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would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have made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it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an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ethical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decision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or</w:t>
            </w:r>
            <w:r w:rsidRPr="00383FDB">
              <w:rPr>
                <w:rFonts w:ascii="Open Sans" w:hAnsi="Open Sans" w:cs="Open Sans"/>
                <w:spacing w:val="33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behavior.</w:t>
            </w:r>
          </w:p>
          <w:p w14:paraId="0D575B71" w14:textId="77777777" w:rsidR="00383FDB" w:rsidRPr="00094F67" w:rsidRDefault="00383FDB" w:rsidP="00383FDB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</w:rPr>
            </w:pPr>
            <w:r w:rsidRPr="00094F67">
              <w:rPr>
                <w:rFonts w:ascii="Open Sans" w:hAnsi="Open Sans" w:cs="Open Sans"/>
                <w:i/>
                <w:iCs/>
                <w:sz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7769080" w:rsidR="00383FDB" w:rsidRPr="00383FDB" w:rsidRDefault="00383FDB" w:rsidP="00383FDB">
            <w:pPr>
              <w:rPr>
                <w:rFonts w:ascii="Open Sans" w:hAnsi="Open Sans" w:cs="Open Sans"/>
                <w:sz w:val="22"/>
                <w:szCs w:val="22"/>
              </w:rPr>
            </w:pPr>
            <w:r w:rsidRPr="00094F67">
              <w:rPr>
                <w:rFonts w:ascii="Open Sans" w:hAnsi="Open Sans" w:cs="Open Sans"/>
                <w:i/>
                <w:iCs/>
                <w:sz w:val="22"/>
              </w:rPr>
              <w:t>NONE</w:t>
            </w:r>
          </w:p>
        </w:tc>
      </w:tr>
      <w:tr w:rsidR="00B3350C" w:rsidRPr="00383FDB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383F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3816A5B" w14:textId="77777777" w:rsidR="00814319" w:rsidRPr="00383FDB" w:rsidRDefault="003473E1" w:rsidP="003473E1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iCs/>
                <w:sz w:val="22"/>
                <w:szCs w:val="22"/>
              </w:rPr>
              <w:t>Discussion</w:t>
            </w:r>
          </w:p>
          <w:p w14:paraId="66240E42" w14:textId="15596147" w:rsidR="003473E1" w:rsidRDefault="003473E1" w:rsidP="003473E1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iCs/>
                <w:sz w:val="22"/>
                <w:szCs w:val="22"/>
              </w:rPr>
              <w:t>Observation</w:t>
            </w:r>
          </w:p>
          <w:p w14:paraId="20F5B098" w14:textId="77777777" w:rsidR="00383FDB" w:rsidRDefault="00383FDB" w:rsidP="00273B63">
            <w:pPr>
              <w:pStyle w:val="ListParagraph"/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5FD90F2C" w14:textId="77777777" w:rsidR="00383FDB" w:rsidRPr="00094F67" w:rsidRDefault="00383FDB" w:rsidP="00383FDB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</w:rPr>
            </w:pPr>
            <w:r w:rsidRPr="00094F67">
              <w:rPr>
                <w:rFonts w:ascii="Open Sans" w:hAnsi="Open Sans" w:cs="Open Sans"/>
                <w:i/>
                <w:iCs/>
                <w:sz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1D597492" w:rsidR="00383FDB" w:rsidRPr="00383FDB" w:rsidRDefault="00383FDB" w:rsidP="00383FDB">
            <w:p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94F67">
              <w:rPr>
                <w:rFonts w:ascii="Open Sans" w:hAnsi="Open Sans" w:cs="Open Sans"/>
                <w:i/>
                <w:iCs/>
                <w:sz w:val="22"/>
              </w:rPr>
              <w:t>NONE</w:t>
            </w:r>
          </w:p>
        </w:tc>
      </w:tr>
      <w:tr w:rsidR="00B3350C" w:rsidRPr="00383FDB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383F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7377362" w14:textId="7B7061F9" w:rsidR="00C24D75" w:rsidRPr="00383FDB" w:rsidRDefault="00B52FEA" w:rsidP="00C24D75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bookmarkStart w:id="1" w:name="_Hlk494982110"/>
            <w:r w:rsidRPr="00383FDB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9.2</w:t>
            </w:r>
            <w:r w:rsidR="00C24D75" w:rsidRPr="00383FDB">
              <w:rPr>
                <w:rFonts w:ascii="Open Sans" w:hAnsi="Open Sans" w:cs="Open Sans"/>
                <w:b/>
                <w:iCs/>
                <w:sz w:val="22"/>
                <w:szCs w:val="22"/>
              </w:rPr>
              <w:t xml:space="preserve">.1 – </w:t>
            </w:r>
            <w:r w:rsidRPr="00383FDB">
              <w:rPr>
                <w:rFonts w:ascii="Open Sans" w:hAnsi="Open Sans" w:cs="Open Sans"/>
                <w:b/>
                <w:iCs/>
                <w:sz w:val="22"/>
                <w:szCs w:val="22"/>
              </w:rPr>
              <w:t>Ethical Decision-Making</w:t>
            </w:r>
          </w:p>
          <w:p w14:paraId="216B8E43" w14:textId="0488AFC8" w:rsidR="00B52FEA" w:rsidRPr="00383FDB" w:rsidRDefault="00B52FEA" w:rsidP="00C24D7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iCs/>
                <w:sz w:val="22"/>
                <w:szCs w:val="22"/>
                <w:u w:val="single"/>
              </w:rPr>
              <w:t>Purpose</w:t>
            </w:r>
            <w:r w:rsidRPr="00383FDB">
              <w:rPr>
                <w:rFonts w:ascii="Open Sans" w:hAnsi="Open Sans" w:cs="Open Sans"/>
                <w:iCs/>
                <w:sz w:val="22"/>
                <w:szCs w:val="22"/>
              </w:rPr>
              <w:t>: Gain a better understanding of decision-making in accounting careers and employee and employer expectations.</w:t>
            </w:r>
          </w:p>
          <w:p w14:paraId="5341BAE6" w14:textId="5B5F98FF" w:rsidR="00B52FEA" w:rsidRPr="00383FDB" w:rsidRDefault="00B52FEA" w:rsidP="00B52FE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66"/>
              </w:tabs>
              <w:spacing w:line="275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="003473E1"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students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read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 PLUS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model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for ethical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decision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making.</w:t>
            </w:r>
          </w:p>
          <w:p w14:paraId="1BABFB00" w14:textId="61ECEC16" w:rsidR="00B52FEA" w:rsidRPr="00383FDB" w:rsidRDefault="003473E1" w:rsidP="00B52FE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66"/>
              </w:tabs>
              <w:ind w:right="197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Ask </w:t>
            </w:r>
            <w:r w:rsidR="00B52FEA"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="00B52FEA" w:rsidRPr="00383FDB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="00B52FEA"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summarize</w:t>
            </w:r>
            <w:r w:rsidR="00B52FEA"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52FEA"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their</w:t>
            </w:r>
            <w:r w:rsidR="00B52FEA"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52FEA"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reading</w:t>
            </w:r>
            <w:r w:rsidR="00B52FEA" w:rsidRPr="00383FDB">
              <w:rPr>
                <w:rFonts w:ascii="Open Sans" w:hAnsi="Open Sans" w:cs="Open Sans"/>
                <w:sz w:val="22"/>
                <w:szCs w:val="22"/>
              </w:rPr>
              <w:t xml:space="preserve"> in a presentation </w:t>
            </w:r>
            <w:r w:rsidR="00B52FEA" w:rsidRPr="00383FDB">
              <w:rPr>
                <w:rFonts w:ascii="Open Sans" w:hAnsi="Open Sans" w:cs="Open Sans"/>
                <w:sz w:val="22"/>
                <w:szCs w:val="22"/>
              </w:rPr>
              <w:lastRenderedPageBreak/>
              <w:t>with notes in</w:t>
            </w:r>
            <w:r w:rsidR="00B52FEA" w:rsidRPr="00383FDB">
              <w:rPr>
                <w:rFonts w:ascii="Open Sans" w:hAnsi="Open Sans" w:cs="Open Sans"/>
                <w:spacing w:val="49"/>
                <w:sz w:val="22"/>
                <w:szCs w:val="22"/>
              </w:rPr>
              <w:t xml:space="preserve"> </w:t>
            </w:r>
            <w:r w:rsidR="00B52FEA" w:rsidRPr="00383FDB">
              <w:rPr>
                <w:rFonts w:ascii="Open Sans" w:hAnsi="Open Sans" w:cs="Open Sans"/>
                <w:sz w:val="22"/>
                <w:szCs w:val="22"/>
              </w:rPr>
              <w:t>the notes pane.</w:t>
            </w:r>
          </w:p>
          <w:p w14:paraId="2FC8E2A0" w14:textId="655F8C32" w:rsidR="00B52FEA" w:rsidRPr="00383FDB" w:rsidRDefault="00B52FEA" w:rsidP="00B52FE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6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When finished, have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students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answer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these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questions:</w:t>
            </w:r>
          </w:p>
          <w:p w14:paraId="66471383" w14:textId="77777777" w:rsidR="00B52FEA" w:rsidRPr="00383FDB" w:rsidRDefault="00B52FEA" w:rsidP="00B52FEA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152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What are the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six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steps in ethical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decision making?</w:t>
            </w:r>
          </w:p>
          <w:p w14:paraId="213AF131" w14:textId="77777777" w:rsidR="00B52FEA" w:rsidRPr="00383FDB" w:rsidRDefault="00B52FEA" w:rsidP="00B52FEA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152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Name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 xml:space="preserve"> the </w:t>
            </w:r>
            <w:r w:rsidRPr="00383F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two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things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against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which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 xml:space="preserve"> an </w:t>
            </w:r>
            <w:r w:rsidRPr="00383F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employee’s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 xml:space="preserve"> decision should</w:t>
            </w:r>
            <w:r w:rsidRPr="00383FDB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>be</w:t>
            </w:r>
            <w:r w:rsidRPr="00383FDB">
              <w:rPr>
                <w:rFonts w:ascii="Open Sans" w:eastAsia="Arial" w:hAnsi="Open Sans" w:cs="Open Sans"/>
                <w:spacing w:val="59"/>
                <w:sz w:val="22"/>
                <w:szCs w:val="22"/>
              </w:rPr>
              <w:t xml:space="preserve"> 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>tested.</w:t>
            </w:r>
          </w:p>
          <w:p w14:paraId="0A5AD3EC" w14:textId="77777777" w:rsidR="00B52FEA" w:rsidRPr="00383FDB" w:rsidRDefault="00B52FEA" w:rsidP="00B52FEA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152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purpose of an ethical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filter?</w:t>
            </w:r>
          </w:p>
          <w:p w14:paraId="65174222" w14:textId="77777777" w:rsidR="00B52FEA" w:rsidRPr="00383FDB" w:rsidRDefault="00B52FEA" w:rsidP="00B52FEA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152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What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does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PLUS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stand for and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what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do each of the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words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mean in terms</w:t>
            </w:r>
            <w:r w:rsidRPr="00383FDB">
              <w:rPr>
                <w:rFonts w:ascii="Open Sans" w:hAnsi="Open Sans" w:cs="Open Sans"/>
                <w:spacing w:val="28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of ethics?</w:t>
            </w:r>
          </w:p>
          <w:p w14:paraId="1C8EB3E7" w14:textId="77777777" w:rsidR="00B52FEA" w:rsidRPr="00383FDB" w:rsidRDefault="00B52FEA" w:rsidP="00B52FEA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152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What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does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PLUS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presume?</w:t>
            </w:r>
          </w:p>
          <w:p w14:paraId="7572E4DB" w14:textId="439C6169" w:rsidR="00B52FEA" w:rsidRPr="00383FDB" w:rsidRDefault="00B52FEA" w:rsidP="00B52FEA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1526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bookmarkStart w:id="2" w:name="_Hlk494982122"/>
            <w:bookmarkEnd w:id="1"/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What are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our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universal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principles and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values?</w:t>
            </w:r>
          </w:p>
          <w:p w14:paraId="6151E1AB" w14:textId="272D28DA" w:rsidR="0058052B" w:rsidRPr="00383FDB" w:rsidRDefault="0058052B" w:rsidP="0058052B">
            <w:pPr>
              <w:widowControl w:val="0"/>
              <w:tabs>
                <w:tab w:val="left" w:pos="1526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  <w:bookmarkEnd w:id="2"/>
          <w:p w14:paraId="1542A296" w14:textId="6962EC5A" w:rsidR="0058052B" w:rsidRPr="00383FDB" w:rsidRDefault="0058052B" w:rsidP="0058052B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sz w:val="22"/>
                <w:szCs w:val="22"/>
              </w:rPr>
              <w:t>Activity 9.2.2 – Ethical Cases</w:t>
            </w:r>
          </w:p>
          <w:p w14:paraId="3864002D" w14:textId="77777777" w:rsidR="0058052B" w:rsidRPr="00383FDB" w:rsidRDefault="0058052B" w:rsidP="0058052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: Given a specific situation in which an ethical decision must be made, students determine an appropriate behavior.</w:t>
            </w:r>
          </w:p>
          <w:p w14:paraId="6F679437" w14:textId="77777777" w:rsidR="0058052B" w:rsidRPr="00383FDB" w:rsidRDefault="0058052B" w:rsidP="0058052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66"/>
              </w:tabs>
              <w:ind w:right="399" w:hanging="560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Divide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your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into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teams.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each team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create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two cases in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which</w:t>
            </w:r>
            <w:r w:rsidRPr="00383FDB">
              <w:rPr>
                <w:rFonts w:ascii="Open Sans" w:hAnsi="Open Sans" w:cs="Open Sans"/>
                <w:spacing w:val="55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an ethical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decision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must be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made.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 Have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them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use a word processor to</w:t>
            </w:r>
            <w:r w:rsidRPr="00383FDB">
              <w:rPr>
                <w:rFonts w:ascii="Open Sans" w:hAnsi="Open Sans" w:cs="Open Sans"/>
                <w:spacing w:val="25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create the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final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copy of each case.</w:t>
            </w:r>
          </w:p>
          <w:p w14:paraId="73ADE1F6" w14:textId="77777777" w:rsidR="0058052B" w:rsidRPr="00383FDB" w:rsidRDefault="0058052B" w:rsidP="0058052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66"/>
              </w:tabs>
              <w:spacing w:after="120"/>
              <w:ind w:left="1167" w:right="403" w:hanging="562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Scramble the cases and give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each team a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case,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one team at a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time.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Give</w:t>
            </w:r>
            <w:r w:rsidRPr="00383FDB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them 3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minutes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read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 case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and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determine their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response.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After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having</w:t>
            </w:r>
            <w:r w:rsidRPr="00383FDB">
              <w:rPr>
                <w:rFonts w:ascii="Open Sans" w:hAnsi="Open Sans" w:cs="Open Sans"/>
                <w:spacing w:val="43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given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their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response, have the team that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wrote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case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agree or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disagree</w:t>
            </w:r>
            <w:r w:rsidRPr="00383FDB">
              <w:rPr>
                <w:rFonts w:ascii="Open Sans" w:hAnsi="Open Sans" w:cs="Open Sans"/>
                <w:spacing w:val="43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and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give input on the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answer.</w:t>
            </w:r>
          </w:p>
          <w:p w14:paraId="70C28E6E" w14:textId="77777777" w:rsidR="0058052B" w:rsidRPr="00383FDB" w:rsidRDefault="0058052B" w:rsidP="0058052B">
            <w:pPr>
              <w:widowControl w:val="0"/>
              <w:tabs>
                <w:tab w:val="left" w:pos="1166"/>
              </w:tabs>
              <w:spacing w:after="120"/>
              <w:ind w:right="403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383FDB">
              <w:rPr>
                <w:rFonts w:ascii="Open Sans" w:eastAsia="Arial" w:hAnsi="Open Sans" w:cs="Open Sans"/>
                <w:b/>
                <w:sz w:val="22"/>
                <w:szCs w:val="22"/>
              </w:rPr>
              <w:t>Activity 9.2.3 – Accountant Interview</w:t>
            </w:r>
          </w:p>
          <w:p w14:paraId="72DEF9BC" w14:textId="77777777" w:rsidR="0058052B" w:rsidRPr="00383FDB" w:rsidRDefault="0058052B" w:rsidP="0058052B">
            <w:pPr>
              <w:widowControl w:val="0"/>
              <w:tabs>
                <w:tab w:val="left" w:pos="1166"/>
              </w:tabs>
              <w:spacing w:after="120"/>
              <w:ind w:right="403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Purpose</w:t>
            </w:r>
            <w:r w:rsidRPr="00383FDB">
              <w:rPr>
                <w:rFonts w:ascii="Open Sans" w:eastAsia="Arial" w:hAnsi="Open Sans" w:cs="Open Sans"/>
                <w:sz w:val="22"/>
                <w:szCs w:val="22"/>
              </w:rPr>
              <w:t>: Gather input from an accountant on the types of ethical situations that are specific to the account profession.</w:t>
            </w:r>
          </w:p>
          <w:p w14:paraId="4FC14A53" w14:textId="77777777" w:rsidR="0058052B" w:rsidRPr="00383FDB" w:rsidRDefault="0058052B" w:rsidP="0058052B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166"/>
              </w:tabs>
              <w:ind w:right="331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Ask each student to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write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10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questions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to ask an accountant about specific</w:t>
            </w:r>
            <w:r w:rsidRPr="00383FDB">
              <w:rPr>
                <w:rFonts w:ascii="Open Sans" w:hAnsi="Open Sans" w:cs="Open Sans"/>
                <w:spacing w:val="23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ethical</w:t>
            </w:r>
            <w:r w:rsidRPr="00383FDB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situations with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which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accountants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might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deal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most often.</w:t>
            </w:r>
          </w:p>
          <w:p w14:paraId="3A958A46" w14:textId="77777777" w:rsidR="0058052B" w:rsidRPr="00383FDB" w:rsidRDefault="0058052B" w:rsidP="0058052B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166"/>
              </w:tabs>
              <w:ind w:right="770"/>
              <w:contextualSpacing w:val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each student interview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an accountant or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someone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in the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banking</w:t>
            </w:r>
            <w:r w:rsidRPr="00383FDB">
              <w:rPr>
                <w:rFonts w:ascii="Open Sans" w:hAnsi="Open Sans" w:cs="Open Sans"/>
                <w:spacing w:val="3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industry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or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other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specialized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field.</w:t>
            </w:r>
          </w:p>
          <w:p w14:paraId="738E9062" w14:textId="4FCD50F6" w:rsidR="0058052B" w:rsidRPr="00383FDB" w:rsidRDefault="0058052B" w:rsidP="00FE0F99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166"/>
              </w:tabs>
              <w:ind w:right="770"/>
              <w:contextualSpacing w:val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students write a summary of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what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they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learned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in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interview.</w:t>
            </w:r>
          </w:p>
          <w:p w14:paraId="1675ACE6" w14:textId="77777777" w:rsidR="00383FDB" w:rsidRDefault="00383FDB" w:rsidP="0058052B">
            <w:pPr>
              <w:widowControl w:val="0"/>
              <w:tabs>
                <w:tab w:val="left" w:pos="1166"/>
              </w:tabs>
              <w:ind w:right="77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1F8C022B" w14:textId="77777777" w:rsidR="00383FDB" w:rsidRPr="00094F67" w:rsidRDefault="00383FDB" w:rsidP="00383FDB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94F6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F49F810" w:rsidR="00383FDB" w:rsidRPr="00383FDB" w:rsidRDefault="00383FDB" w:rsidP="00383FDB">
            <w:pPr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094F67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383FDB" w14:paraId="50863A81" w14:textId="77777777" w:rsidTr="25BA3EF8">
        <w:tc>
          <w:tcPr>
            <w:tcW w:w="2952" w:type="dxa"/>
            <w:shd w:val="clear" w:color="auto" w:fill="auto"/>
          </w:tcPr>
          <w:p w14:paraId="3E48F608" w14:textId="5EE824C9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2B591BA2" w:rsidR="0058052B" w:rsidRPr="00383FDB" w:rsidRDefault="0058052B" w:rsidP="0058052B">
            <w:pPr>
              <w:widowControl w:val="0"/>
              <w:tabs>
                <w:tab w:val="left" w:pos="1166"/>
              </w:tabs>
              <w:spacing w:after="120"/>
              <w:ind w:right="403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383FDB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383FDB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06657A98" w14:textId="77777777" w:rsidR="00B52FEA" w:rsidRPr="00383FDB" w:rsidRDefault="007B176B" w:rsidP="00167CE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iCs/>
                <w:sz w:val="22"/>
                <w:szCs w:val="22"/>
              </w:rPr>
              <w:t>Observation</w:t>
            </w:r>
          </w:p>
          <w:p w14:paraId="04421663" w14:textId="40A5B0EC" w:rsidR="00167CE0" w:rsidRPr="00383FDB" w:rsidRDefault="00167CE0" w:rsidP="00167CE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iCs/>
                <w:sz w:val="22"/>
                <w:szCs w:val="22"/>
              </w:rPr>
              <w:t>Graded Assignment</w:t>
            </w:r>
            <w:r w:rsidR="003473E1" w:rsidRPr="00383FDB">
              <w:rPr>
                <w:rFonts w:ascii="Open Sans" w:hAnsi="Open Sans" w:cs="Open Sans"/>
                <w:iCs/>
                <w:sz w:val="22"/>
                <w:szCs w:val="22"/>
              </w:rPr>
              <w:t>s</w:t>
            </w:r>
          </w:p>
          <w:p w14:paraId="2F8118E4" w14:textId="77777777" w:rsidR="00383FDB" w:rsidRPr="00383FDB" w:rsidRDefault="00383FDB" w:rsidP="00273B63">
            <w:pPr>
              <w:pStyle w:val="ListParagraph"/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bookmarkStart w:id="3" w:name="_GoBack"/>
            <w:bookmarkEnd w:id="3"/>
          </w:p>
          <w:p w14:paraId="56CF2EF1" w14:textId="77777777" w:rsidR="00383FDB" w:rsidRPr="00094F67" w:rsidRDefault="00383FDB" w:rsidP="00383FDB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94F6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FA3AEFA" w:rsidR="0058052B" w:rsidRPr="00383FDB" w:rsidRDefault="00383FDB" w:rsidP="00383FDB">
            <w:p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094F67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383FDB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01DBB644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A6A6921" w14:textId="77777777" w:rsidR="00B52FEA" w:rsidRPr="00383FDB" w:rsidRDefault="00B52FEA" w:rsidP="00B52FEA">
            <w:pPr>
              <w:pStyle w:val="BodyText"/>
              <w:spacing w:before="117"/>
              <w:ind w:left="260" w:firstLine="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Textbooks:</w:t>
            </w:r>
          </w:p>
          <w:p w14:paraId="2F4FDFD2" w14:textId="48B060DD" w:rsidR="00B52FEA" w:rsidRPr="00383FDB" w:rsidRDefault="00B52FEA" w:rsidP="00B52FEA">
            <w:pPr>
              <w:pStyle w:val="BodyText"/>
              <w:spacing w:before="120"/>
              <w:ind w:left="1700" w:right="294" w:hanging="72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proofErr w:type="spellStart"/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Guerrieri</w:t>
            </w:r>
            <w:proofErr w:type="spellEnd"/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Donald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J.,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Haber,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Hoyt,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Turner.</w:t>
            </w:r>
            <w:r w:rsidRPr="00383FDB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Glencoe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Real-</w:t>
            </w:r>
            <w:r w:rsidRPr="00383FDB">
              <w:rPr>
                <w:rFonts w:ascii="Open Sans" w:hAnsi="Open Sans" w:cs="Open Sans"/>
                <w:spacing w:val="75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World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Applications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Connections.</w:t>
            </w:r>
            <w:r w:rsidRPr="00383FDB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Glencoe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McGraw-Hill,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2000.</w:t>
            </w:r>
            <w:r w:rsidRPr="00383FDB">
              <w:rPr>
                <w:rFonts w:ascii="Open Sans" w:hAnsi="Open Sans" w:cs="Open Sans"/>
                <w:spacing w:val="83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ISBN/ISSN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0-02-815004-X.</w:t>
            </w:r>
          </w:p>
          <w:p w14:paraId="3180D1AE" w14:textId="77777777" w:rsidR="00BB0669" w:rsidRPr="00383FDB" w:rsidRDefault="00BB0669" w:rsidP="00B52FEA">
            <w:pPr>
              <w:pStyle w:val="BodyText"/>
              <w:spacing w:before="120"/>
              <w:ind w:left="1700" w:right="294" w:hanging="720"/>
              <w:rPr>
                <w:rFonts w:ascii="Open Sans" w:hAnsi="Open Sans" w:cs="Open Sans"/>
                <w:sz w:val="22"/>
                <w:szCs w:val="22"/>
              </w:rPr>
            </w:pPr>
          </w:p>
          <w:p w14:paraId="264A440C" w14:textId="77777777" w:rsidR="00B52FEA" w:rsidRPr="00383FDB" w:rsidRDefault="00B52FEA" w:rsidP="00B52FEA">
            <w:pPr>
              <w:pStyle w:val="BodyText"/>
              <w:ind w:left="1700" w:right="413" w:hanging="72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Ross,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Kenton,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Gilbertson,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Lehman,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Hanson.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Century 21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383FDB">
              <w:rPr>
                <w:rFonts w:ascii="Open Sans" w:hAnsi="Open Sans" w:cs="Open Sans"/>
                <w:spacing w:val="83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Multicolumn Journal Anniversary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Edition,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1st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Year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Course. South-</w:t>
            </w:r>
            <w:r w:rsidRPr="00383FDB">
              <w:rPr>
                <w:rFonts w:ascii="Open Sans" w:hAnsi="Open Sans" w:cs="Open Sans"/>
                <w:spacing w:val="22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Western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Educational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and Professional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Publishing,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2003.</w:t>
            </w:r>
          </w:p>
          <w:p w14:paraId="0A214226" w14:textId="4A324B8E" w:rsidR="00B52FEA" w:rsidRPr="00383FDB" w:rsidRDefault="00B52FEA" w:rsidP="00B52FEA">
            <w:pPr>
              <w:pStyle w:val="BodyText"/>
              <w:ind w:left="170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ISBN/ISSN: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0-538-43524-0</w:t>
            </w:r>
          </w:p>
          <w:p w14:paraId="06895BA2" w14:textId="77777777" w:rsidR="00BB0669" w:rsidRPr="00383FDB" w:rsidRDefault="00BB0669" w:rsidP="00B52FEA">
            <w:pPr>
              <w:pStyle w:val="BodyText"/>
              <w:ind w:left="1700" w:firstLine="0"/>
              <w:rPr>
                <w:rFonts w:ascii="Open Sans" w:hAnsi="Open Sans" w:cs="Open Sans"/>
                <w:sz w:val="22"/>
                <w:szCs w:val="22"/>
              </w:rPr>
            </w:pPr>
          </w:p>
          <w:p w14:paraId="38F371B7" w14:textId="77777777" w:rsidR="00B52FEA" w:rsidRPr="00383FDB" w:rsidRDefault="00B52FEA" w:rsidP="00B52FEA">
            <w:pPr>
              <w:pStyle w:val="BodyText"/>
              <w:ind w:left="1700" w:right="294" w:hanging="7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Ross,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Kenton,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Gilbertson,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Lehman,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Hanson.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 Century 21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General</w:t>
            </w:r>
            <w:r w:rsidRPr="00383FDB">
              <w:rPr>
                <w:rFonts w:ascii="Open Sans" w:hAnsi="Open Sans" w:cs="Open Sans"/>
                <w:spacing w:val="75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>Journal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Accounting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Anniversary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Edition,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7th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Edition.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 South-</w:t>
            </w:r>
            <w:r w:rsidRPr="00383FDB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Western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Educational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and Professional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Publishing,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2003.</w:t>
            </w:r>
          </w:p>
          <w:p w14:paraId="6E5E3F03" w14:textId="77777777" w:rsidR="00B52FEA" w:rsidRPr="00383FDB" w:rsidRDefault="00B52FEA" w:rsidP="00B52FEA">
            <w:pPr>
              <w:pStyle w:val="BodyText"/>
              <w:ind w:left="1700" w:firstLine="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ISBN/ISSN: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0-538-43529-1.</w:t>
            </w:r>
          </w:p>
          <w:p w14:paraId="30A44582" w14:textId="77777777" w:rsidR="00B52FEA" w:rsidRPr="00383FDB" w:rsidRDefault="00B52FEA" w:rsidP="00B52FEA">
            <w:pPr>
              <w:spacing w:before="5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90B69F7" w14:textId="77777777" w:rsidR="00B52FEA" w:rsidRPr="00383FDB" w:rsidRDefault="00B52FEA" w:rsidP="00B52FEA">
            <w:pPr>
              <w:pStyle w:val="BodyText"/>
              <w:ind w:left="260" w:firstLine="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  <w:u w:val="single" w:color="000000"/>
              </w:rPr>
              <w:t>Websites:</w:t>
            </w:r>
          </w:p>
          <w:p w14:paraId="35ECE520" w14:textId="728AAFC4" w:rsidR="00B52FEA" w:rsidRPr="00383FDB" w:rsidRDefault="00B52FEA" w:rsidP="00B52FEA">
            <w:pPr>
              <w:pStyle w:val="BodyText"/>
              <w:spacing w:before="120"/>
              <w:ind w:left="1700" w:right="294" w:hanging="72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Journal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of Accounting Ethics and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Public</w:t>
            </w:r>
            <w:r w:rsidRPr="00383FDB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Policy. 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Dumont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Institute, </w:t>
            </w:r>
            <w:r w:rsidRPr="00383FDB">
              <w:rPr>
                <w:rFonts w:ascii="Open Sans" w:hAnsi="Open Sans" w:cs="Open Sans"/>
                <w:spacing w:val="-1"/>
                <w:sz w:val="22"/>
                <w:szCs w:val="22"/>
              </w:rPr>
              <w:t>2009.</w:t>
            </w:r>
            <w:r w:rsidRPr="00383FD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83FDB">
              <w:rPr>
                <w:rFonts w:ascii="Open Sans" w:hAnsi="Open Sans" w:cs="Open Sans"/>
                <w:color w:val="0000FF"/>
                <w:sz w:val="22"/>
                <w:szCs w:val="22"/>
              </w:rPr>
              <w:t xml:space="preserve"> </w:t>
            </w:r>
          </w:p>
          <w:p w14:paraId="5C1EBF89" w14:textId="77777777" w:rsidR="00B52FEA" w:rsidRPr="00383FDB" w:rsidRDefault="00B52FEA" w:rsidP="00B52FEA">
            <w:pPr>
              <w:pStyle w:val="BodyText"/>
              <w:spacing w:before="119"/>
              <w:ind w:left="260" w:firstLine="0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Business</w:t>
            </w:r>
            <w:r w:rsidRPr="00383FDB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 Partners:</w:t>
            </w:r>
          </w:p>
          <w:p w14:paraId="230B4636" w14:textId="49781538" w:rsidR="00B3350C" w:rsidRPr="00383FDB" w:rsidRDefault="00B52FEA" w:rsidP="00B52FEA">
            <w:pPr>
              <w:pStyle w:val="BodyText"/>
              <w:numPr>
                <w:ilvl w:val="0"/>
                <w:numId w:val="15"/>
              </w:numPr>
              <w:tabs>
                <w:tab w:val="left" w:pos="1341"/>
              </w:tabs>
              <w:spacing w:before="120" w:after="120"/>
              <w:ind w:left="1339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Attorneys</w:t>
            </w:r>
          </w:p>
        </w:tc>
      </w:tr>
      <w:tr w:rsidR="00B3350C" w:rsidRPr="00383FDB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383FDB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383FDB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383FDB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383FDB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383F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383F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383FDB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383FDB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383FDB" w:rsidRDefault="00392521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383FDB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383FDB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383FDB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383FDB" w14:paraId="2F92C5B5" w14:textId="77777777" w:rsidTr="00814319">
        <w:trPr>
          <w:trHeight w:val="404"/>
        </w:trPr>
        <w:tc>
          <w:tcPr>
            <w:tcW w:w="2952" w:type="dxa"/>
            <w:tcBorders>
              <w:top w:val="nil"/>
            </w:tcBorders>
            <w:shd w:val="clear" w:color="auto" w:fill="auto"/>
          </w:tcPr>
          <w:p w14:paraId="3DB02087" w14:textId="77777777" w:rsidR="009C0DFC" w:rsidRPr="00383FD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383FD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83FDB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383FD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ED9A5EA" w14:textId="77777777" w:rsidR="00B3350C" w:rsidRPr="00383FDB" w:rsidRDefault="00A74EBA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4E93929" w:rsidR="00A74EBA" w:rsidRPr="00383FDB" w:rsidRDefault="00A74EBA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83FDB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383FDB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383FDB" w:rsidRDefault="00B3350C" w:rsidP="00C24D75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383FDB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383FDB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383FDB" w:rsidRDefault="00BB45D6" w:rsidP="00C24D75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83FDB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 xml:space="preserve">Lesson </w:t>
            </w:r>
            <w:r w:rsidR="001B2F76" w:rsidRPr="00383FDB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383FDB" w:rsidRDefault="001B2F76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CD5590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CD5590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24D68" w14:textId="77777777" w:rsidR="00BA77A1" w:rsidRDefault="00BA77A1" w:rsidP="00B3350C">
      <w:r>
        <w:separator/>
      </w:r>
    </w:p>
  </w:endnote>
  <w:endnote w:type="continuationSeparator" w:id="0">
    <w:p w14:paraId="6DC323BF" w14:textId="77777777" w:rsidR="00BA77A1" w:rsidRDefault="00BA77A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167CE0" w:rsidRDefault="00167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167CE0" w:rsidRPr="00754DDE" w:rsidRDefault="00167CE0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D95B0E8" w:rsidR="00167CE0" w:rsidRDefault="00167CE0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245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245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167CE0" w:rsidRDefault="00167CE0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167CE0" w:rsidRDefault="00167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CFFE1" w14:textId="77777777" w:rsidR="00BA77A1" w:rsidRDefault="00BA77A1" w:rsidP="00B3350C">
      <w:bookmarkStart w:id="0" w:name="_Hlk484955581"/>
      <w:bookmarkEnd w:id="0"/>
      <w:r>
        <w:separator/>
      </w:r>
    </w:p>
  </w:footnote>
  <w:footnote w:type="continuationSeparator" w:id="0">
    <w:p w14:paraId="3BBFF0E3" w14:textId="77777777" w:rsidR="00BA77A1" w:rsidRDefault="00BA77A1" w:rsidP="00B3350C">
      <w:r>
        <w:continuationSeparator/>
      </w:r>
    </w:p>
  </w:footnote>
  <w:footnote w:id="1">
    <w:p w14:paraId="7814498C" w14:textId="03764860" w:rsidR="00167CE0" w:rsidRDefault="00167CE0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167CE0" w:rsidRDefault="00167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4B05DE8" w:rsidR="00167CE0" w:rsidRDefault="00167CE0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167CE0" w:rsidRDefault="00167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B52"/>
    <w:multiLevelType w:val="hybridMultilevel"/>
    <w:tmpl w:val="CC00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2E9"/>
    <w:multiLevelType w:val="hybridMultilevel"/>
    <w:tmpl w:val="FBF0AAF8"/>
    <w:lvl w:ilvl="0" w:tplc="7FB6ECBE">
      <w:start w:val="1"/>
      <w:numFmt w:val="bullet"/>
      <w:lvlText w:val=""/>
      <w:lvlJc w:val="left"/>
      <w:pPr>
        <w:ind w:left="1340" w:hanging="360"/>
      </w:pPr>
      <w:rPr>
        <w:rFonts w:ascii="Symbol" w:eastAsia="Symbol" w:hAnsi="Symbol" w:hint="default"/>
        <w:sz w:val="24"/>
        <w:szCs w:val="24"/>
      </w:rPr>
    </w:lvl>
    <w:lvl w:ilvl="1" w:tplc="C78E43F8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F7925536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6F00BA7A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4" w:tplc="5E1A9D9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8A5208D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6DEC78A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B01A4632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8" w:tplc="6F0A2C54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5103"/>
    <w:multiLevelType w:val="hybridMultilevel"/>
    <w:tmpl w:val="F70C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45E9"/>
    <w:multiLevelType w:val="hybridMultilevel"/>
    <w:tmpl w:val="818A2C7E"/>
    <w:lvl w:ilvl="0" w:tplc="3A92837A">
      <w:start w:val="3"/>
      <w:numFmt w:val="lowerLetter"/>
      <w:lvlText w:val="%1."/>
      <w:lvlJc w:val="left"/>
      <w:pPr>
        <w:ind w:left="1595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6A4B1C0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2" w:tplc="C9E87356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099AA8EA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9FA27244">
      <w:start w:val="1"/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3BFE0EE2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4C3AE29C">
      <w:start w:val="1"/>
      <w:numFmt w:val="bullet"/>
      <w:lvlText w:val="•"/>
      <w:lvlJc w:val="left"/>
      <w:pPr>
        <w:ind w:left="6374" w:hanging="360"/>
      </w:pPr>
      <w:rPr>
        <w:rFonts w:hint="default"/>
      </w:rPr>
    </w:lvl>
    <w:lvl w:ilvl="7" w:tplc="FDF89554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  <w:lvl w:ilvl="8" w:tplc="54780080">
      <w:start w:val="1"/>
      <w:numFmt w:val="bullet"/>
      <w:lvlText w:val="•"/>
      <w:lvlJc w:val="left"/>
      <w:pPr>
        <w:ind w:left="7967" w:hanging="360"/>
      </w:pPr>
      <w:rPr>
        <w:rFonts w:hint="default"/>
      </w:rPr>
    </w:lvl>
  </w:abstractNum>
  <w:abstractNum w:abstractNumId="7" w15:restartNumberingAfterBreak="0">
    <w:nsid w:val="2A6D5BD0"/>
    <w:multiLevelType w:val="hybridMultilevel"/>
    <w:tmpl w:val="ED5C6248"/>
    <w:lvl w:ilvl="0" w:tplc="DF8C851E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DB47422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08403D4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3C0E97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7B9EDAD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ADC4CA0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FB8A7C3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892BBA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CEC2661E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8" w15:restartNumberingAfterBreak="0">
    <w:nsid w:val="2B6626EA"/>
    <w:multiLevelType w:val="hybridMultilevel"/>
    <w:tmpl w:val="291E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2467E"/>
    <w:multiLevelType w:val="hybridMultilevel"/>
    <w:tmpl w:val="4112B332"/>
    <w:lvl w:ilvl="0" w:tplc="0A164F22">
      <w:start w:val="1"/>
      <w:numFmt w:val="decimal"/>
      <w:lvlText w:val="%1."/>
      <w:lvlJc w:val="left"/>
      <w:pPr>
        <w:ind w:left="1165" w:hanging="561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3760C532">
      <w:start w:val="1"/>
      <w:numFmt w:val="bullet"/>
      <w:lvlText w:val="•"/>
      <w:lvlJc w:val="left"/>
      <w:pPr>
        <w:ind w:left="1991" w:hanging="561"/>
      </w:pPr>
      <w:rPr>
        <w:rFonts w:hint="default"/>
      </w:rPr>
    </w:lvl>
    <w:lvl w:ilvl="2" w:tplc="96A6085E">
      <w:start w:val="1"/>
      <w:numFmt w:val="bullet"/>
      <w:lvlText w:val="•"/>
      <w:lvlJc w:val="left"/>
      <w:pPr>
        <w:ind w:left="2817" w:hanging="561"/>
      </w:pPr>
      <w:rPr>
        <w:rFonts w:hint="default"/>
      </w:rPr>
    </w:lvl>
    <w:lvl w:ilvl="3" w:tplc="55B21CE8">
      <w:start w:val="1"/>
      <w:numFmt w:val="bullet"/>
      <w:lvlText w:val="•"/>
      <w:lvlJc w:val="left"/>
      <w:pPr>
        <w:ind w:left="3642" w:hanging="561"/>
      </w:pPr>
      <w:rPr>
        <w:rFonts w:hint="default"/>
      </w:rPr>
    </w:lvl>
    <w:lvl w:ilvl="4" w:tplc="4C7A7296">
      <w:start w:val="1"/>
      <w:numFmt w:val="bullet"/>
      <w:lvlText w:val="•"/>
      <w:lvlJc w:val="left"/>
      <w:pPr>
        <w:ind w:left="4468" w:hanging="561"/>
      </w:pPr>
      <w:rPr>
        <w:rFonts w:hint="default"/>
      </w:rPr>
    </w:lvl>
    <w:lvl w:ilvl="5" w:tplc="7E6C8BFE">
      <w:start w:val="1"/>
      <w:numFmt w:val="bullet"/>
      <w:lvlText w:val="•"/>
      <w:lvlJc w:val="left"/>
      <w:pPr>
        <w:ind w:left="5294" w:hanging="561"/>
      </w:pPr>
      <w:rPr>
        <w:rFonts w:hint="default"/>
      </w:rPr>
    </w:lvl>
    <w:lvl w:ilvl="6" w:tplc="1592CEC0">
      <w:start w:val="1"/>
      <w:numFmt w:val="bullet"/>
      <w:lvlText w:val="•"/>
      <w:lvlJc w:val="left"/>
      <w:pPr>
        <w:ind w:left="6120" w:hanging="561"/>
      </w:pPr>
      <w:rPr>
        <w:rFonts w:hint="default"/>
      </w:rPr>
    </w:lvl>
    <w:lvl w:ilvl="7" w:tplc="15EC4BF0">
      <w:start w:val="1"/>
      <w:numFmt w:val="bullet"/>
      <w:lvlText w:val="•"/>
      <w:lvlJc w:val="left"/>
      <w:pPr>
        <w:ind w:left="6945" w:hanging="561"/>
      </w:pPr>
      <w:rPr>
        <w:rFonts w:hint="default"/>
      </w:rPr>
    </w:lvl>
    <w:lvl w:ilvl="8" w:tplc="88BE7388">
      <w:start w:val="1"/>
      <w:numFmt w:val="bullet"/>
      <w:lvlText w:val="•"/>
      <w:lvlJc w:val="left"/>
      <w:pPr>
        <w:ind w:left="7771" w:hanging="561"/>
      </w:pPr>
      <w:rPr>
        <w:rFonts w:hint="default"/>
      </w:rPr>
    </w:lvl>
  </w:abstractNum>
  <w:abstractNum w:abstractNumId="10" w15:restartNumberingAfterBreak="0">
    <w:nsid w:val="351E0115"/>
    <w:multiLevelType w:val="hybridMultilevel"/>
    <w:tmpl w:val="8800E600"/>
    <w:lvl w:ilvl="0" w:tplc="5282D12E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8D3C9EA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B085E96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41CCCE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A14673A0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1F60EE2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9C5CDEC0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68E308A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9482A5D2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1" w15:restartNumberingAfterBreak="0">
    <w:nsid w:val="38C10B25"/>
    <w:multiLevelType w:val="hybridMultilevel"/>
    <w:tmpl w:val="53CA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3F44"/>
    <w:multiLevelType w:val="hybridMultilevel"/>
    <w:tmpl w:val="C38A1674"/>
    <w:lvl w:ilvl="0" w:tplc="C15A2018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BCA21268">
      <w:start w:val="1"/>
      <w:numFmt w:val="lowerLetter"/>
      <w:lvlText w:val="%2."/>
      <w:lvlJc w:val="left"/>
      <w:pPr>
        <w:ind w:left="152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A634CB7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51F2212A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8DBE262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4E04436A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ADECBFD6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F4422692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11F66A1C">
      <w:start w:val="1"/>
      <w:numFmt w:val="bullet"/>
      <w:lvlText w:val="•"/>
      <w:lvlJc w:val="left"/>
      <w:pPr>
        <w:ind w:left="7667" w:hanging="360"/>
      </w:pPr>
      <w:rPr>
        <w:rFonts w:hint="default"/>
      </w:rPr>
    </w:lvl>
  </w:abstractNum>
  <w:abstractNum w:abstractNumId="13" w15:restartNumberingAfterBreak="0">
    <w:nsid w:val="54690055"/>
    <w:multiLevelType w:val="hybridMultilevel"/>
    <w:tmpl w:val="B172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598"/>
    <w:multiLevelType w:val="hybridMultilevel"/>
    <w:tmpl w:val="ED5C6248"/>
    <w:lvl w:ilvl="0" w:tplc="DF8C851E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DB47422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08403D4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3C0E97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7B9EDAD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ADC4CA0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FB8A7C3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892BBA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CEC2661E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5" w15:restartNumberingAfterBreak="0">
    <w:nsid w:val="6C926FE0"/>
    <w:multiLevelType w:val="hybridMultilevel"/>
    <w:tmpl w:val="96944FDA"/>
    <w:lvl w:ilvl="0" w:tplc="1C926DEC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72227"/>
    <w:multiLevelType w:val="hybridMultilevel"/>
    <w:tmpl w:val="C598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E7B0D"/>
    <w:multiLevelType w:val="hybridMultilevel"/>
    <w:tmpl w:val="C46AAAB0"/>
    <w:lvl w:ilvl="0" w:tplc="942837EA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579C96D0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1B2E0E60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C4AE00FE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7CE4A558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A1BE910C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24C864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CA860ACE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C2EEC33A">
      <w:start w:val="1"/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18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8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9"/>
  </w:num>
  <w:num w:numId="12">
    <w:abstractNumId w:val="10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7394"/>
    <w:rsid w:val="00082295"/>
    <w:rsid w:val="000870CF"/>
    <w:rsid w:val="00094F67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67CE0"/>
    <w:rsid w:val="001A599E"/>
    <w:rsid w:val="001B2BA4"/>
    <w:rsid w:val="001B2F76"/>
    <w:rsid w:val="001B49BC"/>
    <w:rsid w:val="001C6069"/>
    <w:rsid w:val="001E4D9F"/>
    <w:rsid w:val="001E5B7D"/>
    <w:rsid w:val="001F439F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73B63"/>
    <w:rsid w:val="0027485F"/>
    <w:rsid w:val="002849D5"/>
    <w:rsid w:val="0028613D"/>
    <w:rsid w:val="00292A95"/>
    <w:rsid w:val="00294FC7"/>
    <w:rsid w:val="002B1169"/>
    <w:rsid w:val="002B3EEA"/>
    <w:rsid w:val="002C1B7F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195A"/>
    <w:rsid w:val="00322DCF"/>
    <w:rsid w:val="003473E1"/>
    <w:rsid w:val="00360C84"/>
    <w:rsid w:val="00364D1C"/>
    <w:rsid w:val="003665FA"/>
    <w:rsid w:val="00383FDB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6D3A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493"/>
    <w:rsid w:val="00545EC8"/>
    <w:rsid w:val="00546A5D"/>
    <w:rsid w:val="00564B6C"/>
    <w:rsid w:val="00575F93"/>
    <w:rsid w:val="0058052B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64406"/>
    <w:rsid w:val="00770C42"/>
    <w:rsid w:val="007750CF"/>
    <w:rsid w:val="00794DBE"/>
    <w:rsid w:val="00796BAE"/>
    <w:rsid w:val="007A6834"/>
    <w:rsid w:val="007B176B"/>
    <w:rsid w:val="007D0545"/>
    <w:rsid w:val="007D407B"/>
    <w:rsid w:val="007E2BA7"/>
    <w:rsid w:val="0080201D"/>
    <w:rsid w:val="00804D79"/>
    <w:rsid w:val="00814319"/>
    <w:rsid w:val="0082093F"/>
    <w:rsid w:val="00825BCA"/>
    <w:rsid w:val="00826629"/>
    <w:rsid w:val="00826D88"/>
    <w:rsid w:val="00831AAC"/>
    <w:rsid w:val="008321A5"/>
    <w:rsid w:val="00856BBD"/>
    <w:rsid w:val="008570AB"/>
    <w:rsid w:val="00870A95"/>
    <w:rsid w:val="00872A7A"/>
    <w:rsid w:val="008731D4"/>
    <w:rsid w:val="00874F23"/>
    <w:rsid w:val="008750EF"/>
    <w:rsid w:val="00882159"/>
    <w:rsid w:val="008854A8"/>
    <w:rsid w:val="008902B2"/>
    <w:rsid w:val="008959A6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823E7"/>
    <w:rsid w:val="00993ABB"/>
    <w:rsid w:val="009A2812"/>
    <w:rsid w:val="009A2A59"/>
    <w:rsid w:val="009C0DFC"/>
    <w:rsid w:val="009D19E4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74EBA"/>
    <w:rsid w:val="00A97251"/>
    <w:rsid w:val="00AA0B33"/>
    <w:rsid w:val="00AD3125"/>
    <w:rsid w:val="00AE5509"/>
    <w:rsid w:val="00AF25FF"/>
    <w:rsid w:val="00B02D69"/>
    <w:rsid w:val="00B208A7"/>
    <w:rsid w:val="00B318DE"/>
    <w:rsid w:val="00B3350C"/>
    <w:rsid w:val="00B3672C"/>
    <w:rsid w:val="00B52FEA"/>
    <w:rsid w:val="00B64CBF"/>
    <w:rsid w:val="00B6799D"/>
    <w:rsid w:val="00B73806"/>
    <w:rsid w:val="00B81683"/>
    <w:rsid w:val="00BA11ED"/>
    <w:rsid w:val="00BA77A1"/>
    <w:rsid w:val="00BA7FAF"/>
    <w:rsid w:val="00BB04CD"/>
    <w:rsid w:val="00BB0669"/>
    <w:rsid w:val="00BB45D6"/>
    <w:rsid w:val="00BB771A"/>
    <w:rsid w:val="00BB7EFF"/>
    <w:rsid w:val="00BD2881"/>
    <w:rsid w:val="00BE2451"/>
    <w:rsid w:val="00BE27B2"/>
    <w:rsid w:val="00BF6A52"/>
    <w:rsid w:val="00C108BF"/>
    <w:rsid w:val="00C22016"/>
    <w:rsid w:val="00C243B9"/>
    <w:rsid w:val="00C24D7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D5590"/>
    <w:rsid w:val="00CE2893"/>
    <w:rsid w:val="00CF2E7E"/>
    <w:rsid w:val="00D0097D"/>
    <w:rsid w:val="00D275F0"/>
    <w:rsid w:val="00D323BD"/>
    <w:rsid w:val="00D37F75"/>
    <w:rsid w:val="00D4427C"/>
    <w:rsid w:val="00D520DA"/>
    <w:rsid w:val="00D61781"/>
    <w:rsid w:val="00D62037"/>
    <w:rsid w:val="00D8660C"/>
    <w:rsid w:val="00DB0DE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90B5B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176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0B5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9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EBA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B52FEA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B52FEA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2126-FF0F-4618-81FC-52C4D1AAE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75449-BF81-874E-84E6-35A37616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2017-10-05T20:46:00Z</dcterms:created>
  <dcterms:modified xsi:type="dcterms:W3CDTF">2018-01-22T19:59:00Z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