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0"/>
        <w:gridCol w:w="7470"/>
      </w:tblGrid>
      <w:tr w:rsidR="00B3350C" w:rsidRPr="0012758B"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75EC85B6" w:rsidR="00B3350C" w:rsidRPr="0012758B" w:rsidRDefault="5E813176" w:rsidP="5E813176">
            <w:pPr>
              <w:jc w:val="center"/>
              <w:rPr>
                <w:rFonts w:ascii="Open Sans" w:hAnsi="Open Sans" w:cs="Open Sans"/>
                <w:b/>
                <w:bCs/>
              </w:rPr>
            </w:pPr>
            <w:r w:rsidRPr="5E813176">
              <w:rPr>
                <w:rFonts w:ascii="Open Sans" w:hAnsi="Open Sans" w:cs="Open Sans"/>
                <w:b/>
                <w:bCs/>
              </w:rPr>
              <w:t xml:space="preserve">TEXAS CTE LESSON </w:t>
            </w:r>
            <w:r w:rsidR="00D24DA4">
              <w:rPr>
                <w:rFonts w:ascii="Open Sans" w:hAnsi="Open Sans" w:cs="Open Sans"/>
                <w:b/>
                <w:bCs/>
              </w:rPr>
              <w:t>PLAN</w:t>
            </w:r>
          </w:p>
          <w:p w14:paraId="21B5545C" w14:textId="77777777" w:rsidR="00B3350C" w:rsidRPr="0012758B" w:rsidRDefault="000A3323"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E813176" w:rsidP="5E813176">
            <w:pPr>
              <w:spacing w:before="120" w:after="120"/>
              <w:jc w:val="center"/>
              <w:rPr>
                <w:rFonts w:ascii="Open Sans" w:hAnsi="Open Sans" w:cs="Open Sans"/>
                <w:b/>
                <w:bCs/>
              </w:rPr>
            </w:pPr>
            <w:r w:rsidRPr="5E813176">
              <w:rPr>
                <w:rFonts w:ascii="Open Sans" w:hAnsi="Open Sans" w:cs="Open Sans"/>
                <w:b/>
                <w:bCs/>
              </w:rPr>
              <w:t xml:space="preserve">Lesson Identification and TEKS </w:t>
            </w:r>
            <w:proofErr w:type="gramStart"/>
            <w:r w:rsidRPr="5E813176">
              <w:rPr>
                <w:rFonts w:ascii="Open Sans" w:hAnsi="Open Sans" w:cs="Open Sans"/>
                <w:b/>
                <w:bCs/>
              </w:rPr>
              <w:t>Addressed</w:t>
            </w:r>
            <w:proofErr w:type="gramEnd"/>
          </w:p>
        </w:tc>
      </w:tr>
      <w:tr w:rsidR="00B3350C" w:rsidRPr="0012758B" w14:paraId="68975472" w14:textId="77777777" w:rsidTr="008E5040">
        <w:trPr>
          <w:trHeight w:val="170"/>
        </w:trPr>
        <w:tc>
          <w:tcPr>
            <w:tcW w:w="3330" w:type="dxa"/>
            <w:tcBorders>
              <w:top w:val="single" w:sz="4" w:space="0" w:color="auto"/>
            </w:tcBorders>
            <w:shd w:val="clear" w:color="auto" w:fill="auto"/>
          </w:tcPr>
          <w:p w14:paraId="7496874A" w14:textId="787E5E61"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Career Cluster</w:t>
            </w:r>
          </w:p>
        </w:tc>
        <w:tc>
          <w:tcPr>
            <w:tcW w:w="7470" w:type="dxa"/>
            <w:tcBorders>
              <w:top w:val="single" w:sz="4" w:space="0" w:color="auto"/>
            </w:tcBorders>
            <w:shd w:val="clear" w:color="auto" w:fill="auto"/>
          </w:tcPr>
          <w:p w14:paraId="4DD11173" w14:textId="52698592" w:rsidR="00B3350C" w:rsidRPr="008E5040" w:rsidRDefault="004B1618" w:rsidP="00DC4B23">
            <w:pPr>
              <w:spacing w:before="120" w:after="120"/>
              <w:rPr>
                <w:rFonts w:ascii="Open Sans" w:hAnsi="Open Sans" w:cs="Open Sans"/>
                <w:sz w:val="22"/>
                <w:szCs w:val="22"/>
              </w:rPr>
            </w:pPr>
            <w:r w:rsidRPr="008E5040">
              <w:rPr>
                <w:rFonts w:ascii="Open Sans" w:hAnsi="Open Sans" w:cs="Open Sans"/>
                <w:sz w:val="22"/>
                <w:szCs w:val="22"/>
              </w:rPr>
              <w:t>Government &amp; Public Administration</w:t>
            </w:r>
          </w:p>
        </w:tc>
      </w:tr>
      <w:tr w:rsidR="00B3350C" w:rsidRPr="0012758B" w14:paraId="6E5988F1" w14:textId="77777777" w:rsidTr="008E5040">
        <w:tc>
          <w:tcPr>
            <w:tcW w:w="3330" w:type="dxa"/>
            <w:shd w:val="clear" w:color="auto" w:fill="auto"/>
          </w:tcPr>
          <w:p w14:paraId="108F9A4B" w14:textId="22F7B5E3"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Course Name</w:t>
            </w:r>
          </w:p>
        </w:tc>
        <w:tc>
          <w:tcPr>
            <w:tcW w:w="7470" w:type="dxa"/>
            <w:shd w:val="clear" w:color="auto" w:fill="auto"/>
          </w:tcPr>
          <w:p w14:paraId="701EF2E7" w14:textId="353624A5" w:rsidR="00B3350C" w:rsidRPr="008E5040" w:rsidRDefault="004B1618" w:rsidP="00DC4B23">
            <w:pPr>
              <w:spacing w:before="120" w:after="120"/>
              <w:rPr>
                <w:rFonts w:ascii="Open Sans" w:hAnsi="Open Sans" w:cs="Open Sans"/>
                <w:sz w:val="22"/>
                <w:szCs w:val="22"/>
              </w:rPr>
            </w:pPr>
            <w:r w:rsidRPr="008E5040">
              <w:rPr>
                <w:rFonts w:ascii="Open Sans" w:hAnsi="Open Sans" w:cs="Open Sans"/>
                <w:sz w:val="22"/>
                <w:szCs w:val="22"/>
              </w:rPr>
              <w:t>Political Science I</w:t>
            </w:r>
          </w:p>
        </w:tc>
      </w:tr>
      <w:tr w:rsidR="00B3350C" w:rsidRPr="0012758B" w14:paraId="16A9422A" w14:textId="77777777" w:rsidTr="008E5040">
        <w:tc>
          <w:tcPr>
            <w:tcW w:w="3330" w:type="dxa"/>
            <w:shd w:val="clear" w:color="auto" w:fill="auto"/>
          </w:tcPr>
          <w:p w14:paraId="7BE77DA8" w14:textId="6DDE7D76"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Lesson/Unit Title</w:t>
            </w:r>
          </w:p>
        </w:tc>
        <w:tc>
          <w:tcPr>
            <w:tcW w:w="7470" w:type="dxa"/>
            <w:shd w:val="clear" w:color="auto" w:fill="auto"/>
          </w:tcPr>
          <w:p w14:paraId="7ACC9CD3" w14:textId="5AFB3698" w:rsidR="00B3350C" w:rsidRPr="008E5040" w:rsidRDefault="004B1618" w:rsidP="00DC4B23">
            <w:pPr>
              <w:spacing w:before="120" w:after="120"/>
              <w:rPr>
                <w:rFonts w:ascii="Open Sans" w:hAnsi="Open Sans" w:cs="Open Sans"/>
                <w:sz w:val="22"/>
                <w:szCs w:val="22"/>
              </w:rPr>
            </w:pPr>
            <w:r w:rsidRPr="008E5040">
              <w:rPr>
                <w:rFonts w:ascii="Open Sans" w:hAnsi="Open Sans" w:cs="Open Sans"/>
                <w:sz w:val="22"/>
                <w:szCs w:val="22"/>
              </w:rPr>
              <w:t xml:space="preserve">Classical </w:t>
            </w:r>
            <w:r w:rsidR="007A27EC">
              <w:rPr>
                <w:rFonts w:ascii="Open Sans" w:hAnsi="Open Sans" w:cs="Open Sans"/>
                <w:sz w:val="22"/>
                <w:szCs w:val="22"/>
              </w:rPr>
              <w:t>Political Theorists</w:t>
            </w:r>
            <w:r w:rsidRPr="008E5040">
              <w:rPr>
                <w:rFonts w:ascii="Open Sans" w:hAnsi="Open Sans" w:cs="Open Sans"/>
                <w:sz w:val="22"/>
                <w:szCs w:val="22"/>
              </w:rPr>
              <w:t>/Political Theory</w:t>
            </w:r>
          </w:p>
        </w:tc>
      </w:tr>
      <w:tr w:rsidR="00B3350C" w:rsidRPr="0012758B" w14:paraId="7029DC65" w14:textId="77777777" w:rsidTr="008E5040">
        <w:trPr>
          <w:trHeight w:val="135"/>
        </w:trPr>
        <w:tc>
          <w:tcPr>
            <w:tcW w:w="3330" w:type="dxa"/>
            <w:shd w:val="clear" w:color="auto" w:fill="auto"/>
          </w:tcPr>
          <w:p w14:paraId="765C144E" w14:textId="4CCD2C10"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TEKS Student Expectations</w:t>
            </w:r>
          </w:p>
        </w:tc>
        <w:tc>
          <w:tcPr>
            <w:tcW w:w="7470" w:type="dxa"/>
            <w:shd w:val="clear" w:color="auto" w:fill="auto"/>
          </w:tcPr>
          <w:p w14:paraId="4DF63F07" w14:textId="64DE7DE7" w:rsidR="00B3350C" w:rsidRPr="008E5040" w:rsidRDefault="004B1618" w:rsidP="00DC4B23">
            <w:pPr>
              <w:spacing w:before="120" w:after="120"/>
              <w:rPr>
                <w:rFonts w:ascii="Open Sans" w:hAnsi="Open Sans" w:cs="Open Sans"/>
                <w:b/>
                <w:sz w:val="22"/>
                <w:szCs w:val="22"/>
              </w:rPr>
            </w:pPr>
            <w:r w:rsidRPr="008E5040">
              <w:rPr>
                <w:rFonts w:ascii="Open Sans" w:hAnsi="Open Sans" w:cs="Open Sans"/>
                <w:b/>
                <w:sz w:val="22"/>
                <w:szCs w:val="22"/>
              </w:rPr>
              <w:t>§130.203 (c)</w:t>
            </w:r>
            <w:r w:rsidR="00D24DA4" w:rsidRPr="008E5040">
              <w:rPr>
                <w:rFonts w:ascii="Open Sans" w:hAnsi="Open Sans" w:cs="Open Sans"/>
                <w:b/>
                <w:sz w:val="22"/>
                <w:szCs w:val="22"/>
              </w:rPr>
              <w:t xml:space="preserve"> Knowledge and Skills</w:t>
            </w:r>
          </w:p>
          <w:p w14:paraId="6700EA44" w14:textId="77777777" w:rsidR="00D24DA4" w:rsidRPr="008E5040" w:rsidRDefault="00D24DA4" w:rsidP="00470C6E">
            <w:pPr>
              <w:pStyle w:val="PARAGRAPH1"/>
              <w:spacing w:line="240" w:lineRule="auto"/>
              <w:rPr>
                <w:rFonts w:ascii="Open Sans" w:hAnsi="Open Sans" w:cs="Open Sans"/>
              </w:rPr>
            </w:pPr>
            <w:r w:rsidRPr="008E5040">
              <w:rPr>
                <w:rFonts w:ascii="Open Sans" w:hAnsi="Open Sans" w:cs="Open Sans"/>
              </w:rPr>
              <w:t>(2)</w:t>
            </w:r>
            <w:r w:rsidRPr="008E5040">
              <w:rPr>
                <w:rFonts w:ascii="Open Sans" w:hAnsi="Open Sans" w:cs="Open Sans"/>
              </w:rPr>
              <w:tab/>
              <w:t xml:space="preserve">The student </w:t>
            </w:r>
            <w:proofErr w:type="gramStart"/>
            <w:r w:rsidRPr="008E5040">
              <w:rPr>
                <w:rFonts w:ascii="Open Sans" w:hAnsi="Open Sans" w:cs="Open Sans"/>
              </w:rPr>
              <w:t>compares and contrasts</w:t>
            </w:r>
            <w:proofErr w:type="gramEnd"/>
            <w:r w:rsidRPr="008E5040">
              <w:rPr>
                <w:rFonts w:ascii="Open Sans" w:hAnsi="Open Sans" w:cs="Open Sans"/>
              </w:rPr>
              <w:t xml:space="preserve"> current, classic, or contemporary political theories. The student is expected to:</w:t>
            </w:r>
          </w:p>
          <w:p w14:paraId="2928324F" w14:textId="25BD9236" w:rsidR="00D24DA4" w:rsidRPr="008E5040" w:rsidRDefault="00D24DA4" w:rsidP="00470C6E">
            <w:pPr>
              <w:pStyle w:val="SUBPARAGRAPHA"/>
              <w:spacing w:line="240" w:lineRule="auto"/>
              <w:rPr>
                <w:rFonts w:ascii="Open Sans" w:hAnsi="Open Sans" w:cs="Open Sans"/>
              </w:rPr>
            </w:pPr>
            <w:r w:rsidRPr="008E5040">
              <w:rPr>
                <w:rFonts w:ascii="Open Sans" w:hAnsi="Open Sans" w:cs="Open Sans"/>
              </w:rPr>
              <w:t>(A)</w:t>
            </w:r>
            <w:r w:rsidRPr="008E5040">
              <w:rPr>
                <w:rFonts w:ascii="Open Sans" w:hAnsi="Open Sans" w:cs="Open Sans"/>
              </w:rPr>
              <w:tab/>
              <w:t>discuss why theories are important to</w:t>
            </w:r>
            <w:r w:rsidR="001633D9">
              <w:rPr>
                <w:rFonts w:ascii="Open Sans" w:hAnsi="Open Sans" w:cs="Open Sans"/>
              </w:rPr>
              <w:t xml:space="preserve"> the study of political science</w:t>
            </w:r>
          </w:p>
          <w:p w14:paraId="4583E660" w14:textId="106B6A7B" w:rsidR="004B1618" w:rsidRPr="008E5040" w:rsidRDefault="00D24DA4" w:rsidP="007A27EC">
            <w:pPr>
              <w:pStyle w:val="SUBPARAGRAPHA"/>
              <w:spacing w:line="240" w:lineRule="auto"/>
              <w:rPr>
                <w:rFonts w:ascii="Open Sans" w:hAnsi="Open Sans" w:cs="Open Sans"/>
              </w:rPr>
            </w:pPr>
            <w:r w:rsidRPr="008E5040">
              <w:rPr>
                <w:rFonts w:ascii="Open Sans" w:hAnsi="Open Sans" w:cs="Open Sans"/>
              </w:rPr>
              <w:t>(B)</w:t>
            </w:r>
            <w:r w:rsidRPr="008E5040">
              <w:rPr>
                <w:rFonts w:ascii="Open Sans" w:hAnsi="Open Sans" w:cs="Open Sans"/>
              </w:rPr>
              <w:tab/>
              <w:t>draw conclusions about the classic political theorists such as Plato, Aristotle, Cicero, Machiavelli, Confucius,</w:t>
            </w:r>
            <w:r w:rsidR="001633D9">
              <w:rPr>
                <w:rFonts w:ascii="Open Sans" w:hAnsi="Open Sans" w:cs="Open Sans"/>
              </w:rPr>
              <w:t xml:space="preserve"> Hobbes, Locke, Hegel, and Marx</w:t>
            </w:r>
          </w:p>
        </w:tc>
      </w:tr>
      <w:tr w:rsidR="00B3350C" w:rsidRPr="0012758B"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12758B" w:rsidRDefault="5E813176" w:rsidP="5E813176">
            <w:pPr>
              <w:spacing w:before="120" w:after="120"/>
              <w:jc w:val="center"/>
              <w:rPr>
                <w:rFonts w:ascii="Open Sans" w:hAnsi="Open Sans" w:cs="Open Sans"/>
                <w:b/>
                <w:bCs/>
              </w:rPr>
            </w:pPr>
            <w:r w:rsidRPr="5E813176">
              <w:rPr>
                <w:rFonts w:ascii="Open Sans" w:hAnsi="Open Sans" w:cs="Open Sans"/>
                <w:b/>
                <w:bCs/>
              </w:rPr>
              <w:t>Basic Direct Teach Lesson</w:t>
            </w:r>
          </w:p>
          <w:p w14:paraId="3BC06FE8" w14:textId="28B382E3" w:rsidR="00B3350C" w:rsidRPr="006052AA" w:rsidRDefault="5E813176" w:rsidP="5E813176">
            <w:pPr>
              <w:jc w:val="center"/>
              <w:rPr>
                <w:rFonts w:ascii="Open Sans" w:hAnsi="Open Sans" w:cs="Open Sans"/>
                <w:sz w:val="20"/>
                <w:szCs w:val="20"/>
              </w:rPr>
            </w:pPr>
            <w:r w:rsidRPr="5E813176">
              <w:rPr>
                <w:rFonts w:ascii="Open Sans" w:hAnsi="Open Sans" w:cs="Open Sans"/>
                <w:sz w:val="20"/>
                <w:szCs w:val="20"/>
              </w:rPr>
              <w:t xml:space="preserve">(Includes Special Education Modifications/Accommodations and </w:t>
            </w:r>
          </w:p>
          <w:p w14:paraId="3042A4DA" w14:textId="6E415551" w:rsidR="00B3350C" w:rsidRPr="006052AA" w:rsidRDefault="5E813176" w:rsidP="5E813176">
            <w:pPr>
              <w:jc w:val="center"/>
              <w:rPr>
                <w:rFonts w:ascii="Open Sans" w:hAnsi="Open Sans" w:cs="Open Sans"/>
                <w:sz w:val="20"/>
                <w:szCs w:val="20"/>
              </w:rPr>
            </w:pPr>
            <w:r w:rsidRPr="5E813176">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08E5040">
        <w:trPr>
          <w:trHeight w:val="27"/>
        </w:trPr>
        <w:tc>
          <w:tcPr>
            <w:tcW w:w="3330" w:type="dxa"/>
            <w:shd w:val="clear" w:color="auto" w:fill="auto"/>
          </w:tcPr>
          <w:p w14:paraId="3E12574F" w14:textId="76204C22"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 xml:space="preserve">Instructional </w:t>
            </w:r>
            <w:proofErr w:type="gramStart"/>
            <w:r w:rsidRPr="5E813176">
              <w:rPr>
                <w:rFonts w:ascii="Open Sans" w:hAnsi="Open Sans" w:cs="Open Sans"/>
                <w:b/>
                <w:bCs/>
                <w:sz w:val="22"/>
                <w:szCs w:val="22"/>
              </w:rPr>
              <w:t>Objectives</w:t>
            </w:r>
            <w:proofErr w:type="gramEnd"/>
          </w:p>
        </w:tc>
        <w:tc>
          <w:tcPr>
            <w:tcW w:w="7470" w:type="dxa"/>
            <w:shd w:val="clear" w:color="auto" w:fill="auto"/>
          </w:tcPr>
          <w:p w14:paraId="357AAEFF" w14:textId="376827AA" w:rsidR="003417BC" w:rsidRPr="008E5040" w:rsidRDefault="003417BC" w:rsidP="008E5040">
            <w:pPr>
              <w:pStyle w:val="ListParagraph"/>
              <w:numPr>
                <w:ilvl w:val="0"/>
                <w:numId w:val="9"/>
              </w:numPr>
              <w:ind w:hanging="361"/>
              <w:rPr>
                <w:rFonts w:ascii="Open Sans" w:hAnsi="Open Sans" w:cs="Open Sans"/>
                <w:color w:val="333333"/>
                <w:sz w:val="22"/>
                <w:szCs w:val="22"/>
              </w:rPr>
            </w:pPr>
            <w:proofErr w:type="gramStart"/>
            <w:r w:rsidRPr="008E5040">
              <w:rPr>
                <w:rFonts w:ascii="Open Sans" w:hAnsi="Open Sans" w:cs="Open Sans"/>
                <w:color w:val="333333"/>
                <w:sz w:val="22"/>
                <w:szCs w:val="22"/>
              </w:rPr>
              <w:t>Identify</w:t>
            </w:r>
            <w:proofErr w:type="gramEnd"/>
            <w:r w:rsidRPr="008E5040">
              <w:rPr>
                <w:rFonts w:ascii="Open Sans" w:hAnsi="Open Sans" w:cs="Open Sans"/>
                <w:color w:val="333333"/>
                <w:sz w:val="22"/>
                <w:szCs w:val="22"/>
              </w:rPr>
              <w:t xml:space="preserve"> the classical political theories that are important in American society.</w:t>
            </w:r>
          </w:p>
          <w:p w14:paraId="3E9836AB" w14:textId="1080CE39" w:rsidR="003417BC" w:rsidRPr="008E5040" w:rsidRDefault="003417BC" w:rsidP="008E5040">
            <w:pPr>
              <w:pStyle w:val="ListParagraph"/>
              <w:numPr>
                <w:ilvl w:val="0"/>
                <w:numId w:val="9"/>
              </w:numPr>
              <w:ind w:hanging="361"/>
              <w:rPr>
                <w:rFonts w:ascii="Open Sans" w:hAnsi="Open Sans" w:cs="Open Sans"/>
                <w:color w:val="333333"/>
                <w:sz w:val="22"/>
                <w:szCs w:val="22"/>
              </w:rPr>
            </w:pPr>
            <w:proofErr w:type="gramStart"/>
            <w:r w:rsidRPr="008E5040">
              <w:rPr>
                <w:rFonts w:ascii="Open Sans" w:hAnsi="Open Sans" w:cs="Open Sans"/>
                <w:color w:val="333333"/>
                <w:sz w:val="22"/>
                <w:szCs w:val="22"/>
              </w:rPr>
              <w:t>Identify</w:t>
            </w:r>
            <w:proofErr w:type="gramEnd"/>
            <w:r w:rsidRPr="008E5040">
              <w:rPr>
                <w:rFonts w:ascii="Open Sans" w:hAnsi="Open Sans" w:cs="Open Sans"/>
                <w:color w:val="333333"/>
                <w:sz w:val="22"/>
                <w:szCs w:val="22"/>
              </w:rPr>
              <w:t xml:space="preserve"> the works of classical political theorists.</w:t>
            </w:r>
          </w:p>
          <w:p w14:paraId="70760347" w14:textId="7CEAB3CA" w:rsidR="003417BC" w:rsidRPr="008E5040" w:rsidRDefault="003417BC" w:rsidP="008E5040">
            <w:pPr>
              <w:pStyle w:val="ListParagraph"/>
              <w:numPr>
                <w:ilvl w:val="0"/>
                <w:numId w:val="9"/>
              </w:numPr>
              <w:ind w:hanging="361"/>
              <w:rPr>
                <w:rFonts w:ascii="Open Sans" w:hAnsi="Open Sans" w:cs="Open Sans"/>
                <w:color w:val="333333"/>
                <w:sz w:val="22"/>
                <w:szCs w:val="22"/>
              </w:rPr>
            </w:pPr>
            <w:r w:rsidRPr="008E5040">
              <w:rPr>
                <w:rFonts w:ascii="Open Sans" w:hAnsi="Open Sans" w:cs="Open Sans"/>
                <w:color w:val="333333"/>
                <w:sz w:val="22"/>
                <w:szCs w:val="22"/>
              </w:rPr>
              <w:t>Analyze the major concepts of each classical political theorist.</w:t>
            </w:r>
          </w:p>
          <w:p w14:paraId="79F222D3" w14:textId="549F55E0" w:rsidR="008E5040" w:rsidRPr="008E5040" w:rsidRDefault="003417BC" w:rsidP="008E5040">
            <w:pPr>
              <w:pStyle w:val="ListParagraph"/>
              <w:numPr>
                <w:ilvl w:val="0"/>
                <w:numId w:val="9"/>
              </w:numPr>
              <w:ind w:hanging="361"/>
              <w:rPr>
                <w:rFonts w:ascii="Open Sans" w:hAnsi="Open Sans" w:cs="Open Sans"/>
                <w:color w:val="333333"/>
                <w:sz w:val="22"/>
                <w:szCs w:val="22"/>
              </w:rPr>
            </w:pPr>
            <w:r w:rsidRPr="008E5040">
              <w:rPr>
                <w:rFonts w:ascii="Open Sans" w:hAnsi="Open Sans" w:cs="Open Sans"/>
                <w:color w:val="333333"/>
                <w:sz w:val="22"/>
                <w:szCs w:val="22"/>
              </w:rPr>
              <w:t xml:space="preserve">Understand which political theorists </w:t>
            </w:r>
            <w:proofErr w:type="gramStart"/>
            <w:r w:rsidRPr="008E5040">
              <w:rPr>
                <w:rFonts w:ascii="Open Sans" w:hAnsi="Open Sans" w:cs="Open Sans"/>
                <w:color w:val="333333"/>
                <w:sz w:val="22"/>
                <w:szCs w:val="22"/>
              </w:rPr>
              <w:t>impacted</w:t>
            </w:r>
            <w:proofErr w:type="gramEnd"/>
            <w:r w:rsidRPr="008E5040">
              <w:rPr>
                <w:rFonts w:ascii="Open Sans" w:hAnsi="Open Sans" w:cs="Open Sans"/>
                <w:color w:val="333333"/>
                <w:sz w:val="22"/>
                <w:szCs w:val="22"/>
              </w:rPr>
              <w:t xml:space="preserve"> other forms of government.</w:t>
            </w:r>
          </w:p>
          <w:p w14:paraId="60AC3715" w14:textId="56F11652" w:rsidR="00B3350C" w:rsidRPr="008E5040" w:rsidRDefault="003417BC" w:rsidP="008E5040">
            <w:pPr>
              <w:pStyle w:val="ListParagraph"/>
              <w:numPr>
                <w:ilvl w:val="0"/>
                <w:numId w:val="9"/>
              </w:numPr>
              <w:ind w:hanging="361"/>
              <w:rPr>
                <w:rFonts w:ascii="Open Sans" w:hAnsi="Open Sans" w:cs="Open Sans"/>
                <w:color w:val="333333"/>
                <w:sz w:val="22"/>
                <w:szCs w:val="22"/>
              </w:rPr>
            </w:pPr>
            <w:proofErr w:type="gramStart"/>
            <w:r w:rsidRPr="008E5040">
              <w:rPr>
                <w:rFonts w:ascii="Open Sans" w:hAnsi="Open Sans" w:cs="Open Sans"/>
                <w:color w:val="333333"/>
                <w:sz w:val="22"/>
                <w:szCs w:val="22"/>
              </w:rPr>
              <w:t>Identify</w:t>
            </w:r>
            <w:proofErr w:type="gramEnd"/>
            <w:r w:rsidRPr="008E5040">
              <w:rPr>
                <w:rFonts w:ascii="Open Sans" w:hAnsi="Open Sans" w:cs="Open Sans"/>
                <w:color w:val="333333"/>
                <w:sz w:val="22"/>
                <w:szCs w:val="22"/>
              </w:rPr>
              <w:t xml:space="preserve"> careers that are available in the United States.</w:t>
            </w:r>
          </w:p>
        </w:tc>
      </w:tr>
      <w:tr w:rsidR="00B3350C" w:rsidRPr="0012758B" w14:paraId="741CD4A0" w14:textId="77777777" w:rsidTr="008E5040">
        <w:trPr>
          <w:trHeight w:val="27"/>
        </w:trPr>
        <w:tc>
          <w:tcPr>
            <w:tcW w:w="3330" w:type="dxa"/>
            <w:shd w:val="clear" w:color="auto" w:fill="auto"/>
          </w:tcPr>
          <w:p w14:paraId="65BFD213" w14:textId="6A49AE17"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Rationale</w:t>
            </w:r>
          </w:p>
        </w:tc>
        <w:tc>
          <w:tcPr>
            <w:tcW w:w="7470" w:type="dxa"/>
            <w:shd w:val="clear" w:color="auto" w:fill="auto"/>
          </w:tcPr>
          <w:p w14:paraId="0AEAFDF2" w14:textId="797E845F" w:rsidR="00B3350C" w:rsidRPr="008E5040" w:rsidRDefault="003417BC" w:rsidP="003417BC">
            <w:pPr>
              <w:spacing w:before="120" w:after="120"/>
              <w:rPr>
                <w:rFonts w:ascii="Open Sans" w:hAnsi="Open Sans" w:cs="Open Sans"/>
                <w:sz w:val="22"/>
                <w:szCs w:val="22"/>
              </w:rPr>
            </w:pPr>
            <w:r w:rsidRPr="008E5040">
              <w:rPr>
                <w:rFonts w:ascii="Open Sans" w:hAnsi="Open Sans" w:cs="Open Sans"/>
                <w:sz w:val="22"/>
                <w:szCs w:val="22"/>
              </w:rPr>
              <w:t>Introduces students to the theories of the classical political theorists that influenced American society, and career opportunities in the United States.</w:t>
            </w:r>
          </w:p>
        </w:tc>
      </w:tr>
      <w:tr w:rsidR="00B3350C" w:rsidRPr="0012758B" w14:paraId="46AD6D97" w14:textId="77777777" w:rsidTr="008E5040">
        <w:trPr>
          <w:trHeight w:val="27"/>
        </w:trPr>
        <w:tc>
          <w:tcPr>
            <w:tcW w:w="3330" w:type="dxa"/>
            <w:shd w:val="clear" w:color="auto" w:fill="auto"/>
          </w:tcPr>
          <w:p w14:paraId="1115E24F" w14:textId="27A88A37"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Duration of Lesson</w:t>
            </w:r>
          </w:p>
        </w:tc>
        <w:tc>
          <w:tcPr>
            <w:tcW w:w="7470" w:type="dxa"/>
            <w:shd w:val="clear" w:color="auto" w:fill="auto"/>
          </w:tcPr>
          <w:p w14:paraId="0F979EA2" w14:textId="63A50BEA" w:rsidR="00B3350C" w:rsidRPr="008E5040" w:rsidRDefault="003417BC" w:rsidP="00DC4B23">
            <w:pPr>
              <w:spacing w:before="120" w:after="120"/>
              <w:rPr>
                <w:rFonts w:ascii="Open Sans" w:hAnsi="Open Sans" w:cs="Open Sans"/>
                <w:sz w:val="22"/>
                <w:szCs w:val="22"/>
              </w:rPr>
            </w:pPr>
            <w:r w:rsidRPr="008E5040">
              <w:rPr>
                <w:rFonts w:ascii="Open Sans" w:hAnsi="Open Sans" w:cs="Open Sans"/>
                <w:sz w:val="22"/>
                <w:szCs w:val="22"/>
              </w:rPr>
              <w:t>3 to 5 hours</w:t>
            </w:r>
          </w:p>
        </w:tc>
      </w:tr>
      <w:tr w:rsidR="00B3350C" w:rsidRPr="0012758B" w14:paraId="3F56A797" w14:textId="77777777" w:rsidTr="008E5040">
        <w:trPr>
          <w:trHeight w:val="27"/>
        </w:trPr>
        <w:tc>
          <w:tcPr>
            <w:tcW w:w="3330" w:type="dxa"/>
            <w:shd w:val="clear" w:color="auto" w:fill="auto"/>
          </w:tcPr>
          <w:p w14:paraId="0652114D" w14:textId="20636BB8" w:rsidR="00B3350C" w:rsidRPr="006052AA" w:rsidRDefault="5E813176" w:rsidP="5E813176">
            <w:pPr>
              <w:jc w:val="center"/>
              <w:rPr>
                <w:rFonts w:ascii="Open Sans" w:hAnsi="Open Sans" w:cs="Open Sans"/>
                <w:b/>
                <w:bCs/>
                <w:sz w:val="22"/>
                <w:szCs w:val="22"/>
              </w:rPr>
            </w:pPr>
            <w:r w:rsidRPr="5E813176">
              <w:rPr>
                <w:rFonts w:ascii="Open Sans" w:hAnsi="Open Sans" w:cs="Open Sans"/>
                <w:b/>
                <w:bCs/>
                <w:sz w:val="22"/>
                <w:szCs w:val="22"/>
              </w:rPr>
              <w:lastRenderedPageBreak/>
              <w:t>Word Wall/Key Vocabulary</w:t>
            </w:r>
          </w:p>
          <w:p w14:paraId="156E697A" w14:textId="319E44A3" w:rsidR="00B3350C" w:rsidRPr="006052AA" w:rsidRDefault="5E813176" w:rsidP="5E813176">
            <w:pPr>
              <w:jc w:val="center"/>
              <w:rPr>
                <w:rFonts w:ascii="Open Sans" w:hAnsi="Open Sans" w:cs="Open Sans"/>
                <w:sz w:val="22"/>
                <w:szCs w:val="22"/>
              </w:rPr>
            </w:pPr>
            <w:r w:rsidRPr="5E813176">
              <w:rPr>
                <w:rFonts w:ascii="Open Sans" w:hAnsi="Open Sans" w:cs="Open Sans"/>
                <w:i/>
                <w:iCs/>
                <w:sz w:val="22"/>
                <w:szCs w:val="22"/>
              </w:rPr>
              <w:t xml:space="preserve">(ELPS </w:t>
            </w:r>
            <w:proofErr w:type="spellStart"/>
            <w:r w:rsidRPr="5E813176">
              <w:rPr>
                <w:rFonts w:ascii="Open Sans" w:hAnsi="Open Sans" w:cs="Open Sans"/>
                <w:i/>
                <w:iCs/>
                <w:sz w:val="22"/>
                <w:szCs w:val="22"/>
              </w:rPr>
              <w:t>c1</w:t>
            </w:r>
            <w:proofErr w:type="gramStart"/>
            <w:r w:rsidRPr="5E813176">
              <w:rPr>
                <w:rFonts w:ascii="Open Sans" w:hAnsi="Open Sans" w:cs="Open Sans"/>
                <w:i/>
                <w:iCs/>
                <w:sz w:val="22"/>
                <w:szCs w:val="22"/>
              </w:rPr>
              <w:t>a,c</w:t>
            </w:r>
            <w:proofErr w:type="gramEnd"/>
            <w:r w:rsidRPr="5E813176">
              <w:rPr>
                <w:rFonts w:ascii="Open Sans" w:hAnsi="Open Sans" w:cs="Open Sans"/>
                <w:i/>
                <w:iCs/>
                <w:sz w:val="22"/>
                <w:szCs w:val="22"/>
              </w:rPr>
              <w:t>,f</w:t>
            </w:r>
            <w:proofErr w:type="spellEnd"/>
            <w:r w:rsidRPr="5E813176">
              <w:rPr>
                <w:rFonts w:ascii="Open Sans" w:hAnsi="Open Sans" w:cs="Open Sans"/>
                <w:i/>
                <w:iCs/>
                <w:sz w:val="22"/>
                <w:szCs w:val="22"/>
              </w:rPr>
              <w:t xml:space="preserve">; </w:t>
            </w:r>
            <w:proofErr w:type="spellStart"/>
            <w:r w:rsidRPr="5E813176">
              <w:rPr>
                <w:rFonts w:ascii="Open Sans" w:hAnsi="Open Sans" w:cs="Open Sans"/>
                <w:i/>
                <w:iCs/>
                <w:sz w:val="22"/>
                <w:szCs w:val="22"/>
              </w:rPr>
              <w:t>c2b</w:t>
            </w:r>
            <w:proofErr w:type="spellEnd"/>
            <w:r w:rsidRPr="5E813176">
              <w:rPr>
                <w:rFonts w:ascii="Open Sans" w:hAnsi="Open Sans" w:cs="Open Sans"/>
                <w:i/>
                <w:iCs/>
                <w:sz w:val="22"/>
                <w:szCs w:val="22"/>
              </w:rPr>
              <w:t xml:space="preserve">; </w:t>
            </w:r>
            <w:proofErr w:type="spellStart"/>
            <w:r w:rsidRPr="5E813176">
              <w:rPr>
                <w:rFonts w:ascii="Open Sans" w:hAnsi="Open Sans" w:cs="Open Sans"/>
                <w:i/>
                <w:iCs/>
                <w:sz w:val="22"/>
                <w:szCs w:val="22"/>
              </w:rPr>
              <w:t>c3a,b,d</w:t>
            </w:r>
            <w:proofErr w:type="spellEnd"/>
            <w:r w:rsidRPr="5E813176">
              <w:rPr>
                <w:rFonts w:ascii="Open Sans" w:hAnsi="Open Sans" w:cs="Open Sans"/>
                <w:i/>
                <w:iCs/>
                <w:sz w:val="22"/>
                <w:szCs w:val="22"/>
              </w:rPr>
              <w:t xml:space="preserve">; </w:t>
            </w:r>
            <w:proofErr w:type="spellStart"/>
            <w:r w:rsidRPr="5E813176">
              <w:rPr>
                <w:rFonts w:ascii="Open Sans" w:hAnsi="Open Sans" w:cs="Open Sans"/>
                <w:i/>
                <w:iCs/>
                <w:sz w:val="22"/>
                <w:szCs w:val="22"/>
              </w:rPr>
              <w:t>c4c</w:t>
            </w:r>
            <w:proofErr w:type="spellEnd"/>
            <w:r w:rsidRPr="5E813176">
              <w:rPr>
                <w:rFonts w:ascii="Open Sans" w:hAnsi="Open Sans" w:cs="Open Sans"/>
                <w:i/>
                <w:iCs/>
                <w:sz w:val="22"/>
                <w:szCs w:val="22"/>
              </w:rPr>
              <w:t xml:space="preserve">; </w:t>
            </w:r>
            <w:proofErr w:type="spellStart"/>
            <w:r w:rsidRPr="5E813176">
              <w:rPr>
                <w:rFonts w:ascii="Open Sans" w:hAnsi="Open Sans" w:cs="Open Sans"/>
                <w:i/>
                <w:iCs/>
                <w:sz w:val="22"/>
                <w:szCs w:val="22"/>
              </w:rPr>
              <w:t>c5b</w:t>
            </w:r>
            <w:proofErr w:type="spellEnd"/>
            <w:r w:rsidRPr="5E813176">
              <w:rPr>
                <w:rFonts w:ascii="Open Sans" w:hAnsi="Open Sans" w:cs="Open Sans"/>
                <w:i/>
                <w:iCs/>
                <w:sz w:val="22"/>
                <w:szCs w:val="22"/>
              </w:rPr>
              <w:t>) PDAS II(5)</w:t>
            </w:r>
          </w:p>
        </w:tc>
        <w:tc>
          <w:tcPr>
            <w:tcW w:w="7470" w:type="dxa"/>
            <w:shd w:val="clear" w:color="auto" w:fill="auto"/>
          </w:tcPr>
          <w:p w14:paraId="712264A6" w14:textId="77777777" w:rsidR="004B1618" w:rsidRPr="008E5040" w:rsidRDefault="004B1618" w:rsidP="004B1618">
            <w:pPr>
              <w:rPr>
                <w:rFonts w:ascii="Open Sans" w:hAnsi="Open Sans" w:cs="Open Sans"/>
                <w:sz w:val="22"/>
                <w:szCs w:val="22"/>
              </w:rPr>
            </w:pPr>
            <w:r w:rsidRPr="008E5040">
              <w:rPr>
                <w:rFonts w:ascii="Open Sans" w:eastAsia="Arial" w:hAnsi="Open Sans" w:cs="Open Sans"/>
                <w:sz w:val="22"/>
                <w:szCs w:val="22"/>
              </w:rPr>
              <w:t>Aristocracy – a governing body or upper class, usually made up of a hereditary nobility</w:t>
            </w:r>
          </w:p>
          <w:p w14:paraId="4F7C3B40" w14:textId="77777777" w:rsidR="004B1618" w:rsidRPr="008E5040" w:rsidRDefault="004B1618" w:rsidP="004B1618">
            <w:pPr>
              <w:spacing w:line="240" w:lineRule="exact"/>
              <w:rPr>
                <w:rFonts w:ascii="Open Sans" w:hAnsi="Open Sans" w:cs="Open Sans"/>
                <w:sz w:val="22"/>
                <w:szCs w:val="22"/>
              </w:rPr>
            </w:pPr>
          </w:p>
          <w:p w14:paraId="6BF9E555" w14:textId="77777777" w:rsidR="004B1618" w:rsidRPr="008E5040" w:rsidRDefault="004B1618" w:rsidP="004B1618">
            <w:pPr>
              <w:spacing w:line="274" w:lineRule="auto"/>
              <w:ind w:left="360" w:right="560" w:hanging="349"/>
              <w:rPr>
                <w:rFonts w:ascii="Open Sans" w:hAnsi="Open Sans" w:cs="Open Sans"/>
                <w:sz w:val="22"/>
                <w:szCs w:val="22"/>
              </w:rPr>
            </w:pPr>
            <w:r w:rsidRPr="008E5040">
              <w:rPr>
                <w:rFonts w:ascii="Open Sans" w:eastAsia="Arial" w:hAnsi="Open Sans" w:cs="Open Sans"/>
                <w:sz w:val="22"/>
                <w:szCs w:val="22"/>
              </w:rPr>
              <w:t>Civil Service Examination – the merit-based system by which many federal bureaucrats are selected</w:t>
            </w:r>
          </w:p>
          <w:p w14:paraId="6CDFDAF9" w14:textId="77777777" w:rsidR="004B1618" w:rsidRPr="008E5040" w:rsidRDefault="004B1618" w:rsidP="004B1618">
            <w:pPr>
              <w:spacing w:line="162" w:lineRule="exact"/>
              <w:rPr>
                <w:rFonts w:ascii="Open Sans" w:hAnsi="Open Sans" w:cs="Open Sans"/>
                <w:sz w:val="22"/>
                <w:szCs w:val="22"/>
              </w:rPr>
            </w:pPr>
          </w:p>
          <w:p w14:paraId="62E06E47" w14:textId="77777777" w:rsidR="004B1618" w:rsidRPr="008E5040" w:rsidRDefault="004B1618" w:rsidP="004B1618">
            <w:pPr>
              <w:spacing w:line="276" w:lineRule="auto"/>
              <w:ind w:left="360" w:right="140" w:hanging="349"/>
              <w:rPr>
                <w:rFonts w:ascii="Open Sans" w:hAnsi="Open Sans" w:cs="Open Sans"/>
                <w:sz w:val="22"/>
                <w:szCs w:val="22"/>
              </w:rPr>
            </w:pPr>
            <w:r w:rsidRPr="008E5040">
              <w:rPr>
                <w:rFonts w:ascii="Open Sans" w:eastAsia="Arial" w:hAnsi="Open Sans" w:cs="Open Sans"/>
                <w:sz w:val="22"/>
                <w:szCs w:val="22"/>
              </w:rPr>
              <w:t>Communism – an economic system in which government owns most or all major industries and takes responsibility for overall management of the economy</w:t>
            </w:r>
          </w:p>
          <w:p w14:paraId="56F38251" w14:textId="77777777" w:rsidR="004B1618" w:rsidRPr="008E5040" w:rsidRDefault="004B1618" w:rsidP="004B1618">
            <w:pPr>
              <w:spacing w:line="157" w:lineRule="exact"/>
              <w:rPr>
                <w:rFonts w:ascii="Open Sans" w:hAnsi="Open Sans" w:cs="Open Sans"/>
                <w:sz w:val="22"/>
                <w:szCs w:val="22"/>
              </w:rPr>
            </w:pPr>
          </w:p>
          <w:p w14:paraId="56DB462D" w14:textId="77777777" w:rsidR="004B1618" w:rsidRPr="008E5040" w:rsidRDefault="004B1618" w:rsidP="004B1618">
            <w:pPr>
              <w:spacing w:line="274" w:lineRule="auto"/>
              <w:ind w:left="360" w:right="180" w:hanging="349"/>
              <w:rPr>
                <w:rFonts w:ascii="Open Sans" w:hAnsi="Open Sans" w:cs="Open Sans"/>
                <w:sz w:val="22"/>
                <w:szCs w:val="22"/>
              </w:rPr>
            </w:pPr>
            <w:r w:rsidRPr="008E5040">
              <w:rPr>
                <w:rFonts w:ascii="Open Sans" w:eastAsia="Arial" w:hAnsi="Open Sans" w:cs="Open Sans"/>
                <w:sz w:val="22"/>
                <w:szCs w:val="22"/>
              </w:rPr>
              <w:t>Consent of the Governed – the idea that in a democracy, the government’s power derives from the consent of the people</w:t>
            </w:r>
          </w:p>
          <w:p w14:paraId="352003A4" w14:textId="77777777" w:rsidR="004B1618" w:rsidRPr="008E5040" w:rsidRDefault="004B1618" w:rsidP="004B1618">
            <w:pPr>
              <w:spacing w:line="162" w:lineRule="exact"/>
              <w:rPr>
                <w:rFonts w:ascii="Open Sans" w:hAnsi="Open Sans" w:cs="Open Sans"/>
                <w:sz w:val="22"/>
                <w:szCs w:val="22"/>
              </w:rPr>
            </w:pPr>
          </w:p>
          <w:p w14:paraId="28387582" w14:textId="77777777" w:rsidR="004B1618" w:rsidRPr="008E5040" w:rsidRDefault="004B1618" w:rsidP="004B1618">
            <w:pPr>
              <w:spacing w:line="258" w:lineRule="auto"/>
              <w:ind w:left="360" w:right="100" w:hanging="349"/>
              <w:rPr>
                <w:rFonts w:ascii="Open Sans" w:hAnsi="Open Sans" w:cs="Open Sans"/>
                <w:sz w:val="22"/>
                <w:szCs w:val="22"/>
              </w:rPr>
            </w:pPr>
            <w:r w:rsidRPr="008E5040">
              <w:rPr>
                <w:rFonts w:ascii="Open Sans" w:eastAsia="Arial" w:hAnsi="Open Sans" w:cs="Open Sans"/>
                <w:sz w:val="22"/>
                <w:szCs w:val="22"/>
              </w:rPr>
              <w:t xml:space="preserve">Constitutional Monarchy – a system of government in which the monarch shares power with a constitutionally organized government. The Monarch is the ceremonial head of state and the constitution </w:t>
            </w:r>
            <w:proofErr w:type="gramStart"/>
            <w:r w:rsidRPr="008E5040">
              <w:rPr>
                <w:rFonts w:ascii="Open Sans" w:eastAsia="Arial" w:hAnsi="Open Sans" w:cs="Open Sans"/>
                <w:sz w:val="22"/>
                <w:szCs w:val="22"/>
              </w:rPr>
              <w:t>allocates</w:t>
            </w:r>
            <w:proofErr w:type="gramEnd"/>
            <w:r w:rsidRPr="008E5040">
              <w:rPr>
                <w:rFonts w:ascii="Open Sans" w:eastAsia="Arial" w:hAnsi="Open Sans" w:cs="Open Sans"/>
                <w:sz w:val="22"/>
                <w:szCs w:val="22"/>
              </w:rPr>
              <w:t xml:space="preserve"> governmental power to the legislature and the judiciary</w:t>
            </w:r>
          </w:p>
          <w:p w14:paraId="1900C848" w14:textId="77777777" w:rsidR="004B1618" w:rsidRPr="008E5040" w:rsidRDefault="004B1618" w:rsidP="004B1618">
            <w:pPr>
              <w:spacing w:line="178" w:lineRule="exact"/>
              <w:rPr>
                <w:rFonts w:ascii="Open Sans" w:hAnsi="Open Sans" w:cs="Open Sans"/>
                <w:sz w:val="22"/>
                <w:szCs w:val="22"/>
              </w:rPr>
            </w:pPr>
          </w:p>
          <w:p w14:paraId="4E1033A5" w14:textId="77777777" w:rsidR="004B1618" w:rsidRPr="008E5040" w:rsidRDefault="004B1618" w:rsidP="004B1618">
            <w:pPr>
              <w:spacing w:line="274" w:lineRule="auto"/>
              <w:ind w:left="360" w:right="480" w:hanging="349"/>
              <w:rPr>
                <w:rFonts w:ascii="Open Sans" w:hAnsi="Open Sans" w:cs="Open Sans"/>
                <w:sz w:val="22"/>
                <w:szCs w:val="22"/>
              </w:rPr>
            </w:pPr>
            <w:r w:rsidRPr="008E5040">
              <w:rPr>
                <w:rFonts w:ascii="Open Sans" w:eastAsia="Arial" w:hAnsi="Open Sans" w:cs="Open Sans"/>
                <w:sz w:val="22"/>
                <w:szCs w:val="22"/>
              </w:rPr>
              <w:t>Equality – the notion that all individuals are equal in their moral worth and thereby entitled to equal treatment under the law</w:t>
            </w:r>
          </w:p>
          <w:p w14:paraId="5E9A1157" w14:textId="77777777" w:rsidR="004B1618" w:rsidRPr="008E5040" w:rsidRDefault="004B1618" w:rsidP="004B1618">
            <w:pPr>
              <w:spacing w:line="162" w:lineRule="exact"/>
              <w:rPr>
                <w:rFonts w:ascii="Open Sans" w:hAnsi="Open Sans" w:cs="Open Sans"/>
                <w:sz w:val="22"/>
                <w:szCs w:val="22"/>
              </w:rPr>
            </w:pPr>
          </w:p>
          <w:p w14:paraId="57980C9F" w14:textId="77777777" w:rsidR="004B1618" w:rsidRPr="008E5040" w:rsidRDefault="004B1618" w:rsidP="004B1618">
            <w:pPr>
              <w:spacing w:line="274" w:lineRule="auto"/>
              <w:ind w:left="360" w:right="820" w:hanging="349"/>
              <w:rPr>
                <w:rFonts w:ascii="Open Sans" w:hAnsi="Open Sans" w:cs="Open Sans"/>
                <w:sz w:val="22"/>
                <w:szCs w:val="22"/>
              </w:rPr>
            </w:pPr>
            <w:r w:rsidRPr="008E5040">
              <w:rPr>
                <w:rFonts w:ascii="Open Sans" w:eastAsia="Arial" w:hAnsi="Open Sans" w:cs="Open Sans"/>
                <w:sz w:val="22"/>
                <w:szCs w:val="22"/>
              </w:rPr>
              <w:t>Justice – the maintenance or administration of what is just, especially by the impartial adjustment of conflicting claims or the assignment of merited rewards or punishments</w:t>
            </w:r>
          </w:p>
          <w:p w14:paraId="7F291DAE" w14:textId="77777777" w:rsidR="004B1618" w:rsidRPr="008E5040" w:rsidRDefault="004B1618" w:rsidP="004B1618">
            <w:pPr>
              <w:spacing w:line="162" w:lineRule="exact"/>
              <w:rPr>
                <w:rFonts w:ascii="Open Sans" w:hAnsi="Open Sans" w:cs="Open Sans"/>
                <w:sz w:val="22"/>
                <w:szCs w:val="22"/>
              </w:rPr>
            </w:pPr>
          </w:p>
          <w:p w14:paraId="676487F5" w14:textId="77777777" w:rsidR="004B1618" w:rsidRPr="008E5040" w:rsidRDefault="004B1618" w:rsidP="004B1618">
            <w:pPr>
              <w:spacing w:line="274" w:lineRule="auto"/>
              <w:ind w:left="360" w:right="280" w:hanging="349"/>
              <w:rPr>
                <w:rFonts w:ascii="Open Sans" w:hAnsi="Open Sans" w:cs="Open Sans"/>
                <w:sz w:val="22"/>
                <w:szCs w:val="22"/>
              </w:rPr>
            </w:pPr>
            <w:r w:rsidRPr="008E5040">
              <w:rPr>
                <w:rFonts w:ascii="Open Sans" w:eastAsia="Arial" w:hAnsi="Open Sans" w:cs="Open Sans"/>
                <w:sz w:val="22"/>
                <w:szCs w:val="22"/>
              </w:rPr>
              <w:t xml:space="preserve">Liberty – the principle that individuals should be free to act and think as they choose, </w:t>
            </w:r>
            <w:proofErr w:type="gramStart"/>
            <w:r w:rsidRPr="008E5040">
              <w:rPr>
                <w:rFonts w:ascii="Open Sans" w:eastAsia="Arial" w:hAnsi="Open Sans" w:cs="Open Sans"/>
                <w:sz w:val="22"/>
                <w:szCs w:val="22"/>
              </w:rPr>
              <w:t>provided</w:t>
            </w:r>
            <w:proofErr w:type="gramEnd"/>
            <w:r w:rsidRPr="008E5040">
              <w:rPr>
                <w:rFonts w:ascii="Open Sans" w:eastAsia="Arial" w:hAnsi="Open Sans" w:cs="Open Sans"/>
                <w:sz w:val="22"/>
                <w:szCs w:val="22"/>
              </w:rPr>
              <w:t xml:space="preserve"> they do not infringe upon the rights and freedoms of others</w:t>
            </w:r>
          </w:p>
          <w:p w14:paraId="16C0A3A3" w14:textId="77777777" w:rsidR="004B1618" w:rsidRPr="008E5040" w:rsidRDefault="004B1618" w:rsidP="004B1618">
            <w:pPr>
              <w:spacing w:line="162" w:lineRule="exact"/>
              <w:rPr>
                <w:rFonts w:ascii="Open Sans" w:hAnsi="Open Sans" w:cs="Open Sans"/>
                <w:sz w:val="22"/>
                <w:szCs w:val="22"/>
              </w:rPr>
            </w:pPr>
          </w:p>
          <w:p w14:paraId="775271B0" w14:textId="77777777" w:rsidR="004B1618" w:rsidRPr="008E5040" w:rsidRDefault="004B1618" w:rsidP="004B1618">
            <w:pPr>
              <w:rPr>
                <w:rFonts w:ascii="Open Sans" w:hAnsi="Open Sans" w:cs="Open Sans"/>
                <w:sz w:val="22"/>
                <w:szCs w:val="22"/>
              </w:rPr>
            </w:pPr>
            <w:r w:rsidRPr="008E5040">
              <w:rPr>
                <w:rFonts w:ascii="Open Sans" w:eastAsia="Arial" w:hAnsi="Open Sans" w:cs="Open Sans"/>
                <w:sz w:val="22"/>
                <w:szCs w:val="22"/>
              </w:rPr>
              <w:t>Oligarchy – a government in which control rests with a few persons</w:t>
            </w:r>
          </w:p>
          <w:p w14:paraId="30E06619" w14:textId="77777777" w:rsidR="004B1618" w:rsidRPr="008E5040" w:rsidRDefault="004B1618" w:rsidP="004B1618">
            <w:pPr>
              <w:spacing w:line="240" w:lineRule="exact"/>
              <w:rPr>
                <w:rFonts w:ascii="Open Sans" w:hAnsi="Open Sans" w:cs="Open Sans"/>
                <w:sz w:val="22"/>
                <w:szCs w:val="22"/>
              </w:rPr>
            </w:pPr>
          </w:p>
          <w:p w14:paraId="47D13121" w14:textId="213F31EF" w:rsidR="00B3350C" w:rsidRPr="008E5040" w:rsidRDefault="004B1618" w:rsidP="007A27EC">
            <w:pPr>
              <w:spacing w:line="257" w:lineRule="auto"/>
              <w:ind w:left="360" w:right="60" w:hanging="349"/>
              <w:rPr>
                <w:rFonts w:ascii="Open Sans" w:hAnsi="Open Sans" w:cs="Open Sans"/>
                <w:sz w:val="22"/>
                <w:szCs w:val="22"/>
              </w:rPr>
            </w:pPr>
            <w:r w:rsidRPr="008E5040">
              <w:rPr>
                <w:rFonts w:ascii="Open Sans" w:eastAsia="Arial" w:hAnsi="Open Sans" w:cs="Open Sans"/>
                <w:sz w:val="22"/>
                <w:szCs w:val="22"/>
              </w:rPr>
              <w:t>Unalienable Rights – the absolute rights of individuals may be resolved into the right of personal security, the right of personal liberty, and the right to acquire and enjoy property. These rights are declared to be natural, inherent, and unalienable</w:t>
            </w:r>
          </w:p>
        </w:tc>
      </w:tr>
      <w:tr w:rsidR="00B3350C" w:rsidRPr="0012758B" w14:paraId="2AB98FD6" w14:textId="77777777" w:rsidTr="008E5040">
        <w:trPr>
          <w:trHeight w:val="27"/>
        </w:trPr>
        <w:tc>
          <w:tcPr>
            <w:tcW w:w="3330" w:type="dxa"/>
            <w:shd w:val="clear" w:color="auto" w:fill="auto"/>
          </w:tcPr>
          <w:p w14:paraId="7A681535" w14:textId="1FBBFA88"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Materials/Specialized Equipment Needed</w:t>
            </w:r>
          </w:p>
        </w:tc>
        <w:tc>
          <w:tcPr>
            <w:tcW w:w="7470" w:type="dxa"/>
            <w:shd w:val="clear" w:color="auto" w:fill="auto"/>
          </w:tcPr>
          <w:p w14:paraId="031090F6" w14:textId="77777777" w:rsidR="003417BC" w:rsidRPr="00D24DA4" w:rsidRDefault="003417BC" w:rsidP="003417BC">
            <w:pPr>
              <w:spacing w:before="120" w:after="120"/>
              <w:rPr>
                <w:rFonts w:ascii="Open Sans" w:hAnsi="Open Sans" w:cs="Open Sans"/>
                <w:sz w:val="22"/>
                <w:szCs w:val="22"/>
              </w:rPr>
            </w:pPr>
            <w:bookmarkStart w:id="1" w:name="_GoBack"/>
            <w:bookmarkEnd w:id="1"/>
            <w:r w:rsidRPr="00D24DA4">
              <w:rPr>
                <w:rFonts w:ascii="Open Sans" w:hAnsi="Open Sans" w:cs="Open Sans"/>
                <w:sz w:val="22"/>
                <w:szCs w:val="22"/>
              </w:rPr>
              <w:t xml:space="preserve">Classical Political Theorists Key Terms </w:t>
            </w:r>
          </w:p>
          <w:p w14:paraId="06028BCB" w14:textId="2D95D4EE" w:rsidR="00B3350C" w:rsidRPr="0012758B" w:rsidRDefault="003417BC" w:rsidP="003417BC">
            <w:pPr>
              <w:spacing w:before="120" w:after="120"/>
              <w:rPr>
                <w:rFonts w:ascii="Open Sans" w:hAnsi="Open Sans" w:cs="Open Sans"/>
              </w:rPr>
            </w:pPr>
            <w:r w:rsidRPr="00D24DA4">
              <w:rPr>
                <w:rFonts w:ascii="Open Sans" w:hAnsi="Open Sans" w:cs="Open Sans"/>
                <w:sz w:val="22"/>
                <w:szCs w:val="22"/>
              </w:rPr>
              <w:t>Computers with Internet access and computer-based presentation software</w:t>
            </w:r>
          </w:p>
        </w:tc>
      </w:tr>
      <w:tr w:rsidR="00B3350C" w:rsidRPr="0012758B" w14:paraId="4B28B3C8" w14:textId="77777777" w:rsidTr="008E5040">
        <w:trPr>
          <w:trHeight w:val="27"/>
        </w:trPr>
        <w:tc>
          <w:tcPr>
            <w:tcW w:w="3330" w:type="dxa"/>
            <w:shd w:val="clear" w:color="auto" w:fill="auto"/>
          </w:tcPr>
          <w:p w14:paraId="6A576075" w14:textId="77777777" w:rsidR="00B3350C" w:rsidRPr="006052AA" w:rsidRDefault="5E813176" w:rsidP="5E813176">
            <w:pPr>
              <w:jc w:val="center"/>
              <w:rPr>
                <w:rFonts w:ascii="Open Sans" w:hAnsi="Open Sans" w:cs="Open Sans"/>
                <w:b/>
                <w:bCs/>
                <w:sz w:val="22"/>
                <w:szCs w:val="22"/>
              </w:rPr>
            </w:pPr>
            <w:r w:rsidRPr="5E813176">
              <w:rPr>
                <w:rFonts w:ascii="Open Sans" w:hAnsi="Open Sans" w:cs="Open Sans"/>
                <w:b/>
                <w:bCs/>
                <w:sz w:val="22"/>
                <w:szCs w:val="22"/>
              </w:rPr>
              <w:t>Anticipatory Set</w:t>
            </w:r>
          </w:p>
          <w:p w14:paraId="2BCFDB36" w14:textId="734AFA54" w:rsidR="00870A95" w:rsidRPr="006052AA" w:rsidRDefault="5E813176" w:rsidP="5E813176">
            <w:pPr>
              <w:jc w:val="center"/>
              <w:rPr>
                <w:rFonts w:ascii="Open Sans" w:hAnsi="Open Sans" w:cs="Open Sans"/>
                <w:sz w:val="22"/>
                <w:szCs w:val="22"/>
              </w:rPr>
            </w:pPr>
            <w:r w:rsidRPr="5E813176">
              <w:rPr>
                <w:rFonts w:ascii="Open Sans" w:hAnsi="Open Sans" w:cs="Open Sans"/>
                <w:sz w:val="22"/>
                <w:szCs w:val="22"/>
              </w:rPr>
              <w:lastRenderedPageBreak/>
              <w:t>(May include pre-assessment for prior knowledge)</w:t>
            </w:r>
          </w:p>
        </w:tc>
        <w:tc>
          <w:tcPr>
            <w:tcW w:w="7470" w:type="dxa"/>
            <w:shd w:val="clear" w:color="auto" w:fill="auto"/>
          </w:tcPr>
          <w:p w14:paraId="6019719E" w14:textId="4DC6FA8E" w:rsidR="00B3350C" w:rsidRPr="008E5040" w:rsidRDefault="003417BC" w:rsidP="00DC4B23">
            <w:pPr>
              <w:spacing w:before="120" w:after="120"/>
              <w:rPr>
                <w:rFonts w:ascii="Open Sans" w:hAnsi="Open Sans" w:cs="Open Sans"/>
                <w:color w:val="333333"/>
                <w:sz w:val="22"/>
                <w:szCs w:val="22"/>
              </w:rPr>
            </w:pPr>
            <w:r w:rsidRPr="008E5040">
              <w:rPr>
                <w:rFonts w:ascii="Open Sans" w:hAnsi="Open Sans" w:cs="Open Sans"/>
                <w:color w:val="333333"/>
                <w:sz w:val="22"/>
                <w:szCs w:val="22"/>
              </w:rPr>
              <w:lastRenderedPageBreak/>
              <w:t>How have classical political theorists influenced government today?</w:t>
            </w:r>
          </w:p>
        </w:tc>
      </w:tr>
      <w:tr w:rsidR="00B3350C" w:rsidRPr="0012758B" w14:paraId="14C1CDAA" w14:textId="77777777" w:rsidTr="008E5040">
        <w:trPr>
          <w:trHeight w:val="440"/>
        </w:trPr>
        <w:tc>
          <w:tcPr>
            <w:tcW w:w="3330" w:type="dxa"/>
            <w:shd w:val="clear" w:color="auto" w:fill="auto"/>
          </w:tcPr>
          <w:p w14:paraId="72711DBC" w14:textId="622EE681"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lastRenderedPageBreak/>
              <w:t>Direct Instruction *</w:t>
            </w:r>
          </w:p>
        </w:tc>
        <w:tc>
          <w:tcPr>
            <w:tcW w:w="7470" w:type="dxa"/>
            <w:shd w:val="clear" w:color="auto" w:fill="auto"/>
          </w:tcPr>
          <w:p w14:paraId="575C6B10" w14:textId="77777777" w:rsidR="003417BC" w:rsidRPr="008E5040" w:rsidRDefault="003417BC" w:rsidP="003417BC">
            <w:pPr>
              <w:spacing w:before="120" w:after="120"/>
              <w:rPr>
                <w:rFonts w:ascii="Open Sans" w:hAnsi="Open Sans" w:cs="Open Sans"/>
                <w:iCs/>
                <w:sz w:val="22"/>
                <w:szCs w:val="22"/>
              </w:rPr>
            </w:pPr>
            <w:r w:rsidRPr="008E5040">
              <w:rPr>
                <w:rFonts w:ascii="Open Sans" w:hAnsi="Open Sans" w:cs="Open Sans"/>
                <w:iCs/>
                <w:sz w:val="22"/>
                <w:szCs w:val="22"/>
              </w:rPr>
              <w:t xml:space="preserve">Engage </w:t>
            </w:r>
          </w:p>
          <w:p w14:paraId="681684B4" w14:textId="0F841CA2" w:rsidR="003417BC" w:rsidRPr="008E5040" w:rsidRDefault="003417BC" w:rsidP="003417BC">
            <w:pPr>
              <w:spacing w:before="120" w:after="120"/>
              <w:rPr>
                <w:rFonts w:ascii="Open Sans" w:hAnsi="Open Sans" w:cs="Open Sans"/>
                <w:iCs/>
                <w:sz w:val="22"/>
                <w:szCs w:val="22"/>
              </w:rPr>
            </w:pPr>
            <w:r w:rsidRPr="008E5040">
              <w:rPr>
                <w:rFonts w:ascii="Open Sans" w:hAnsi="Open Sans" w:cs="Open Sans"/>
                <w:iCs/>
                <w:sz w:val="22"/>
                <w:szCs w:val="22"/>
              </w:rPr>
              <w:t xml:space="preserve">Have students read an article about affirmative action (to find an article, do an Internet search for the following: “affirmative action unequal protection”). Lead the students in a debate about the concept of equality in Affirmative Action and </w:t>
            </w:r>
            <w:proofErr w:type="gramStart"/>
            <w:r w:rsidRPr="008E5040">
              <w:rPr>
                <w:rFonts w:ascii="Open Sans" w:hAnsi="Open Sans" w:cs="Open Sans"/>
                <w:iCs/>
                <w:sz w:val="22"/>
                <w:szCs w:val="22"/>
              </w:rPr>
              <w:t>whether or not</w:t>
            </w:r>
            <w:proofErr w:type="gramEnd"/>
            <w:r w:rsidRPr="008E5040">
              <w:rPr>
                <w:rFonts w:ascii="Open Sans" w:hAnsi="Open Sans" w:cs="Open Sans"/>
                <w:iCs/>
                <w:sz w:val="22"/>
                <w:szCs w:val="22"/>
              </w:rPr>
              <w:t xml:space="preserve"> it is fair and equal. Use the Debate Rubric for assessment.</w:t>
            </w:r>
          </w:p>
          <w:p w14:paraId="5A4B21D5" w14:textId="5AE7EB23" w:rsidR="003417BC" w:rsidRPr="008E5040" w:rsidRDefault="003417BC" w:rsidP="003417BC">
            <w:pPr>
              <w:spacing w:before="120" w:after="120"/>
              <w:rPr>
                <w:rFonts w:ascii="Open Sans" w:hAnsi="Open Sans" w:cs="Open Sans"/>
                <w:iCs/>
                <w:sz w:val="22"/>
                <w:szCs w:val="22"/>
              </w:rPr>
            </w:pPr>
            <w:r w:rsidRPr="008E5040">
              <w:rPr>
                <w:rFonts w:ascii="Open Sans" w:hAnsi="Open Sans" w:cs="Open Sans"/>
                <w:iCs/>
                <w:sz w:val="22"/>
                <w:szCs w:val="22"/>
              </w:rPr>
              <w:t>Key Points – See notes.</w:t>
            </w:r>
          </w:p>
          <w:p w14:paraId="41259C4C" w14:textId="77777777" w:rsidR="00B3350C" w:rsidRPr="007A27EC" w:rsidRDefault="5E813176" w:rsidP="5E813176">
            <w:pPr>
              <w:spacing w:before="120" w:after="120"/>
              <w:rPr>
                <w:rFonts w:ascii="Open Sans" w:hAnsi="Open Sans" w:cs="Open Sans"/>
                <w:i/>
                <w:iCs/>
                <w:sz w:val="22"/>
                <w:szCs w:val="22"/>
              </w:rPr>
            </w:pPr>
            <w:r w:rsidRPr="007A27E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97C3BB9" w:rsidR="00CF2E7E" w:rsidRPr="008E5040" w:rsidRDefault="002124AA" w:rsidP="00470C6E">
            <w:pPr>
              <w:pStyle w:val="p1"/>
              <w:rPr>
                <w:rFonts w:ascii="Open Sans" w:hAnsi="Open Sans" w:cs="Open Sans"/>
                <w:sz w:val="22"/>
                <w:szCs w:val="22"/>
              </w:rPr>
            </w:pPr>
            <w:r w:rsidRPr="008E5040">
              <w:rPr>
                <w:rFonts w:ascii="Open Sans" w:hAnsi="Open Sans" w:cs="Open Sans"/>
                <w:sz w:val="22"/>
                <w:szCs w:val="22"/>
              </w:rPr>
              <w:t xml:space="preserve">For reinforcement, students will create a Venn Diagram in which they will </w:t>
            </w:r>
            <w:proofErr w:type="gramStart"/>
            <w:r w:rsidRPr="008E5040">
              <w:rPr>
                <w:rFonts w:ascii="Open Sans" w:hAnsi="Open Sans" w:cs="Open Sans"/>
                <w:sz w:val="22"/>
                <w:szCs w:val="22"/>
              </w:rPr>
              <w:t>compare and contrast</w:t>
            </w:r>
            <w:proofErr w:type="gramEnd"/>
            <w:r w:rsidRPr="008E5040">
              <w:rPr>
                <w:rFonts w:ascii="Open Sans" w:hAnsi="Open Sans" w:cs="Open Sans"/>
                <w:sz w:val="22"/>
                <w:szCs w:val="22"/>
              </w:rPr>
              <w:t xml:space="preserve"> the main points of each of the classical political theorists. Use the Individual Work Rubric for assessment.</w:t>
            </w:r>
            <w:r w:rsidRPr="008E5040">
              <w:rPr>
                <w:rStyle w:val="apple-converted-space"/>
                <w:rFonts w:ascii="Open Sans" w:hAnsi="Open Sans" w:cs="Open Sans"/>
                <w:sz w:val="22"/>
                <w:szCs w:val="22"/>
              </w:rPr>
              <w:t> </w:t>
            </w:r>
          </w:p>
        </w:tc>
      </w:tr>
      <w:tr w:rsidR="00B3350C" w:rsidRPr="0012758B" w14:paraId="07580D23" w14:textId="77777777" w:rsidTr="008E5040">
        <w:trPr>
          <w:trHeight w:val="27"/>
        </w:trPr>
        <w:tc>
          <w:tcPr>
            <w:tcW w:w="3330" w:type="dxa"/>
            <w:shd w:val="clear" w:color="auto" w:fill="auto"/>
          </w:tcPr>
          <w:p w14:paraId="78EDFD65" w14:textId="249361E5" w:rsidR="00B3350C" w:rsidRPr="006052AA" w:rsidRDefault="5E813176" w:rsidP="5E813176">
            <w:pPr>
              <w:jc w:val="center"/>
              <w:rPr>
                <w:rFonts w:ascii="Open Sans" w:hAnsi="Open Sans" w:cs="Open Sans"/>
                <w:b/>
                <w:bCs/>
                <w:sz w:val="22"/>
                <w:szCs w:val="22"/>
              </w:rPr>
            </w:pPr>
            <w:r w:rsidRPr="5E813176">
              <w:rPr>
                <w:rFonts w:ascii="Open Sans" w:hAnsi="Open Sans" w:cs="Open Sans"/>
                <w:b/>
                <w:bCs/>
                <w:sz w:val="22"/>
                <w:szCs w:val="22"/>
              </w:rPr>
              <w:t>Guided Practice *</w:t>
            </w:r>
          </w:p>
        </w:tc>
        <w:tc>
          <w:tcPr>
            <w:tcW w:w="7470" w:type="dxa"/>
            <w:shd w:val="clear" w:color="auto" w:fill="auto"/>
          </w:tcPr>
          <w:p w14:paraId="038E4488" w14:textId="77777777" w:rsidR="00CF2E7E" w:rsidRPr="007A27EC" w:rsidRDefault="008E5040" w:rsidP="00470C6E">
            <w:pPr>
              <w:spacing w:before="120" w:after="120"/>
              <w:rPr>
                <w:rFonts w:ascii="Open Sans" w:hAnsi="Open Sans" w:cs="Open Sans"/>
                <w:i/>
                <w:iCs/>
                <w:sz w:val="22"/>
                <w:szCs w:val="22"/>
              </w:rPr>
            </w:pPr>
            <w:r w:rsidRPr="007A27E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144A110" w:rsidR="008E5040" w:rsidRPr="008E5040" w:rsidRDefault="001633D9" w:rsidP="00470C6E">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2758B" w14:paraId="2BB1B0A1" w14:textId="77777777" w:rsidTr="008E5040">
        <w:trPr>
          <w:trHeight w:val="395"/>
        </w:trPr>
        <w:tc>
          <w:tcPr>
            <w:tcW w:w="3330" w:type="dxa"/>
            <w:shd w:val="clear" w:color="auto" w:fill="auto"/>
          </w:tcPr>
          <w:p w14:paraId="1388253E" w14:textId="6EA2F42B" w:rsidR="00B3350C" w:rsidRPr="006052AA" w:rsidRDefault="5E813176" w:rsidP="5E813176">
            <w:pPr>
              <w:jc w:val="center"/>
              <w:rPr>
                <w:rFonts w:ascii="Open Sans" w:hAnsi="Open Sans" w:cs="Open Sans"/>
                <w:b/>
                <w:bCs/>
                <w:sz w:val="22"/>
                <w:szCs w:val="22"/>
              </w:rPr>
            </w:pPr>
            <w:r w:rsidRPr="5E813176">
              <w:rPr>
                <w:rFonts w:ascii="Open Sans" w:hAnsi="Open Sans" w:cs="Open Sans"/>
                <w:b/>
                <w:bCs/>
                <w:sz w:val="22"/>
                <w:szCs w:val="22"/>
              </w:rPr>
              <w:t>Independent Practice/Laboratory Experience/Differentiated Activities *</w:t>
            </w:r>
          </w:p>
        </w:tc>
        <w:tc>
          <w:tcPr>
            <w:tcW w:w="7470" w:type="dxa"/>
            <w:shd w:val="clear" w:color="auto" w:fill="auto"/>
          </w:tcPr>
          <w:p w14:paraId="684FA501" w14:textId="72C33069" w:rsidR="002124AA" w:rsidRPr="008E5040" w:rsidRDefault="002124AA" w:rsidP="002124AA">
            <w:pPr>
              <w:rPr>
                <w:rFonts w:ascii="Open Sans" w:hAnsi="Open Sans" w:cs="Open Sans"/>
                <w:iCs/>
                <w:sz w:val="22"/>
                <w:szCs w:val="22"/>
              </w:rPr>
            </w:pPr>
            <w:r w:rsidRPr="008E5040">
              <w:rPr>
                <w:rFonts w:ascii="Open Sans" w:hAnsi="Open Sans" w:cs="Open Sans"/>
                <w:iCs/>
                <w:sz w:val="22"/>
                <w:szCs w:val="22"/>
              </w:rPr>
              <w:t>Career Exploration. Have students research a career of their choice using http://bls.gov/k12/index.htm.Then have them create a résumé which outlines their accomplishments and current education. This résumé may serve as a building block for their future résumés, and should be constantly updated and altered depending on the students’ achievements. Use the Résumé Rubric for assessment.</w:t>
            </w:r>
          </w:p>
          <w:p w14:paraId="79B37D85" w14:textId="77777777" w:rsidR="008E5040" w:rsidRDefault="008E5040" w:rsidP="002124AA">
            <w:pPr>
              <w:rPr>
                <w:rFonts w:ascii="Open Sans" w:hAnsi="Open Sans" w:cs="Open Sans"/>
                <w:iCs/>
                <w:sz w:val="22"/>
                <w:szCs w:val="22"/>
              </w:rPr>
            </w:pPr>
          </w:p>
          <w:p w14:paraId="39630953" w14:textId="50BCE53F" w:rsidR="002124AA" w:rsidRPr="008E5040" w:rsidRDefault="002124AA" w:rsidP="002124AA">
            <w:pPr>
              <w:rPr>
                <w:rFonts w:ascii="Open Sans" w:hAnsi="Open Sans" w:cs="Open Sans"/>
                <w:iCs/>
                <w:sz w:val="22"/>
                <w:szCs w:val="22"/>
              </w:rPr>
            </w:pPr>
            <w:r w:rsidRPr="008E5040">
              <w:rPr>
                <w:rFonts w:ascii="Open Sans" w:hAnsi="Open Sans" w:cs="Open Sans"/>
                <w:iCs/>
                <w:sz w:val="22"/>
                <w:szCs w:val="22"/>
              </w:rPr>
              <w:t xml:space="preserve">Classical Model Government. Divide students into groups and assign each student the role of </w:t>
            </w:r>
            <w:proofErr w:type="gramStart"/>
            <w:r w:rsidRPr="008E5040">
              <w:rPr>
                <w:rFonts w:ascii="Open Sans" w:hAnsi="Open Sans" w:cs="Open Sans"/>
                <w:iCs/>
                <w:sz w:val="22"/>
                <w:szCs w:val="22"/>
              </w:rPr>
              <w:t>representing</w:t>
            </w:r>
            <w:proofErr w:type="gramEnd"/>
            <w:r w:rsidRPr="008E5040">
              <w:rPr>
                <w:rFonts w:ascii="Open Sans" w:hAnsi="Open Sans" w:cs="Open Sans"/>
                <w:iCs/>
                <w:sz w:val="22"/>
                <w:szCs w:val="22"/>
              </w:rPr>
              <w:t xml:space="preserve"> one of the classical theorists. Have the students argue the point of view of their respective classical political theorists using the main points of each theorist and making an argument for why their theories on government are the most effective. Use the Role Play Rubric for assessment.</w:t>
            </w:r>
          </w:p>
          <w:p w14:paraId="2B4341C7" w14:textId="155F744C" w:rsidR="002124AA" w:rsidRPr="008E5040" w:rsidRDefault="002124AA" w:rsidP="5E813176">
            <w:pPr>
              <w:spacing w:before="120" w:after="120"/>
              <w:rPr>
                <w:rFonts w:ascii="Open Sans" w:hAnsi="Open Sans" w:cs="Open Sans"/>
                <w:iCs/>
                <w:sz w:val="22"/>
                <w:szCs w:val="22"/>
              </w:rPr>
            </w:pPr>
            <w:r w:rsidRPr="008E5040">
              <w:rPr>
                <w:rFonts w:ascii="Open Sans" w:hAnsi="Open Sans" w:cs="Open Sans"/>
                <w:iCs/>
                <w:sz w:val="22"/>
                <w:szCs w:val="22"/>
              </w:rPr>
              <w:t xml:space="preserve">Analyzing the Declaration of Independence. Give students access to or a copy of the Declaration of Independence and John Locke’s Second Treatise on Civil Government. Have the students </w:t>
            </w:r>
            <w:proofErr w:type="gramStart"/>
            <w:r w:rsidRPr="008E5040">
              <w:rPr>
                <w:rFonts w:ascii="Open Sans" w:hAnsi="Open Sans" w:cs="Open Sans"/>
                <w:iCs/>
                <w:sz w:val="22"/>
                <w:szCs w:val="22"/>
              </w:rPr>
              <w:t>identify</w:t>
            </w:r>
            <w:proofErr w:type="gramEnd"/>
            <w:r w:rsidRPr="008E5040">
              <w:rPr>
                <w:rFonts w:ascii="Open Sans" w:hAnsi="Open Sans" w:cs="Open Sans"/>
                <w:iCs/>
                <w:sz w:val="22"/>
                <w:szCs w:val="22"/>
              </w:rPr>
              <w:t xml:space="preserve"> similarities between John Locke’s theory and the Declaration of Independence. After </w:t>
            </w:r>
            <w:proofErr w:type="gramStart"/>
            <w:r w:rsidRPr="008E5040">
              <w:rPr>
                <w:rFonts w:ascii="Open Sans" w:hAnsi="Open Sans" w:cs="Open Sans"/>
                <w:iCs/>
                <w:sz w:val="22"/>
                <w:szCs w:val="22"/>
              </w:rPr>
              <w:t>identifying</w:t>
            </w:r>
            <w:proofErr w:type="gramEnd"/>
            <w:r w:rsidRPr="008E5040">
              <w:rPr>
                <w:rFonts w:ascii="Open Sans" w:hAnsi="Open Sans" w:cs="Open Sans"/>
                <w:iCs/>
                <w:sz w:val="22"/>
                <w:szCs w:val="22"/>
              </w:rPr>
              <w:t xml:space="preserve"> the similarities, have the students summarize their </w:t>
            </w:r>
            <w:r w:rsidRPr="008E5040">
              <w:rPr>
                <w:rFonts w:ascii="Open Sans" w:hAnsi="Open Sans" w:cs="Open Sans"/>
                <w:iCs/>
                <w:sz w:val="22"/>
                <w:szCs w:val="22"/>
              </w:rPr>
              <w:lastRenderedPageBreak/>
              <w:t>findings in a computer-based presentation to the class. Use the Presentation Rubric for assessment.</w:t>
            </w:r>
          </w:p>
          <w:p w14:paraId="0B76A58C" w14:textId="77777777" w:rsidR="00CF2E7E" w:rsidRPr="007A27EC" w:rsidRDefault="00470C6E" w:rsidP="00470C6E">
            <w:pPr>
              <w:spacing w:before="120" w:after="120"/>
              <w:rPr>
                <w:rFonts w:ascii="Open Sans Regular" w:hAnsi="Open Sans Regular" w:cs="Open Sans"/>
                <w:i/>
                <w:iCs/>
                <w:sz w:val="22"/>
                <w:szCs w:val="22"/>
              </w:rPr>
            </w:pPr>
            <w:r w:rsidRPr="007A27EC">
              <w:rPr>
                <w:rFonts w:ascii="Open Sans Regular" w:hAnsi="Open Sans Regular" w:cs="Open Sans"/>
                <w:i/>
                <w:iCs/>
                <w:sz w:val="22"/>
                <w:szCs w:val="22"/>
              </w:rPr>
              <w:t>Individualized Education Plan (IEP) for all special education students must be followed. Examples of accommodations may include, but are not limited to:</w:t>
            </w:r>
          </w:p>
          <w:p w14:paraId="69097A9C" w14:textId="762AB38A" w:rsidR="008E5040" w:rsidRPr="00470C6E" w:rsidRDefault="001633D9" w:rsidP="00470C6E">
            <w:pPr>
              <w:spacing w:before="120" w:after="120"/>
              <w:rPr>
                <w:rFonts w:ascii="Open Sans Regular" w:hAnsi="Open Sans Regular" w:cs="Open Sans"/>
                <w:iCs/>
                <w:sz w:val="22"/>
                <w:szCs w:val="22"/>
              </w:rPr>
            </w:pPr>
            <w:r>
              <w:rPr>
                <w:rFonts w:ascii="Open Sans Regular" w:hAnsi="Open Sans Regular" w:cs="Open Sans"/>
                <w:iCs/>
                <w:sz w:val="22"/>
                <w:szCs w:val="22"/>
              </w:rPr>
              <w:t>NONE</w:t>
            </w:r>
          </w:p>
        </w:tc>
      </w:tr>
      <w:tr w:rsidR="00B3350C" w:rsidRPr="0012758B" w14:paraId="50863A81" w14:textId="77777777" w:rsidTr="008E5040">
        <w:tc>
          <w:tcPr>
            <w:tcW w:w="3330" w:type="dxa"/>
            <w:shd w:val="clear" w:color="auto" w:fill="auto"/>
          </w:tcPr>
          <w:p w14:paraId="3E48F608" w14:textId="5EE824C9"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lastRenderedPageBreak/>
              <w:t>Lesson Closure</w:t>
            </w:r>
          </w:p>
        </w:tc>
        <w:tc>
          <w:tcPr>
            <w:tcW w:w="7470" w:type="dxa"/>
            <w:shd w:val="clear" w:color="auto" w:fill="auto"/>
          </w:tcPr>
          <w:p w14:paraId="101353E5" w14:textId="64A987AD" w:rsidR="00B3350C" w:rsidRPr="00663A5A" w:rsidRDefault="008E5040" w:rsidP="00DC4B23">
            <w:pPr>
              <w:spacing w:before="120" w:after="120"/>
              <w:rPr>
                <w:rFonts w:ascii="Open Sans Regular" w:hAnsi="Open Sans Regular" w:cs="Open Sans"/>
              </w:rPr>
            </w:pPr>
            <w:r>
              <w:rPr>
                <w:rFonts w:ascii="Open Sans Regular" w:hAnsi="Open Sans Regular" w:cs="Open Sans"/>
              </w:rPr>
              <w:t>None</w:t>
            </w:r>
          </w:p>
        </w:tc>
      </w:tr>
      <w:tr w:rsidR="00B3350C" w:rsidRPr="0012758B" w14:paraId="09F5B5CB" w14:textId="77777777" w:rsidTr="008E5040">
        <w:trPr>
          <w:trHeight w:val="135"/>
        </w:trPr>
        <w:tc>
          <w:tcPr>
            <w:tcW w:w="3330" w:type="dxa"/>
            <w:shd w:val="clear" w:color="auto" w:fill="auto"/>
          </w:tcPr>
          <w:p w14:paraId="5374FB7C" w14:textId="11F6CBEC" w:rsidR="0080201D"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470" w:type="dxa"/>
            <w:shd w:val="clear" w:color="auto" w:fill="auto"/>
          </w:tcPr>
          <w:p w14:paraId="5002EA6F" w14:textId="77777777" w:rsidR="002124AA" w:rsidRPr="008E5040" w:rsidRDefault="002124AA" w:rsidP="008E5040">
            <w:pPr>
              <w:pStyle w:val="ListParagraph"/>
              <w:numPr>
                <w:ilvl w:val="0"/>
                <w:numId w:val="10"/>
              </w:numPr>
              <w:spacing w:before="120" w:after="120"/>
              <w:rPr>
                <w:rFonts w:ascii="Open Sans Regular" w:hAnsi="Open Sans Regular" w:cs="Open Sans"/>
                <w:iCs/>
                <w:sz w:val="22"/>
                <w:szCs w:val="22"/>
              </w:rPr>
            </w:pPr>
            <w:r w:rsidRPr="008E5040">
              <w:rPr>
                <w:rFonts w:ascii="Open Sans Regular" w:hAnsi="Open Sans Regular" w:cs="Open Sans"/>
                <w:iCs/>
                <w:sz w:val="22"/>
                <w:szCs w:val="22"/>
              </w:rPr>
              <w:t xml:space="preserve">Classical Political Theorists Quiz and Key </w:t>
            </w:r>
          </w:p>
          <w:p w14:paraId="1AE8867C" w14:textId="77777777" w:rsidR="002124AA" w:rsidRPr="008E5040" w:rsidRDefault="002124AA" w:rsidP="008E5040">
            <w:pPr>
              <w:pStyle w:val="ListParagraph"/>
              <w:numPr>
                <w:ilvl w:val="0"/>
                <w:numId w:val="10"/>
              </w:numPr>
              <w:spacing w:before="120" w:after="120"/>
              <w:rPr>
                <w:rFonts w:ascii="Open Sans Regular" w:hAnsi="Open Sans Regular" w:cs="Open Sans"/>
                <w:iCs/>
                <w:sz w:val="22"/>
                <w:szCs w:val="22"/>
              </w:rPr>
            </w:pPr>
            <w:r w:rsidRPr="008E5040">
              <w:rPr>
                <w:rFonts w:ascii="Open Sans Regular" w:hAnsi="Open Sans Regular" w:cs="Open Sans"/>
                <w:iCs/>
                <w:sz w:val="22"/>
                <w:szCs w:val="22"/>
              </w:rPr>
              <w:t xml:space="preserve">Debate Rubric </w:t>
            </w:r>
          </w:p>
          <w:p w14:paraId="657BF493" w14:textId="77777777" w:rsidR="002124AA" w:rsidRPr="008E5040" w:rsidRDefault="002124AA" w:rsidP="008E5040">
            <w:pPr>
              <w:pStyle w:val="ListParagraph"/>
              <w:numPr>
                <w:ilvl w:val="0"/>
                <w:numId w:val="10"/>
              </w:numPr>
              <w:spacing w:before="120" w:after="120"/>
              <w:rPr>
                <w:rFonts w:ascii="Open Sans Regular" w:hAnsi="Open Sans Regular" w:cs="Open Sans"/>
                <w:iCs/>
                <w:sz w:val="22"/>
                <w:szCs w:val="22"/>
              </w:rPr>
            </w:pPr>
            <w:r w:rsidRPr="008E5040">
              <w:rPr>
                <w:rFonts w:ascii="Open Sans Regular" w:hAnsi="Open Sans Regular" w:cs="Open Sans"/>
                <w:iCs/>
                <w:sz w:val="22"/>
                <w:szCs w:val="22"/>
              </w:rPr>
              <w:t xml:space="preserve">Essay Rubric </w:t>
            </w:r>
          </w:p>
          <w:p w14:paraId="5F6287B6" w14:textId="77777777" w:rsidR="002124AA" w:rsidRPr="008E5040" w:rsidRDefault="002124AA" w:rsidP="008E5040">
            <w:pPr>
              <w:pStyle w:val="ListParagraph"/>
              <w:numPr>
                <w:ilvl w:val="0"/>
                <w:numId w:val="10"/>
              </w:numPr>
              <w:spacing w:before="120" w:after="120"/>
              <w:rPr>
                <w:rFonts w:ascii="Open Sans Regular" w:hAnsi="Open Sans Regular" w:cs="Open Sans"/>
                <w:iCs/>
                <w:sz w:val="22"/>
                <w:szCs w:val="22"/>
              </w:rPr>
            </w:pPr>
            <w:r w:rsidRPr="008E5040">
              <w:rPr>
                <w:rFonts w:ascii="Open Sans Regular" w:hAnsi="Open Sans Regular" w:cs="Open Sans"/>
                <w:iCs/>
                <w:sz w:val="22"/>
                <w:szCs w:val="22"/>
              </w:rPr>
              <w:t xml:space="preserve">Individual Work Rubric </w:t>
            </w:r>
          </w:p>
          <w:p w14:paraId="61FD48ED" w14:textId="77777777" w:rsidR="002124AA" w:rsidRPr="008E5040" w:rsidRDefault="002124AA" w:rsidP="008E5040">
            <w:pPr>
              <w:pStyle w:val="ListParagraph"/>
              <w:numPr>
                <w:ilvl w:val="0"/>
                <w:numId w:val="10"/>
              </w:numPr>
              <w:spacing w:before="120" w:after="120"/>
              <w:rPr>
                <w:rFonts w:ascii="Open Sans Regular" w:hAnsi="Open Sans Regular" w:cs="Open Sans"/>
                <w:iCs/>
                <w:sz w:val="22"/>
                <w:szCs w:val="22"/>
              </w:rPr>
            </w:pPr>
            <w:r w:rsidRPr="008E5040">
              <w:rPr>
                <w:rFonts w:ascii="Open Sans Regular" w:hAnsi="Open Sans Regular" w:cs="Open Sans"/>
                <w:iCs/>
                <w:sz w:val="22"/>
                <w:szCs w:val="22"/>
              </w:rPr>
              <w:t xml:space="preserve">Presentation Rubric </w:t>
            </w:r>
          </w:p>
          <w:p w14:paraId="4CE396F2" w14:textId="77777777" w:rsidR="002124AA" w:rsidRPr="008E5040" w:rsidRDefault="002124AA" w:rsidP="008E5040">
            <w:pPr>
              <w:pStyle w:val="ListParagraph"/>
              <w:numPr>
                <w:ilvl w:val="0"/>
                <w:numId w:val="10"/>
              </w:numPr>
              <w:spacing w:before="120" w:after="120"/>
              <w:rPr>
                <w:rFonts w:ascii="Open Sans Regular" w:hAnsi="Open Sans Regular" w:cs="Open Sans"/>
                <w:iCs/>
                <w:sz w:val="22"/>
                <w:szCs w:val="22"/>
              </w:rPr>
            </w:pPr>
            <w:r w:rsidRPr="008E5040">
              <w:rPr>
                <w:rFonts w:ascii="Open Sans Regular" w:hAnsi="Open Sans Regular" w:cs="Open Sans"/>
                <w:iCs/>
                <w:sz w:val="22"/>
                <w:szCs w:val="22"/>
              </w:rPr>
              <w:t xml:space="preserve">Résumé Rubric </w:t>
            </w:r>
          </w:p>
          <w:p w14:paraId="09FD42A8" w14:textId="52229C80" w:rsidR="002124AA" w:rsidRPr="008E5040" w:rsidRDefault="002124AA" w:rsidP="008E5040">
            <w:pPr>
              <w:pStyle w:val="ListParagraph"/>
              <w:numPr>
                <w:ilvl w:val="0"/>
                <w:numId w:val="10"/>
              </w:numPr>
              <w:spacing w:before="120" w:after="120"/>
              <w:rPr>
                <w:rFonts w:ascii="Open Sans Regular" w:hAnsi="Open Sans Regular" w:cs="Open Sans"/>
                <w:iCs/>
                <w:sz w:val="22"/>
                <w:szCs w:val="22"/>
              </w:rPr>
            </w:pPr>
            <w:r w:rsidRPr="008E5040">
              <w:rPr>
                <w:rFonts w:ascii="Open Sans Regular" w:hAnsi="Open Sans Regular" w:cs="Open Sans"/>
                <w:iCs/>
                <w:sz w:val="22"/>
                <w:szCs w:val="22"/>
              </w:rPr>
              <w:t>Role Play Rubric</w:t>
            </w:r>
          </w:p>
          <w:p w14:paraId="03613886" w14:textId="77777777" w:rsidR="00CF2E7E" w:rsidRPr="007A27EC" w:rsidRDefault="00470C6E" w:rsidP="00470C6E">
            <w:pPr>
              <w:spacing w:before="120" w:after="120"/>
              <w:rPr>
                <w:rFonts w:ascii="Open Sans Regular" w:hAnsi="Open Sans Regular" w:cs="Open Sans"/>
                <w:i/>
                <w:iCs/>
                <w:sz w:val="22"/>
                <w:szCs w:val="22"/>
              </w:rPr>
            </w:pPr>
            <w:r w:rsidRPr="007A27EC">
              <w:rPr>
                <w:rFonts w:ascii="Open Sans Regular" w:hAnsi="Open Sans Regular" w:cs="Open Sans"/>
                <w:i/>
                <w:iCs/>
                <w:sz w:val="22"/>
                <w:szCs w:val="22"/>
              </w:rPr>
              <w:t>Individualized Education Plan (IEP) for all special education students must be followed. Examples of accommodations may include, but are not limited to:</w:t>
            </w:r>
          </w:p>
          <w:p w14:paraId="4CB6555D" w14:textId="7230EE7A" w:rsidR="008E5040" w:rsidRPr="008E5040" w:rsidRDefault="008E5040" w:rsidP="00470C6E">
            <w:pPr>
              <w:spacing w:before="120" w:after="120"/>
              <w:rPr>
                <w:rFonts w:ascii="Open Sans Regular" w:hAnsi="Open Sans Regular" w:cs="Open Sans"/>
                <w:color w:val="333333"/>
                <w:sz w:val="16"/>
                <w:szCs w:val="16"/>
              </w:rPr>
            </w:pPr>
            <w:r>
              <w:rPr>
                <w:rFonts w:ascii="Open Sans Regular" w:hAnsi="Open Sans Regular" w:cs="Open Sans"/>
              </w:rPr>
              <w:t>N</w:t>
            </w:r>
            <w:r w:rsidR="001633D9">
              <w:rPr>
                <w:rFonts w:ascii="Open Sans Regular" w:hAnsi="Open Sans Regular" w:cs="Open Sans"/>
              </w:rPr>
              <w:t>ONE</w:t>
            </w:r>
          </w:p>
        </w:tc>
      </w:tr>
      <w:tr w:rsidR="00B3350C" w:rsidRPr="0012758B" w14:paraId="02913EF1" w14:textId="77777777" w:rsidTr="008E5040">
        <w:trPr>
          <w:trHeight w:val="135"/>
        </w:trPr>
        <w:tc>
          <w:tcPr>
            <w:tcW w:w="3330" w:type="dxa"/>
            <w:shd w:val="clear" w:color="auto" w:fill="auto"/>
          </w:tcPr>
          <w:p w14:paraId="50C9C339" w14:textId="0592F142"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References/Resources/</w:t>
            </w:r>
          </w:p>
          <w:p w14:paraId="324BDA87" w14:textId="64174D51"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Teacher Preparation</w:t>
            </w:r>
          </w:p>
        </w:tc>
        <w:tc>
          <w:tcPr>
            <w:tcW w:w="7470" w:type="dxa"/>
            <w:shd w:val="clear" w:color="auto" w:fill="auto"/>
          </w:tcPr>
          <w:p w14:paraId="4E2887F4" w14:textId="77777777" w:rsidR="002124AA" w:rsidRPr="008E5040" w:rsidRDefault="002124AA" w:rsidP="008E5040">
            <w:pPr>
              <w:spacing w:before="120" w:after="120"/>
              <w:ind w:left="720" w:hanging="720"/>
              <w:rPr>
                <w:rFonts w:ascii="Open Sans" w:hAnsi="Open Sans" w:cs="Open Sans"/>
                <w:color w:val="000000" w:themeColor="text1"/>
                <w:sz w:val="22"/>
                <w:szCs w:val="22"/>
              </w:rPr>
            </w:pPr>
            <w:proofErr w:type="spellStart"/>
            <w:r w:rsidRPr="008E5040">
              <w:rPr>
                <w:rFonts w:ascii="Open Sans" w:hAnsi="Open Sans" w:cs="Open Sans"/>
                <w:color w:val="000000" w:themeColor="text1"/>
                <w:sz w:val="22"/>
                <w:szCs w:val="22"/>
              </w:rPr>
              <w:t>Baldson</w:t>
            </w:r>
            <w:proofErr w:type="spellEnd"/>
            <w:r w:rsidRPr="008E5040">
              <w:rPr>
                <w:rFonts w:ascii="Open Sans" w:hAnsi="Open Sans" w:cs="Open Sans"/>
                <w:color w:val="000000" w:themeColor="text1"/>
                <w:sz w:val="22"/>
                <w:szCs w:val="22"/>
              </w:rPr>
              <w:t xml:space="preserve">, John, and John Ferguson. "Marcus </w:t>
            </w:r>
            <w:proofErr w:type="spellStart"/>
            <w:r w:rsidRPr="008E5040">
              <w:rPr>
                <w:rFonts w:ascii="Open Sans" w:hAnsi="Open Sans" w:cs="Open Sans"/>
                <w:color w:val="000000" w:themeColor="text1"/>
                <w:sz w:val="22"/>
                <w:szCs w:val="22"/>
              </w:rPr>
              <w:t>Tullius</w:t>
            </w:r>
            <w:proofErr w:type="spellEnd"/>
            <w:r w:rsidRPr="008E5040">
              <w:rPr>
                <w:rFonts w:ascii="Open Sans" w:hAnsi="Open Sans" w:cs="Open Sans"/>
                <w:color w:val="000000" w:themeColor="text1"/>
                <w:sz w:val="22"/>
                <w:szCs w:val="22"/>
              </w:rPr>
              <w:t xml:space="preserve"> Cicero." </w:t>
            </w:r>
          </w:p>
          <w:p w14:paraId="6049B9ED" w14:textId="4A9BCE4C" w:rsidR="00B3350C" w:rsidRPr="008E5040" w:rsidRDefault="002124AA" w:rsidP="008E5040">
            <w:pPr>
              <w:spacing w:before="120" w:after="120"/>
              <w:ind w:left="720" w:hanging="720"/>
              <w:rPr>
                <w:rFonts w:ascii="Open Sans" w:hAnsi="Open Sans" w:cs="Open Sans"/>
                <w:color w:val="FF0000"/>
                <w:sz w:val="22"/>
                <w:szCs w:val="22"/>
              </w:rPr>
            </w:pPr>
            <w:r w:rsidRPr="008E5040">
              <w:rPr>
                <w:rFonts w:ascii="Open Sans" w:hAnsi="Open Sans" w:cs="Open Sans"/>
                <w:color w:val="000000" w:themeColor="text1"/>
                <w:sz w:val="22"/>
                <w:szCs w:val="22"/>
              </w:rPr>
              <w:t xml:space="preserve">Online Encyclopedia Britannica. Encyclopedia </w:t>
            </w:r>
            <w:proofErr w:type="gramStart"/>
            <w:r w:rsidRPr="008E5040">
              <w:rPr>
                <w:rFonts w:ascii="Open Sans" w:hAnsi="Open Sans" w:cs="Open Sans"/>
                <w:color w:val="000000" w:themeColor="text1"/>
                <w:sz w:val="22"/>
                <w:szCs w:val="22"/>
              </w:rPr>
              <w:t>Britannica :</w:t>
            </w:r>
            <w:proofErr w:type="gramEnd"/>
            <w:r w:rsidRPr="008E5040">
              <w:rPr>
                <w:rFonts w:ascii="Open Sans" w:hAnsi="Open Sans" w:cs="Open Sans"/>
                <w:color w:val="000000" w:themeColor="text1"/>
                <w:sz w:val="22"/>
                <w:szCs w:val="22"/>
              </w:rPr>
              <w:t xml:space="preserve"> Bertram, Christopher, "Jean Jacques Rousseau", The Stanford Encyclopedia of Philosophy (Winter 2012 Edition), Edward N. </w:t>
            </w:r>
            <w:proofErr w:type="spellStart"/>
            <w:r w:rsidRPr="008E5040">
              <w:rPr>
                <w:rFonts w:ascii="Open Sans" w:hAnsi="Open Sans" w:cs="Open Sans"/>
                <w:color w:val="000000" w:themeColor="text1"/>
                <w:sz w:val="22"/>
                <w:szCs w:val="22"/>
              </w:rPr>
              <w:t>Zalta</w:t>
            </w:r>
            <w:proofErr w:type="spellEnd"/>
            <w:r w:rsidRPr="008E5040">
              <w:rPr>
                <w:rFonts w:ascii="Open Sans" w:hAnsi="Open Sans" w:cs="Open Sans"/>
                <w:color w:val="000000" w:themeColor="text1"/>
                <w:sz w:val="22"/>
                <w:szCs w:val="22"/>
              </w:rPr>
              <w:t xml:space="preserve"> (ed.), </w:t>
            </w:r>
            <w:hyperlink r:id="rId12" w:history="1">
              <w:r w:rsidRPr="008E5040">
                <w:rPr>
                  <w:rStyle w:val="Hyperlink"/>
                  <w:rFonts w:ascii="Open Sans" w:hAnsi="Open Sans" w:cs="Open Sans"/>
                  <w:sz w:val="22"/>
                  <w:szCs w:val="22"/>
                </w:rPr>
                <w:t>http://plato.stanford.edu/archives/win2012/entries/rousseau/</w:t>
              </w:r>
            </w:hyperlink>
          </w:p>
          <w:p w14:paraId="157B542C"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Bose, </w:t>
            </w:r>
            <w:proofErr w:type="spellStart"/>
            <w:r w:rsidRPr="008E5040">
              <w:rPr>
                <w:rFonts w:ascii="Open Sans" w:hAnsi="Open Sans" w:cs="Open Sans"/>
                <w:sz w:val="22"/>
                <w:szCs w:val="22"/>
              </w:rPr>
              <w:t>Meena</w:t>
            </w:r>
            <w:proofErr w:type="spellEnd"/>
            <w:r w:rsidRPr="008E5040">
              <w:rPr>
                <w:rFonts w:ascii="Open Sans" w:hAnsi="Open Sans" w:cs="Open Sans"/>
                <w:sz w:val="22"/>
                <w:szCs w:val="22"/>
              </w:rPr>
              <w:t xml:space="preserve">, John </w:t>
            </w:r>
            <w:proofErr w:type="spellStart"/>
            <w:r w:rsidRPr="008E5040">
              <w:rPr>
                <w:rFonts w:ascii="Open Sans" w:hAnsi="Open Sans" w:cs="Open Sans"/>
                <w:sz w:val="22"/>
                <w:szCs w:val="22"/>
              </w:rPr>
              <w:t>Dilulio</w:t>
            </w:r>
            <w:proofErr w:type="spellEnd"/>
            <w:r w:rsidRPr="008E5040">
              <w:rPr>
                <w:rFonts w:ascii="Open Sans" w:hAnsi="Open Sans" w:cs="Open Sans"/>
                <w:sz w:val="22"/>
                <w:szCs w:val="22"/>
              </w:rPr>
              <w:t xml:space="preserve">, and James Wilson. American Government: Institutions and Policies. 13th. Boston: Wadsworth </w:t>
            </w:r>
            <w:proofErr w:type="spellStart"/>
            <w:r w:rsidRPr="008E5040">
              <w:rPr>
                <w:rFonts w:ascii="Open Sans" w:hAnsi="Open Sans" w:cs="Open Sans"/>
                <w:sz w:val="22"/>
                <w:szCs w:val="22"/>
              </w:rPr>
              <w:t>Cenage</w:t>
            </w:r>
            <w:proofErr w:type="spellEnd"/>
            <w:r w:rsidRPr="008E5040">
              <w:rPr>
                <w:rFonts w:ascii="Open Sans" w:hAnsi="Open Sans" w:cs="Open Sans"/>
                <w:sz w:val="22"/>
                <w:szCs w:val="22"/>
              </w:rPr>
              <w:t xml:space="preserve"> Learning, 2013. Ch. 4. Print.</w:t>
            </w:r>
            <w:r w:rsidRPr="008E5040">
              <w:rPr>
                <w:rStyle w:val="apple-converted-space"/>
                <w:rFonts w:ascii="Open Sans" w:hAnsi="Open Sans" w:cs="Open Sans"/>
                <w:sz w:val="22"/>
                <w:szCs w:val="22"/>
              </w:rPr>
              <w:t> </w:t>
            </w:r>
          </w:p>
          <w:p w14:paraId="3758DADA"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Clayton, Edward. "Cicero." Internet Encyclopedia of Philosophy: a peer-reviewed academic resource. Central Michigan University: 2001. </w:t>
            </w:r>
            <w:r w:rsidRPr="008E5040">
              <w:rPr>
                <w:rStyle w:val="s1"/>
                <w:rFonts w:ascii="Open Sans" w:hAnsi="Open Sans" w:cs="Open Sans"/>
                <w:sz w:val="22"/>
                <w:szCs w:val="22"/>
              </w:rPr>
              <w:t>http://www.iep.utm.edu/cicero/</w:t>
            </w:r>
            <w:r w:rsidRPr="008E5040">
              <w:rPr>
                <w:rStyle w:val="apple-converted-space"/>
                <w:rFonts w:ascii="Open Sans" w:hAnsi="Open Sans" w:cs="Open Sans"/>
                <w:color w:val="0433FF"/>
                <w:sz w:val="22"/>
                <w:szCs w:val="22"/>
              </w:rPr>
              <w:t> </w:t>
            </w:r>
          </w:p>
          <w:p w14:paraId="66D09FE1"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Edwards, George, Robert </w:t>
            </w:r>
            <w:proofErr w:type="spellStart"/>
            <w:r w:rsidRPr="008E5040">
              <w:rPr>
                <w:rFonts w:ascii="Open Sans" w:hAnsi="Open Sans" w:cs="Open Sans"/>
                <w:sz w:val="22"/>
                <w:szCs w:val="22"/>
              </w:rPr>
              <w:t>Lineberry</w:t>
            </w:r>
            <w:proofErr w:type="spellEnd"/>
            <w:r w:rsidRPr="008E5040">
              <w:rPr>
                <w:rFonts w:ascii="Open Sans" w:hAnsi="Open Sans" w:cs="Open Sans"/>
                <w:sz w:val="22"/>
                <w:szCs w:val="22"/>
              </w:rPr>
              <w:t xml:space="preserve">, and Martin Wattenberg. Government in American: People, </w:t>
            </w:r>
            <w:proofErr w:type="gramStart"/>
            <w:r w:rsidRPr="008E5040">
              <w:rPr>
                <w:rFonts w:ascii="Open Sans" w:hAnsi="Open Sans" w:cs="Open Sans"/>
                <w:sz w:val="22"/>
                <w:szCs w:val="22"/>
              </w:rPr>
              <w:t>Politics</w:t>
            </w:r>
            <w:proofErr w:type="gramEnd"/>
            <w:r w:rsidRPr="008E5040">
              <w:rPr>
                <w:rFonts w:ascii="Open Sans" w:hAnsi="Open Sans" w:cs="Open Sans"/>
                <w:sz w:val="22"/>
                <w:szCs w:val="22"/>
              </w:rPr>
              <w:t xml:space="preserve"> and Policy. 15th. New York City: Pearson Education, 2011. Ch. 1, Ch. 11. Print.</w:t>
            </w:r>
            <w:r w:rsidRPr="008E5040">
              <w:rPr>
                <w:rStyle w:val="apple-converted-space"/>
                <w:rFonts w:ascii="Open Sans" w:hAnsi="Open Sans" w:cs="Open Sans"/>
                <w:sz w:val="22"/>
                <w:szCs w:val="22"/>
              </w:rPr>
              <w:t> </w:t>
            </w:r>
          </w:p>
          <w:p w14:paraId="6C926DE7"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Harrison, Brigid, and Jean Harris. American Democracy Now. 2nd. New York City: McGraw Hill, 2011. Ch. 1, Ch. 9. Print.</w:t>
            </w:r>
            <w:r w:rsidRPr="008E5040">
              <w:rPr>
                <w:rStyle w:val="apple-converted-space"/>
                <w:rFonts w:ascii="Open Sans" w:hAnsi="Open Sans" w:cs="Open Sans"/>
                <w:sz w:val="22"/>
                <w:szCs w:val="22"/>
              </w:rPr>
              <w:t> </w:t>
            </w:r>
          </w:p>
          <w:p w14:paraId="488F17BA"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Kraut, Richard, "Plato", The Stanford Encyclopedia of Philosophy (Summer</w:t>
            </w:r>
            <w:r w:rsidRPr="008E5040">
              <w:rPr>
                <w:rStyle w:val="apple-converted-space"/>
                <w:rFonts w:ascii="Open Sans" w:hAnsi="Open Sans" w:cs="Open Sans"/>
                <w:sz w:val="22"/>
                <w:szCs w:val="22"/>
              </w:rPr>
              <w:t> </w:t>
            </w:r>
          </w:p>
          <w:p w14:paraId="47DA6707" w14:textId="11D7BE60" w:rsidR="002124AA" w:rsidRPr="008E5040" w:rsidRDefault="008E5040" w:rsidP="008E5040">
            <w:pPr>
              <w:pStyle w:val="p1"/>
              <w:ind w:left="720" w:hanging="720"/>
              <w:rPr>
                <w:rFonts w:ascii="Open Sans" w:hAnsi="Open Sans" w:cs="Open Sans"/>
                <w:sz w:val="22"/>
                <w:szCs w:val="22"/>
              </w:rPr>
            </w:pPr>
            <w:r w:rsidRPr="008E5040">
              <w:rPr>
                <w:rFonts w:ascii="Open Sans" w:hAnsi="Open Sans" w:cs="Open Sans"/>
                <w:sz w:val="22"/>
                <w:szCs w:val="22"/>
              </w:rPr>
              <w:lastRenderedPageBreak/>
              <w:tab/>
              <w:t xml:space="preserve">2012 Edition), Edward N. </w:t>
            </w:r>
            <w:proofErr w:type="spellStart"/>
            <w:r w:rsidRPr="008E5040">
              <w:rPr>
                <w:rFonts w:ascii="Open Sans" w:hAnsi="Open Sans" w:cs="Open Sans"/>
                <w:sz w:val="22"/>
                <w:szCs w:val="22"/>
              </w:rPr>
              <w:t>Zalta</w:t>
            </w:r>
            <w:proofErr w:type="spellEnd"/>
            <w:r w:rsidRPr="008E5040">
              <w:rPr>
                <w:rFonts w:ascii="Open Sans" w:hAnsi="Open Sans" w:cs="Open Sans"/>
                <w:sz w:val="22"/>
                <w:szCs w:val="22"/>
              </w:rPr>
              <w:t xml:space="preserve"> </w:t>
            </w:r>
            <w:r w:rsidR="002124AA" w:rsidRPr="008E5040">
              <w:rPr>
                <w:rFonts w:ascii="Open Sans" w:hAnsi="Open Sans" w:cs="Open Sans"/>
                <w:sz w:val="22"/>
                <w:szCs w:val="22"/>
              </w:rPr>
              <w:t>(ed.),</w:t>
            </w:r>
            <w:r w:rsidR="002124AA" w:rsidRPr="008E5040">
              <w:rPr>
                <w:rStyle w:val="apple-converted-space"/>
                <w:rFonts w:ascii="Open Sans" w:hAnsi="Open Sans" w:cs="Open Sans"/>
                <w:sz w:val="22"/>
                <w:szCs w:val="22"/>
              </w:rPr>
              <w:t> </w:t>
            </w:r>
            <w:r w:rsidR="002124AA" w:rsidRPr="008E5040">
              <w:rPr>
                <w:rFonts w:ascii="Open Sans" w:hAnsi="Open Sans" w:cs="Open Sans"/>
                <w:sz w:val="22"/>
                <w:szCs w:val="22"/>
              </w:rPr>
              <w:t>http://plato.stanford.edu/archives/sum2012/entries/plato/</w:t>
            </w:r>
            <w:r w:rsidR="002124AA" w:rsidRPr="008E5040">
              <w:rPr>
                <w:rStyle w:val="apple-converted-space"/>
                <w:rFonts w:ascii="Open Sans" w:hAnsi="Open Sans" w:cs="Open Sans"/>
                <w:sz w:val="22"/>
                <w:szCs w:val="22"/>
              </w:rPr>
              <w:t> </w:t>
            </w:r>
          </w:p>
          <w:p w14:paraId="20AF4240" w14:textId="77777777" w:rsidR="002124AA" w:rsidRPr="008E5040" w:rsidRDefault="002124AA" w:rsidP="008E5040">
            <w:pPr>
              <w:pStyle w:val="p1"/>
              <w:ind w:left="720" w:hanging="720"/>
              <w:rPr>
                <w:rFonts w:ascii="Open Sans" w:hAnsi="Open Sans" w:cs="Open Sans"/>
                <w:sz w:val="22"/>
                <w:szCs w:val="22"/>
              </w:rPr>
            </w:pPr>
            <w:proofErr w:type="spellStart"/>
            <w:r w:rsidRPr="008E5040">
              <w:rPr>
                <w:rFonts w:ascii="Open Sans" w:hAnsi="Open Sans" w:cs="Open Sans"/>
                <w:sz w:val="22"/>
                <w:szCs w:val="22"/>
              </w:rPr>
              <w:t>Nederman</w:t>
            </w:r>
            <w:proofErr w:type="spellEnd"/>
            <w:r w:rsidRPr="008E5040">
              <w:rPr>
                <w:rFonts w:ascii="Open Sans" w:hAnsi="Open Sans" w:cs="Open Sans"/>
                <w:sz w:val="22"/>
                <w:szCs w:val="22"/>
              </w:rPr>
              <w:t>, Cary, "</w:t>
            </w:r>
            <w:proofErr w:type="spellStart"/>
            <w:r w:rsidRPr="008E5040">
              <w:rPr>
                <w:rFonts w:ascii="Open Sans" w:hAnsi="Open Sans" w:cs="Open Sans"/>
                <w:sz w:val="22"/>
                <w:szCs w:val="22"/>
              </w:rPr>
              <w:t>Niccolò</w:t>
            </w:r>
            <w:proofErr w:type="spellEnd"/>
            <w:r w:rsidRPr="008E5040">
              <w:rPr>
                <w:rFonts w:ascii="Open Sans" w:hAnsi="Open Sans" w:cs="Open Sans"/>
                <w:sz w:val="22"/>
                <w:szCs w:val="22"/>
              </w:rPr>
              <w:t xml:space="preserve"> Machiavelli", The Stanford Encyclopedia of Philosophy (Fall 2009 Edition), Edward N. </w:t>
            </w:r>
            <w:proofErr w:type="spellStart"/>
            <w:r w:rsidRPr="008E5040">
              <w:rPr>
                <w:rFonts w:ascii="Open Sans" w:hAnsi="Open Sans" w:cs="Open Sans"/>
                <w:sz w:val="22"/>
                <w:szCs w:val="22"/>
              </w:rPr>
              <w:t>Zalta</w:t>
            </w:r>
            <w:proofErr w:type="spellEnd"/>
            <w:r w:rsidRPr="008E5040">
              <w:rPr>
                <w:rFonts w:ascii="Open Sans" w:hAnsi="Open Sans" w:cs="Open Sans"/>
                <w:sz w:val="22"/>
                <w:szCs w:val="22"/>
              </w:rPr>
              <w:t xml:space="preserve"> (ed.), </w:t>
            </w:r>
            <w:r w:rsidRPr="008E5040">
              <w:rPr>
                <w:rStyle w:val="s1"/>
                <w:rFonts w:ascii="Open Sans" w:hAnsi="Open Sans" w:cs="Open Sans"/>
                <w:sz w:val="22"/>
                <w:szCs w:val="22"/>
              </w:rPr>
              <w:t>http://plato.stanford.edu/archives/fall2009/entries/machiavelli/</w:t>
            </w:r>
            <w:r w:rsidRPr="008E5040">
              <w:rPr>
                <w:rStyle w:val="apple-converted-space"/>
                <w:rFonts w:ascii="Open Sans" w:hAnsi="Open Sans" w:cs="Open Sans"/>
                <w:color w:val="0433FF"/>
                <w:sz w:val="22"/>
                <w:szCs w:val="22"/>
              </w:rPr>
              <w:t> </w:t>
            </w:r>
          </w:p>
          <w:p w14:paraId="7E8D4865"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O'Conner, Karen, Larry </w:t>
            </w:r>
            <w:proofErr w:type="spellStart"/>
            <w:r w:rsidRPr="008E5040">
              <w:rPr>
                <w:rFonts w:ascii="Open Sans" w:hAnsi="Open Sans" w:cs="Open Sans"/>
                <w:sz w:val="22"/>
                <w:szCs w:val="22"/>
              </w:rPr>
              <w:t>Sabato</w:t>
            </w:r>
            <w:proofErr w:type="spellEnd"/>
            <w:r w:rsidRPr="008E5040">
              <w:rPr>
                <w:rFonts w:ascii="Open Sans" w:hAnsi="Open Sans" w:cs="Open Sans"/>
                <w:sz w:val="22"/>
                <w:szCs w:val="22"/>
              </w:rPr>
              <w:t xml:space="preserve">, and </w:t>
            </w:r>
            <w:proofErr w:type="spellStart"/>
            <w:r w:rsidRPr="008E5040">
              <w:rPr>
                <w:rFonts w:ascii="Open Sans" w:hAnsi="Open Sans" w:cs="Open Sans"/>
                <w:sz w:val="22"/>
                <w:szCs w:val="22"/>
              </w:rPr>
              <w:t>Alixandra</w:t>
            </w:r>
            <w:proofErr w:type="spellEnd"/>
            <w:r w:rsidRPr="008E5040">
              <w:rPr>
                <w:rFonts w:ascii="Open Sans" w:hAnsi="Open Sans" w:cs="Open Sans"/>
                <w:sz w:val="22"/>
                <w:szCs w:val="22"/>
              </w:rPr>
              <w:t xml:space="preserve"> </w:t>
            </w:r>
            <w:proofErr w:type="spellStart"/>
            <w:r w:rsidRPr="008E5040">
              <w:rPr>
                <w:rFonts w:ascii="Open Sans" w:hAnsi="Open Sans" w:cs="Open Sans"/>
                <w:sz w:val="22"/>
                <w:szCs w:val="22"/>
              </w:rPr>
              <w:t>Yanus</w:t>
            </w:r>
            <w:proofErr w:type="spellEnd"/>
            <w:r w:rsidRPr="008E5040">
              <w:rPr>
                <w:rFonts w:ascii="Open Sans" w:hAnsi="Open Sans" w:cs="Open Sans"/>
                <w:sz w:val="22"/>
                <w:szCs w:val="22"/>
              </w:rPr>
              <w:t>. American Government: Roots and Reform. 11th. New York City: Pearson Education, 2011. Ch. 1. Print.</w:t>
            </w:r>
            <w:r w:rsidRPr="008E5040">
              <w:rPr>
                <w:rStyle w:val="apple-converted-space"/>
                <w:rFonts w:ascii="Open Sans" w:hAnsi="Open Sans" w:cs="Open Sans"/>
                <w:sz w:val="22"/>
                <w:szCs w:val="22"/>
              </w:rPr>
              <w:t> </w:t>
            </w:r>
          </w:p>
          <w:p w14:paraId="0D1F3EE9"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Patterson, Thomas. The American Democracy. 9th. New York City: McGraw </w:t>
            </w:r>
            <w:proofErr w:type="gramStart"/>
            <w:r w:rsidRPr="008E5040">
              <w:rPr>
                <w:rFonts w:ascii="Open Sans" w:hAnsi="Open Sans" w:cs="Open Sans"/>
                <w:sz w:val="22"/>
                <w:szCs w:val="22"/>
              </w:rPr>
              <w:t>Hill ,</w:t>
            </w:r>
            <w:proofErr w:type="gramEnd"/>
            <w:r w:rsidRPr="008E5040">
              <w:rPr>
                <w:rFonts w:ascii="Open Sans" w:hAnsi="Open Sans" w:cs="Open Sans"/>
                <w:sz w:val="22"/>
                <w:szCs w:val="22"/>
              </w:rPr>
              <w:t xml:space="preserve"> 2009. </w:t>
            </w:r>
            <w:proofErr w:type="spellStart"/>
            <w:r w:rsidRPr="008E5040">
              <w:rPr>
                <w:rFonts w:ascii="Open Sans" w:hAnsi="Open Sans" w:cs="Open Sans"/>
                <w:sz w:val="22"/>
                <w:szCs w:val="22"/>
              </w:rPr>
              <w:t>Ch</w:t>
            </w:r>
            <w:proofErr w:type="spellEnd"/>
            <w:r w:rsidRPr="008E5040">
              <w:rPr>
                <w:rFonts w:ascii="Open Sans" w:hAnsi="Open Sans" w:cs="Open Sans"/>
                <w:sz w:val="22"/>
                <w:szCs w:val="22"/>
              </w:rPr>
              <w:t xml:space="preserve"> 1. Print.</w:t>
            </w:r>
            <w:r w:rsidRPr="008E5040">
              <w:rPr>
                <w:rStyle w:val="apple-converted-space"/>
                <w:rFonts w:ascii="Open Sans" w:hAnsi="Open Sans" w:cs="Open Sans"/>
                <w:sz w:val="22"/>
                <w:szCs w:val="22"/>
              </w:rPr>
              <w:t> </w:t>
            </w:r>
          </w:p>
          <w:p w14:paraId="02BD19A2"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Redding, Paul, "Georg Wilhelm Friedrich Hegel", The Stanford Encyclopedia of Philosophy (Summer 2012 Edition), Edward N. </w:t>
            </w:r>
            <w:proofErr w:type="spellStart"/>
            <w:r w:rsidRPr="008E5040">
              <w:rPr>
                <w:rFonts w:ascii="Open Sans" w:hAnsi="Open Sans" w:cs="Open Sans"/>
                <w:sz w:val="22"/>
                <w:szCs w:val="22"/>
              </w:rPr>
              <w:t>Zalta</w:t>
            </w:r>
            <w:proofErr w:type="spellEnd"/>
            <w:r w:rsidRPr="008E5040">
              <w:rPr>
                <w:rFonts w:ascii="Open Sans" w:hAnsi="Open Sans" w:cs="Open Sans"/>
                <w:sz w:val="22"/>
                <w:szCs w:val="22"/>
              </w:rPr>
              <w:t xml:space="preserve"> (ed.), </w:t>
            </w:r>
            <w:r w:rsidRPr="008E5040">
              <w:rPr>
                <w:rStyle w:val="s1"/>
                <w:rFonts w:ascii="Open Sans" w:hAnsi="Open Sans" w:cs="Open Sans"/>
                <w:sz w:val="22"/>
                <w:szCs w:val="22"/>
              </w:rPr>
              <w:t>http://plato.stanford.edu/archives/sum2012/entries/hegel/</w:t>
            </w:r>
            <w:r w:rsidRPr="008E5040">
              <w:rPr>
                <w:rStyle w:val="apple-converted-space"/>
                <w:rFonts w:ascii="Open Sans" w:hAnsi="Open Sans" w:cs="Open Sans"/>
                <w:color w:val="0433FF"/>
                <w:sz w:val="22"/>
                <w:szCs w:val="22"/>
              </w:rPr>
              <w:t> </w:t>
            </w:r>
          </w:p>
          <w:p w14:paraId="2B8D1D0A" w14:textId="77777777" w:rsidR="002124AA" w:rsidRPr="008E5040" w:rsidRDefault="002124AA" w:rsidP="008E5040">
            <w:pPr>
              <w:pStyle w:val="p1"/>
              <w:ind w:left="720" w:hanging="720"/>
              <w:rPr>
                <w:rFonts w:ascii="Open Sans" w:hAnsi="Open Sans" w:cs="Open Sans"/>
                <w:sz w:val="22"/>
                <w:szCs w:val="22"/>
              </w:rPr>
            </w:pPr>
            <w:proofErr w:type="spellStart"/>
            <w:r w:rsidRPr="008E5040">
              <w:rPr>
                <w:rFonts w:ascii="Open Sans" w:hAnsi="Open Sans" w:cs="Open Sans"/>
                <w:sz w:val="22"/>
                <w:szCs w:val="22"/>
              </w:rPr>
              <w:t>Riegel</w:t>
            </w:r>
            <w:proofErr w:type="spellEnd"/>
            <w:r w:rsidRPr="008E5040">
              <w:rPr>
                <w:rFonts w:ascii="Open Sans" w:hAnsi="Open Sans" w:cs="Open Sans"/>
                <w:sz w:val="22"/>
                <w:szCs w:val="22"/>
              </w:rPr>
              <w:t xml:space="preserve">, Jeffrey, "Confucius", The Stanford Encyclopedia of Philosophy (Summer 2013 Edition), Edward N. </w:t>
            </w:r>
            <w:proofErr w:type="spellStart"/>
            <w:r w:rsidRPr="008E5040">
              <w:rPr>
                <w:rFonts w:ascii="Open Sans" w:hAnsi="Open Sans" w:cs="Open Sans"/>
                <w:sz w:val="22"/>
                <w:szCs w:val="22"/>
              </w:rPr>
              <w:t>Zalta</w:t>
            </w:r>
            <w:proofErr w:type="spellEnd"/>
            <w:r w:rsidRPr="008E5040">
              <w:rPr>
                <w:rFonts w:ascii="Open Sans" w:hAnsi="Open Sans" w:cs="Open Sans"/>
                <w:sz w:val="22"/>
                <w:szCs w:val="22"/>
              </w:rPr>
              <w:t xml:space="preserve"> (ed.), forthcoming </w:t>
            </w:r>
            <w:r w:rsidRPr="008E5040">
              <w:rPr>
                <w:rStyle w:val="s1"/>
                <w:rFonts w:ascii="Open Sans" w:hAnsi="Open Sans" w:cs="Open Sans"/>
                <w:sz w:val="22"/>
                <w:szCs w:val="22"/>
              </w:rPr>
              <w:t>http://plato.stanford.edu/archives/sum2013/entries/confucius/</w:t>
            </w:r>
            <w:r w:rsidRPr="008E5040">
              <w:rPr>
                <w:rStyle w:val="apple-converted-space"/>
                <w:rFonts w:ascii="Open Sans" w:hAnsi="Open Sans" w:cs="Open Sans"/>
                <w:color w:val="0433FF"/>
                <w:sz w:val="22"/>
                <w:szCs w:val="22"/>
              </w:rPr>
              <w:t> </w:t>
            </w:r>
          </w:p>
          <w:p w14:paraId="5F9FE386"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Shields, Christopher, "Aristotle", The Stanford Encyclopedia of Philosophy (Summer 2012 Edition), Edward N. </w:t>
            </w:r>
            <w:proofErr w:type="spellStart"/>
            <w:r w:rsidRPr="008E5040">
              <w:rPr>
                <w:rFonts w:ascii="Open Sans" w:hAnsi="Open Sans" w:cs="Open Sans"/>
                <w:sz w:val="22"/>
                <w:szCs w:val="22"/>
              </w:rPr>
              <w:t>Zalta</w:t>
            </w:r>
            <w:proofErr w:type="spellEnd"/>
            <w:r w:rsidRPr="008E5040">
              <w:rPr>
                <w:rFonts w:ascii="Open Sans" w:hAnsi="Open Sans" w:cs="Open Sans"/>
                <w:sz w:val="22"/>
                <w:szCs w:val="22"/>
              </w:rPr>
              <w:t xml:space="preserve"> (ed.), </w:t>
            </w:r>
            <w:r w:rsidRPr="008E5040">
              <w:rPr>
                <w:rStyle w:val="s1"/>
                <w:rFonts w:ascii="Open Sans" w:hAnsi="Open Sans" w:cs="Open Sans"/>
                <w:sz w:val="22"/>
                <w:szCs w:val="22"/>
              </w:rPr>
              <w:t>http://plato.stanford.edu/archives/sum2012/entries/aristotle/</w:t>
            </w:r>
            <w:r w:rsidRPr="008E5040">
              <w:rPr>
                <w:rStyle w:val="apple-converted-space"/>
                <w:rFonts w:ascii="Open Sans" w:hAnsi="Open Sans" w:cs="Open Sans"/>
                <w:color w:val="0433FF"/>
                <w:sz w:val="22"/>
                <w:szCs w:val="22"/>
              </w:rPr>
              <w:t> </w:t>
            </w:r>
          </w:p>
          <w:p w14:paraId="13E862D3"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Wolff, Jonathan, "Karl Marx", The Stanford Encyclopedia of Philosophy (Summer 2011 Edition), Edward N. </w:t>
            </w:r>
            <w:proofErr w:type="spellStart"/>
            <w:r w:rsidRPr="008E5040">
              <w:rPr>
                <w:rFonts w:ascii="Open Sans" w:hAnsi="Open Sans" w:cs="Open Sans"/>
                <w:sz w:val="22"/>
                <w:szCs w:val="22"/>
              </w:rPr>
              <w:t>Zalta</w:t>
            </w:r>
            <w:proofErr w:type="spellEnd"/>
            <w:r w:rsidRPr="008E5040">
              <w:rPr>
                <w:rFonts w:ascii="Open Sans" w:hAnsi="Open Sans" w:cs="Open Sans"/>
                <w:sz w:val="22"/>
                <w:szCs w:val="22"/>
              </w:rPr>
              <w:t xml:space="preserve"> (ed.), </w:t>
            </w:r>
            <w:r w:rsidRPr="008E5040">
              <w:rPr>
                <w:rStyle w:val="s1"/>
                <w:rFonts w:ascii="Open Sans" w:hAnsi="Open Sans" w:cs="Open Sans"/>
                <w:sz w:val="22"/>
                <w:szCs w:val="22"/>
              </w:rPr>
              <w:t>http://plato.stanford.edu/archives/sum2011/entries/marx/</w:t>
            </w:r>
            <w:r w:rsidRPr="008E5040">
              <w:rPr>
                <w:rStyle w:val="apple-converted-space"/>
                <w:rFonts w:ascii="Open Sans" w:hAnsi="Open Sans" w:cs="Open Sans"/>
                <w:color w:val="0433FF"/>
                <w:sz w:val="22"/>
                <w:szCs w:val="22"/>
              </w:rPr>
              <w:t> </w:t>
            </w:r>
          </w:p>
          <w:p w14:paraId="5523F5A5" w14:textId="77777777" w:rsidR="002124AA" w:rsidRPr="008E5040" w:rsidRDefault="002124AA" w:rsidP="008E5040">
            <w:pPr>
              <w:pStyle w:val="p1"/>
              <w:ind w:left="720" w:hanging="720"/>
              <w:rPr>
                <w:rFonts w:ascii="Open Sans" w:hAnsi="Open Sans" w:cs="Open Sans"/>
                <w:sz w:val="22"/>
                <w:szCs w:val="22"/>
              </w:rPr>
            </w:pPr>
            <w:r w:rsidRPr="008E5040">
              <w:rPr>
                <w:rFonts w:ascii="Open Sans" w:hAnsi="Open Sans" w:cs="Open Sans"/>
                <w:sz w:val="22"/>
                <w:szCs w:val="22"/>
              </w:rPr>
              <w:t xml:space="preserve">Bureau of Labor Statistics </w:t>
            </w:r>
            <w:r w:rsidRPr="008E5040">
              <w:rPr>
                <w:rStyle w:val="s1"/>
                <w:rFonts w:ascii="Open Sans" w:hAnsi="Open Sans" w:cs="Open Sans"/>
                <w:sz w:val="22"/>
                <w:szCs w:val="22"/>
              </w:rPr>
              <w:t xml:space="preserve">http://bls.gov/k12/index.htm </w:t>
            </w:r>
            <w:r w:rsidRPr="008E5040">
              <w:rPr>
                <w:rFonts w:ascii="Open Sans" w:hAnsi="Open Sans" w:cs="Open Sans"/>
                <w:sz w:val="22"/>
                <w:szCs w:val="22"/>
              </w:rPr>
              <w:t>Declaration of Independence</w:t>
            </w:r>
            <w:r w:rsidRPr="008E5040">
              <w:rPr>
                <w:rStyle w:val="apple-converted-space"/>
                <w:rFonts w:ascii="Open Sans" w:hAnsi="Open Sans" w:cs="Open Sans"/>
                <w:sz w:val="22"/>
                <w:szCs w:val="22"/>
              </w:rPr>
              <w:t> </w:t>
            </w:r>
          </w:p>
          <w:p w14:paraId="5F938F3C" w14:textId="77777777" w:rsidR="002124AA" w:rsidRPr="008E5040" w:rsidRDefault="002124AA" w:rsidP="008E5040">
            <w:pPr>
              <w:pStyle w:val="p2"/>
              <w:ind w:left="720" w:hanging="720"/>
              <w:rPr>
                <w:rFonts w:ascii="Open Sans" w:hAnsi="Open Sans" w:cs="Open Sans"/>
                <w:sz w:val="22"/>
                <w:szCs w:val="22"/>
              </w:rPr>
            </w:pPr>
            <w:r w:rsidRPr="008E5040">
              <w:rPr>
                <w:rFonts w:ascii="Open Sans" w:hAnsi="Open Sans" w:cs="Open Sans"/>
                <w:sz w:val="22"/>
                <w:szCs w:val="22"/>
              </w:rPr>
              <w:t xml:space="preserve">http://www.archives.gov/exhibits/charters/declaration_transcript.html </w:t>
            </w:r>
            <w:r w:rsidRPr="008E5040">
              <w:rPr>
                <w:rStyle w:val="s2"/>
                <w:rFonts w:ascii="Open Sans" w:hAnsi="Open Sans" w:cs="Open Sans"/>
                <w:sz w:val="22"/>
                <w:szCs w:val="22"/>
              </w:rPr>
              <w:t xml:space="preserve">John Locke’s </w:t>
            </w:r>
            <w:r w:rsidRPr="008E5040">
              <w:rPr>
                <w:rStyle w:val="s3"/>
                <w:rFonts w:ascii="Open Sans" w:hAnsi="Open Sans" w:cs="Open Sans"/>
                <w:i/>
                <w:iCs/>
                <w:sz w:val="22"/>
                <w:szCs w:val="22"/>
              </w:rPr>
              <w:t>Second Treatise on Civil Government</w:t>
            </w:r>
            <w:r w:rsidRPr="008E5040">
              <w:rPr>
                <w:rStyle w:val="apple-converted-space"/>
                <w:rFonts w:ascii="Open Sans" w:hAnsi="Open Sans" w:cs="Open Sans"/>
                <w:i/>
                <w:iCs/>
                <w:color w:val="000000"/>
                <w:sz w:val="22"/>
                <w:szCs w:val="22"/>
              </w:rPr>
              <w:t> </w:t>
            </w:r>
          </w:p>
          <w:p w14:paraId="230B4636" w14:textId="73E66767" w:rsidR="002124AA" w:rsidRPr="008E5040" w:rsidRDefault="002124AA" w:rsidP="008E5040">
            <w:pPr>
              <w:pStyle w:val="p2"/>
              <w:ind w:left="720" w:hanging="720"/>
              <w:rPr>
                <w:rFonts w:ascii="Open Sans" w:hAnsi="Open Sans" w:cs="Open Sans"/>
                <w:sz w:val="22"/>
                <w:szCs w:val="22"/>
              </w:rPr>
            </w:pPr>
            <w:r w:rsidRPr="008E5040">
              <w:rPr>
                <w:rFonts w:ascii="Open Sans" w:hAnsi="Open Sans" w:cs="Open Sans"/>
                <w:sz w:val="22"/>
                <w:szCs w:val="22"/>
              </w:rPr>
              <w:t>http://www.gutenberg.org/files/7370/7370-h/7370-h.htm</w:t>
            </w:r>
            <w:r w:rsidRPr="008E5040">
              <w:rPr>
                <w:rStyle w:val="apple-converted-space"/>
                <w:rFonts w:ascii="Open Sans" w:hAnsi="Open Sans" w:cs="Open Sans"/>
                <w:sz w:val="22"/>
                <w:szCs w:val="22"/>
              </w:rPr>
              <w:t> </w:t>
            </w:r>
          </w:p>
        </w:tc>
      </w:tr>
      <w:tr w:rsidR="00B3350C" w:rsidRPr="0012758B" w14:paraId="3B5D5C31" w14:textId="77777777" w:rsidTr="5E813176">
        <w:trPr>
          <w:trHeight w:val="135"/>
        </w:trPr>
        <w:tc>
          <w:tcPr>
            <w:tcW w:w="10800" w:type="dxa"/>
            <w:gridSpan w:val="2"/>
            <w:shd w:val="clear" w:color="auto" w:fill="D9D9D9" w:themeFill="background1" w:themeFillShade="D9"/>
          </w:tcPr>
          <w:p w14:paraId="1928554E" w14:textId="77777777" w:rsidR="00B3350C" w:rsidRPr="0012758B" w:rsidRDefault="5E813176" w:rsidP="5E813176">
            <w:pPr>
              <w:spacing w:before="120" w:after="120"/>
              <w:jc w:val="center"/>
              <w:rPr>
                <w:rFonts w:ascii="Open Sans" w:hAnsi="Open Sans" w:cs="Open Sans"/>
                <w:b/>
                <w:bCs/>
              </w:rPr>
            </w:pPr>
            <w:r w:rsidRPr="5E813176">
              <w:rPr>
                <w:rFonts w:ascii="Open Sans" w:hAnsi="Open Sans" w:cs="Open Sans"/>
                <w:b/>
                <w:bCs/>
              </w:rPr>
              <w:lastRenderedPageBreak/>
              <w:t>Additional Required Components</w:t>
            </w:r>
          </w:p>
        </w:tc>
      </w:tr>
      <w:tr w:rsidR="00B3350C" w:rsidRPr="0012758B" w14:paraId="17A4CF5D" w14:textId="77777777" w:rsidTr="008E5040">
        <w:trPr>
          <w:trHeight w:val="485"/>
        </w:trPr>
        <w:tc>
          <w:tcPr>
            <w:tcW w:w="3330" w:type="dxa"/>
            <w:shd w:val="clear" w:color="auto" w:fill="auto"/>
          </w:tcPr>
          <w:p w14:paraId="07A69FE4" w14:textId="4678019B"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English Language Proficiency Standards (ELPS) Strategies</w:t>
            </w:r>
          </w:p>
        </w:tc>
        <w:tc>
          <w:tcPr>
            <w:tcW w:w="7470"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008E5040">
        <w:trPr>
          <w:trHeight w:val="737"/>
        </w:trPr>
        <w:tc>
          <w:tcPr>
            <w:tcW w:w="3330" w:type="dxa"/>
            <w:shd w:val="clear" w:color="auto" w:fill="auto"/>
          </w:tcPr>
          <w:p w14:paraId="28B3D5E3" w14:textId="0171714D" w:rsidR="00B3350C" w:rsidRPr="006052AA" w:rsidRDefault="00B3350C"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College and Career Readiness Connection</w:t>
            </w:r>
            <w:r w:rsidR="00A3064F" w:rsidRPr="5E813176">
              <w:rPr>
                <w:rStyle w:val="FootnoteReference"/>
                <w:rFonts w:ascii="Open Sans" w:hAnsi="Open Sans" w:cs="Open Sans"/>
                <w:b/>
                <w:bCs/>
                <w:sz w:val="22"/>
                <w:szCs w:val="22"/>
              </w:rPr>
              <w:footnoteReference w:id="1"/>
            </w:r>
          </w:p>
        </w:tc>
        <w:tc>
          <w:tcPr>
            <w:tcW w:w="7470" w:type="dxa"/>
            <w:shd w:val="clear" w:color="auto" w:fill="auto"/>
          </w:tcPr>
          <w:p w14:paraId="791A7822" w14:textId="77777777" w:rsidR="002124AA" w:rsidRPr="002124AA" w:rsidRDefault="002124AA" w:rsidP="002124AA">
            <w:pPr>
              <w:rPr>
                <w:rFonts w:ascii="Times" w:eastAsiaTheme="minorHAnsi" w:hAnsi="Times"/>
                <w:sz w:val="15"/>
                <w:szCs w:val="15"/>
              </w:rPr>
            </w:pPr>
          </w:p>
          <w:p w14:paraId="077FA23F" w14:textId="77777777" w:rsidR="002124AA" w:rsidRPr="008E5040" w:rsidRDefault="002124AA" w:rsidP="002124AA">
            <w:pPr>
              <w:spacing w:before="83"/>
              <w:rPr>
                <w:rFonts w:ascii="Open Sans" w:eastAsiaTheme="minorHAnsi" w:hAnsi="Open Sans" w:cs="Open Sans"/>
                <w:sz w:val="22"/>
                <w:szCs w:val="22"/>
              </w:rPr>
            </w:pPr>
            <w:r w:rsidRPr="008E5040">
              <w:rPr>
                <w:rFonts w:ascii="Open Sans" w:eastAsiaTheme="minorHAnsi" w:hAnsi="Open Sans" w:cs="Open Sans"/>
                <w:sz w:val="22"/>
                <w:szCs w:val="22"/>
              </w:rPr>
              <w:t>Social Studies Standards</w:t>
            </w:r>
          </w:p>
          <w:p w14:paraId="468001F5" w14:textId="77777777" w:rsidR="002124AA" w:rsidRPr="008E5040" w:rsidRDefault="002124AA" w:rsidP="002124AA">
            <w:pPr>
              <w:numPr>
                <w:ilvl w:val="0"/>
                <w:numId w:val="6"/>
              </w:numPr>
              <w:spacing w:before="3" w:line="207" w:lineRule="atLeast"/>
              <w:rPr>
                <w:rFonts w:ascii="Open Sans" w:hAnsi="Open Sans" w:cs="Open Sans"/>
                <w:sz w:val="22"/>
                <w:szCs w:val="22"/>
              </w:rPr>
            </w:pPr>
            <w:r w:rsidRPr="008E5040">
              <w:rPr>
                <w:rFonts w:ascii="Open Sans" w:hAnsi="Open Sans" w:cs="Open Sans"/>
                <w:sz w:val="22"/>
                <w:szCs w:val="22"/>
              </w:rPr>
              <w:t>Interrelated Disciplines and Skills</w:t>
            </w:r>
          </w:p>
          <w:p w14:paraId="37D80140" w14:textId="5E4D4BAF" w:rsidR="002124AA" w:rsidRPr="008E5040" w:rsidRDefault="002124AA" w:rsidP="002124AA">
            <w:pPr>
              <w:numPr>
                <w:ilvl w:val="1"/>
                <w:numId w:val="6"/>
              </w:numPr>
              <w:rPr>
                <w:rFonts w:ascii="Open Sans" w:hAnsi="Open Sans" w:cs="Open Sans"/>
                <w:sz w:val="22"/>
                <w:szCs w:val="22"/>
              </w:rPr>
            </w:pPr>
            <w:r w:rsidRPr="008E5040">
              <w:rPr>
                <w:rFonts w:ascii="Open Sans" w:hAnsi="Open Sans" w:cs="Open Sans"/>
                <w:sz w:val="22"/>
                <w:szCs w:val="22"/>
              </w:rPr>
              <w:lastRenderedPageBreak/>
              <w:t>Change and continuity of political ideologies</w:t>
            </w:r>
            <w:r w:rsidR="001633D9">
              <w:rPr>
                <w:rFonts w:ascii="Open Sans" w:hAnsi="Open Sans" w:cs="Open Sans"/>
                <w:sz w:val="22"/>
                <w:szCs w:val="22"/>
              </w:rPr>
              <w:t>, constitutions, and political </w:t>
            </w:r>
            <w:r w:rsidRPr="008E5040">
              <w:rPr>
                <w:rFonts w:ascii="Open Sans" w:hAnsi="Open Sans" w:cs="Open Sans"/>
                <w:sz w:val="22"/>
                <w:szCs w:val="22"/>
              </w:rPr>
              <w:t>behavior</w:t>
            </w:r>
          </w:p>
          <w:p w14:paraId="74B4C7A4" w14:textId="54796875" w:rsidR="002124AA" w:rsidRPr="008E5040" w:rsidRDefault="002124AA" w:rsidP="002124AA">
            <w:pPr>
              <w:numPr>
                <w:ilvl w:val="2"/>
                <w:numId w:val="6"/>
              </w:numPr>
              <w:spacing w:line="207" w:lineRule="atLeast"/>
              <w:rPr>
                <w:rFonts w:ascii="Open Sans" w:hAnsi="Open Sans" w:cs="Open Sans"/>
                <w:sz w:val="22"/>
                <w:szCs w:val="22"/>
              </w:rPr>
            </w:pPr>
            <w:r w:rsidRPr="008E5040">
              <w:rPr>
                <w:rFonts w:ascii="Open Sans" w:hAnsi="Open Sans" w:cs="Open Sans"/>
                <w:sz w:val="22"/>
                <w:szCs w:val="22"/>
              </w:rPr>
              <w:t>Evaluate diff</w:t>
            </w:r>
            <w:r w:rsidR="001633D9">
              <w:rPr>
                <w:rFonts w:ascii="Open Sans" w:hAnsi="Open Sans" w:cs="Open Sans"/>
                <w:sz w:val="22"/>
                <w:szCs w:val="22"/>
              </w:rPr>
              <w:t>erent governmental systems and </w:t>
            </w:r>
            <w:r w:rsidRPr="008E5040">
              <w:rPr>
                <w:rFonts w:ascii="Open Sans" w:hAnsi="Open Sans" w:cs="Open Sans"/>
                <w:sz w:val="22"/>
                <w:szCs w:val="22"/>
              </w:rPr>
              <w:t>functions.</w:t>
            </w:r>
          </w:p>
          <w:p w14:paraId="565BE526" w14:textId="6ADCB989" w:rsidR="002124AA" w:rsidRPr="008E5040" w:rsidRDefault="002124AA" w:rsidP="002124AA">
            <w:pPr>
              <w:numPr>
                <w:ilvl w:val="2"/>
                <w:numId w:val="6"/>
              </w:numPr>
              <w:rPr>
                <w:rFonts w:ascii="Open Sans" w:hAnsi="Open Sans" w:cs="Open Sans"/>
                <w:sz w:val="22"/>
                <w:szCs w:val="22"/>
              </w:rPr>
            </w:pPr>
            <w:r w:rsidRPr="008E5040">
              <w:rPr>
                <w:rFonts w:ascii="Open Sans" w:hAnsi="Open Sans" w:cs="Open Sans"/>
                <w:sz w:val="22"/>
                <w:szCs w:val="22"/>
              </w:rPr>
              <w:t>Evaluate changes in the functions a</w:t>
            </w:r>
            <w:r w:rsidR="001633D9">
              <w:rPr>
                <w:rFonts w:ascii="Open Sans" w:hAnsi="Open Sans" w:cs="Open Sans"/>
                <w:sz w:val="22"/>
                <w:szCs w:val="22"/>
              </w:rPr>
              <w:t>nd structures of govern across </w:t>
            </w:r>
            <w:r w:rsidRPr="008E5040">
              <w:rPr>
                <w:rFonts w:ascii="Open Sans" w:hAnsi="Open Sans" w:cs="Open Sans"/>
                <w:sz w:val="22"/>
                <w:szCs w:val="22"/>
              </w:rPr>
              <w:t>time.</w:t>
            </w:r>
          </w:p>
          <w:p w14:paraId="1E72C556" w14:textId="0FE31AAD" w:rsidR="002124AA" w:rsidRPr="008E5040" w:rsidRDefault="002124AA" w:rsidP="002124AA">
            <w:pPr>
              <w:numPr>
                <w:ilvl w:val="2"/>
                <w:numId w:val="6"/>
              </w:numPr>
              <w:spacing w:line="201" w:lineRule="atLeast"/>
              <w:rPr>
                <w:rFonts w:ascii="Open Sans" w:hAnsi="Open Sans" w:cs="Open Sans"/>
                <w:sz w:val="22"/>
                <w:szCs w:val="22"/>
              </w:rPr>
            </w:pPr>
            <w:r w:rsidRPr="008E5040">
              <w:rPr>
                <w:rFonts w:ascii="Open Sans" w:hAnsi="Open Sans" w:cs="Open Sans"/>
                <w:sz w:val="22"/>
                <w:szCs w:val="22"/>
              </w:rPr>
              <w:t>Explain and a</w:t>
            </w:r>
            <w:r w:rsidR="001633D9">
              <w:rPr>
                <w:rFonts w:ascii="Open Sans" w:hAnsi="Open Sans" w:cs="Open Sans"/>
                <w:sz w:val="22"/>
                <w:szCs w:val="22"/>
              </w:rPr>
              <w:t>nalyze the importance of civic </w:t>
            </w:r>
            <w:r w:rsidRPr="008E5040">
              <w:rPr>
                <w:rFonts w:ascii="Open Sans" w:hAnsi="Open Sans" w:cs="Open Sans"/>
                <w:sz w:val="22"/>
                <w:szCs w:val="22"/>
              </w:rPr>
              <w:t>engagement.</w:t>
            </w:r>
          </w:p>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5E813176">
        <w:trPr>
          <w:trHeight w:val="135"/>
        </w:trPr>
        <w:tc>
          <w:tcPr>
            <w:tcW w:w="10800" w:type="dxa"/>
            <w:gridSpan w:val="2"/>
            <w:shd w:val="clear" w:color="auto" w:fill="D9D9D9" w:themeFill="background1" w:themeFillShade="D9"/>
          </w:tcPr>
          <w:p w14:paraId="4DD031E5" w14:textId="77777777" w:rsidR="00B3350C" w:rsidRPr="0012758B" w:rsidRDefault="5E813176" w:rsidP="5E813176">
            <w:pPr>
              <w:spacing w:before="120" w:after="120"/>
              <w:jc w:val="center"/>
              <w:rPr>
                <w:rFonts w:ascii="Open Sans" w:hAnsi="Open Sans" w:cs="Open Sans"/>
                <w:b/>
                <w:bCs/>
              </w:rPr>
            </w:pPr>
            <w:r w:rsidRPr="5E813176">
              <w:rPr>
                <w:rFonts w:ascii="Open Sans" w:hAnsi="Open Sans" w:cs="Open Sans"/>
                <w:b/>
                <w:bCs/>
              </w:rPr>
              <w:lastRenderedPageBreak/>
              <w:t>Recommended Strategies</w:t>
            </w:r>
          </w:p>
        </w:tc>
      </w:tr>
      <w:tr w:rsidR="00B3350C" w:rsidRPr="0012758B" w14:paraId="15010D4A" w14:textId="77777777" w:rsidTr="008E5040">
        <w:trPr>
          <w:trHeight w:val="512"/>
        </w:trPr>
        <w:tc>
          <w:tcPr>
            <w:tcW w:w="3330" w:type="dxa"/>
            <w:shd w:val="clear" w:color="auto" w:fill="auto"/>
          </w:tcPr>
          <w:p w14:paraId="57BD3680" w14:textId="519E0340"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Reading Strategies</w:t>
            </w:r>
          </w:p>
        </w:tc>
        <w:tc>
          <w:tcPr>
            <w:tcW w:w="7470"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008E5040">
        <w:trPr>
          <w:trHeight w:val="530"/>
        </w:trPr>
        <w:tc>
          <w:tcPr>
            <w:tcW w:w="3330" w:type="dxa"/>
            <w:shd w:val="clear" w:color="auto" w:fill="auto"/>
          </w:tcPr>
          <w:p w14:paraId="64678F92" w14:textId="35EF84B8"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Quotes</w:t>
            </w:r>
          </w:p>
        </w:tc>
        <w:tc>
          <w:tcPr>
            <w:tcW w:w="7470"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008E5040">
        <w:trPr>
          <w:trHeight w:val="1160"/>
        </w:trPr>
        <w:tc>
          <w:tcPr>
            <w:tcW w:w="3330" w:type="dxa"/>
            <w:shd w:val="clear" w:color="auto" w:fill="auto"/>
          </w:tcPr>
          <w:p w14:paraId="593DBD72" w14:textId="40C351D9" w:rsidR="00B3350C" w:rsidRPr="006052AA" w:rsidRDefault="5E813176" w:rsidP="5E813176">
            <w:pPr>
              <w:jc w:val="center"/>
              <w:rPr>
                <w:rFonts w:ascii="Open Sans" w:hAnsi="Open Sans" w:cs="Open Sans"/>
                <w:b/>
                <w:bCs/>
                <w:sz w:val="22"/>
                <w:szCs w:val="22"/>
              </w:rPr>
            </w:pPr>
            <w:r w:rsidRPr="5E813176">
              <w:rPr>
                <w:rFonts w:ascii="Open Sans" w:hAnsi="Open Sans" w:cs="Open Sans"/>
                <w:b/>
                <w:bCs/>
                <w:sz w:val="22"/>
                <w:szCs w:val="22"/>
              </w:rPr>
              <w:t>Multimedia/Visual Strategy</w:t>
            </w:r>
          </w:p>
          <w:p w14:paraId="3099B1F4" w14:textId="74E6B804" w:rsidR="00B3350C" w:rsidRPr="006052AA" w:rsidRDefault="5E813176" w:rsidP="5E813176">
            <w:pPr>
              <w:jc w:val="center"/>
              <w:rPr>
                <w:rFonts w:ascii="Open Sans" w:hAnsi="Open Sans" w:cs="Open Sans"/>
                <w:b/>
                <w:bCs/>
                <w:sz w:val="22"/>
                <w:szCs w:val="22"/>
              </w:rPr>
            </w:pPr>
            <w:r w:rsidRPr="5E813176">
              <w:rPr>
                <w:rFonts w:ascii="Open Sans" w:hAnsi="Open Sans" w:cs="Open Sans"/>
                <w:b/>
                <w:bCs/>
                <w:sz w:val="22"/>
                <w:szCs w:val="22"/>
              </w:rPr>
              <w:t>Presentation Slides + One Additional Technology Connection</w:t>
            </w:r>
          </w:p>
        </w:tc>
        <w:tc>
          <w:tcPr>
            <w:tcW w:w="7470"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008E5040">
        <w:tc>
          <w:tcPr>
            <w:tcW w:w="3330" w:type="dxa"/>
            <w:shd w:val="clear" w:color="auto" w:fill="auto"/>
          </w:tcPr>
          <w:p w14:paraId="3CF2726B" w14:textId="1CAE7C72"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Graphic Organizers/Handout</w:t>
            </w:r>
          </w:p>
        </w:tc>
        <w:tc>
          <w:tcPr>
            <w:tcW w:w="7470"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008E5040">
        <w:trPr>
          <w:trHeight w:val="135"/>
        </w:trPr>
        <w:tc>
          <w:tcPr>
            <w:tcW w:w="3330" w:type="dxa"/>
            <w:shd w:val="clear" w:color="auto" w:fill="auto"/>
          </w:tcPr>
          <w:p w14:paraId="088CA3DF" w14:textId="30B7C2ED" w:rsidR="00B3350C" w:rsidRPr="006052AA" w:rsidRDefault="5E813176" w:rsidP="5E813176">
            <w:pPr>
              <w:spacing w:before="120"/>
              <w:jc w:val="center"/>
              <w:rPr>
                <w:rFonts w:ascii="Open Sans" w:hAnsi="Open Sans" w:cs="Open Sans"/>
                <w:b/>
                <w:bCs/>
                <w:sz w:val="22"/>
                <w:szCs w:val="22"/>
              </w:rPr>
            </w:pPr>
            <w:r w:rsidRPr="5E813176">
              <w:rPr>
                <w:rFonts w:ascii="Open Sans" w:hAnsi="Open Sans" w:cs="Open Sans"/>
                <w:b/>
                <w:bCs/>
                <w:sz w:val="22"/>
                <w:szCs w:val="22"/>
              </w:rPr>
              <w:t>Writing Strategies</w:t>
            </w:r>
          </w:p>
          <w:p w14:paraId="167766CC" w14:textId="77777777" w:rsidR="00B3350C" w:rsidRPr="006052AA" w:rsidRDefault="5E813176" w:rsidP="5E813176">
            <w:pPr>
              <w:spacing w:after="120"/>
              <w:jc w:val="center"/>
              <w:rPr>
                <w:rFonts w:ascii="Open Sans" w:hAnsi="Open Sans" w:cs="Open Sans"/>
                <w:b/>
                <w:bCs/>
                <w:sz w:val="22"/>
                <w:szCs w:val="22"/>
              </w:rPr>
            </w:pPr>
            <w:r w:rsidRPr="5E813176">
              <w:rPr>
                <w:rFonts w:ascii="Open Sans" w:hAnsi="Open Sans" w:cs="Open Sans"/>
                <w:b/>
                <w:bCs/>
                <w:sz w:val="22"/>
                <w:szCs w:val="22"/>
              </w:rPr>
              <w:t>Journal Entries + 1 Additional Writing Strategy</w:t>
            </w:r>
          </w:p>
        </w:tc>
        <w:tc>
          <w:tcPr>
            <w:tcW w:w="7470"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08E5040">
        <w:trPr>
          <w:trHeight w:val="135"/>
        </w:trPr>
        <w:tc>
          <w:tcPr>
            <w:tcW w:w="3330" w:type="dxa"/>
            <w:tcBorders>
              <w:bottom w:val="single" w:sz="4" w:space="0" w:color="000000" w:themeColor="text1"/>
            </w:tcBorders>
            <w:shd w:val="clear" w:color="auto" w:fill="auto"/>
          </w:tcPr>
          <w:p w14:paraId="4D2EEDE1" w14:textId="14BDCEE0" w:rsidR="00B3350C" w:rsidRPr="006052AA" w:rsidRDefault="5E813176" w:rsidP="5E813176">
            <w:pPr>
              <w:spacing w:before="120"/>
              <w:jc w:val="center"/>
              <w:rPr>
                <w:rFonts w:ascii="Open Sans" w:hAnsi="Open Sans" w:cs="Open Sans"/>
                <w:b/>
                <w:bCs/>
                <w:sz w:val="22"/>
                <w:szCs w:val="22"/>
              </w:rPr>
            </w:pPr>
            <w:r w:rsidRPr="5E813176">
              <w:rPr>
                <w:rFonts w:ascii="Open Sans" w:hAnsi="Open Sans" w:cs="Open Sans"/>
                <w:b/>
                <w:bCs/>
                <w:sz w:val="22"/>
                <w:szCs w:val="22"/>
              </w:rPr>
              <w:t>Communication</w:t>
            </w:r>
          </w:p>
          <w:p w14:paraId="1C68BAFD" w14:textId="77777777" w:rsidR="00B3350C" w:rsidRPr="006052AA" w:rsidRDefault="5E813176" w:rsidP="5E813176">
            <w:pPr>
              <w:spacing w:after="120"/>
              <w:jc w:val="center"/>
              <w:rPr>
                <w:rFonts w:ascii="Open Sans" w:hAnsi="Open Sans" w:cs="Open Sans"/>
                <w:b/>
                <w:bCs/>
                <w:sz w:val="22"/>
                <w:szCs w:val="22"/>
              </w:rPr>
            </w:pPr>
            <w:r w:rsidRPr="5E813176">
              <w:rPr>
                <w:rFonts w:ascii="Open Sans" w:hAnsi="Open Sans" w:cs="Open Sans"/>
                <w:b/>
                <w:bCs/>
                <w:sz w:val="22"/>
                <w:szCs w:val="22"/>
              </w:rPr>
              <w:t>90 Second Speech Topics</w:t>
            </w:r>
          </w:p>
        </w:tc>
        <w:tc>
          <w:tcPr>
            <w:tcW w:w="7470"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5E813176">
        <w:tc>
          <w:tcPr>
            <w:tcW w:w="10800" w:type="dxa"/>
            <w:gridSpan w:val="2"/>
            <w:shd w:val="clear" w:color="auto" w:fill="D9D9D9" w:themeFill="background1" w:themeFillShade="D9"/>
          </w:tcPr>
          <w:p w14:paraId="03C0CCE7" w14:textId="77777777" w:rsidR="00B3350C" w:rsidRPr="0012758B" w:rsidRDefault="5E813176" w:rsidP="5E813176">
            <w:pPr>
              <w:spacing w:before="120" w:after="120"/>
              <w:jc w:val="center"/>
              <w:rPr>
                <w:rFonts w:ascii="Open Sans" w:hAnsi="Open Sans" w:cs="Open Sans"/>
                <w:b/>
                <w:bCs/>
              </w:rPr>
            </w:pPr>
            <w:r w:rsidRPr="5E813176">
              <w:rPr>
                <w:rFonts w:ascii="Open Sans" w:hAnsi="Open Sans" w:cs="Open Sans"/>
                <w:b/>
                <w:bCs/>
              </w:rPr>
              <w:t>Other Essential Lesson Components</w:t>
            </w:r>
          </w:p>
        </w:tc>
      </w:tr>
      <w:tr w:rsidR="00B3350C" w:rsidRPr="0012758B" w14:paraId="2F92C5B5" w14:textId="77777777" w:rsidTr="008E5040">
        <w:trPr>
          <w:trHeight w:val="404"/>
        </w:trPr>
        <w:tc>
          <w:tcPr>
            <w:tcW w:w="3330" w:type="dxa"/>
            <w:shd w:val="clear" w:color="auto" w:fill="auto"/>
          </w:tcPr>
          <w:p w14:paraId="3DB02087" w14:textId="77777777" w:rsidR="009C0DFC" w:rsidRPr="0012758B" w:rsidRDefault="5E813176" w:rsidP="5E813176">
            <w:pPr>
              <w:jc w:val="center"/>
              <w:rPr>
                <w:rFonts w:ascii="Open Sans" w:hAnsi="Open Sans" w:cs="Open Sans"/>
                <w:b/>
                <w:bCs/>
              </w:rPr>
            </w:pPr>
            <w:r w:rsidRPr="5E813176">
              <w:rPr>
                <w:rFonts w:ascii="Open Sans" w:hAnsi="Open Sans" w:cs="Open Sans"/>
                <w:b/>
                <w:bCs/>
              </w:rPr>
              <w:t>Enrichment Activity</w:t>
            </w:r>
          </w:p>
          <w:p w14:paraId="7B99CC87" w14:textId="1A043DE0" w:rsidR="00B3350C" w:rsidRPr="006052AA" w:rsidRDefault="5E813176" w:rsidP="5E813176">
            <w:pPr>
              <w:jc w:val="center"/>
              <w:rPr>
                <w:rFonts w:ascii="Open Sans" w:hAnsi="Open Sans" w:cs="Open Sans"/>
              </w:rPr>
            </w:pPr>
            <w:r w:rsidRPr="5E813176">
              <w:rPr>
                <w:rFonts w:ascii="Open Sans" w:hAnsi="Open Sans" w:cs="Open Sans"/>
              </w:rPr>
              <w:t>(e.g., homework assignment)</w:t>
            </w:r>
          </w:p>
        </w:tc>
        <w:tc>
          <w:tcPr>
            <w:tcW w:w="7470" w:type="dxa"/>
            <w:shd w:val="clear" w:color="auto" w:fill="auto"/>
          </w:tcPr>
          <w:p w14:paraId="57B31947" w14:textId="4670FBC2" w:rsidR="002124AA" w:rsidRPr="008E5040" w:rsidRDefault="002124AA" w:rsidP="002124AA">
            <w:pPr>
              <w:pStyle w:val="p1"/>
              <w:rPr>
                <w:rFonts w:ascii="Open Sans" w:hAnsi="Open Sans" w:cs="Open Sans"/>
                <w:sz w:val="22"/>
                <w:szCs w:val="22"/>
              </w:rPr>
            </w:pPr>
            <w:r w:rsidRPr="008E5040">
              <w:rPr>
                <w:rFonts w:ascii="Open Sans" w:hAnsi="Open Sans" w:cs="Open Sans"/>
                <w:sz w:val="22"/>
                <w:szCs w:val="22"/>
              </w:rPr>
              <w:t>For enrich</w:t>
            </w:r>
            <w:r w:rsidR="001633D9">
              <w:rPr>
                <w:rFonts w:ascii="Open Sans" w:hAnsi="Open Sans" w:cs="Open Sans"/>
                <w:sz w:val="22"/>
                <w:szCs w:val="22"/>
              </w:rPr>
              <w:t xml:space="preserve">ment, students will write a 2 to </w:t>
            </w:r>
            <w:proofErr w:type="gramStart"/>
            <w:r w:rsidR="001633D9">
              <w:rPr>
                <w:rFonts w:ascii="Open Sans" w:hAnsi="Open Sans" w:cs="Open Sans"/>
                <w:sz w:val="22"/>
                <w:szCs w:val="22"/>
              </w:rPr>
              <w:t>3 page</w:t>
            </w:r>
            <w:proofErr w:type="gramEnd"/>
            <w:r w:rsidRPr="008E5040">
              <w:rPr>
                <w:rFonts w:ascii="Open Sans" w:hAnsi="Open Sans" w:cs="Open Sans"/>
                <w:sz w:val="22"/>
                <w:szCs w:val="22"/>
              </w:rPr>
              <w:t xml:space="preserve"> research paper about the works of one of the classical political theorists. The research paper should consist of a biography and any other major contributions to the fields of politics or government. Use the Essay Rubric for assessment.</w:t>
            </w:r>
            <w:r w:rsidRPr="008E5040">
              <w:rPr>
                <w:rStyle w:val="apple-converted-space"/>
                <w:rFonts w:ascii="Open Sans" w:hAnsi="Open Sans" w:cs="Open Sans"/>
                <w:sz w:val="22"/>
                <w:szCs w:val="22"/>
              </w:rPr>
              <w:t> </w:t>
            </w:r>
          </w:p>
          <w:p w14:paraId="56485286" w14:textId="77777777" w:rsidR="00B3350C" w:rsidRPr="0012758B" w:rsidRDefault="00B3350C" w:rsidP="002124AA">
            <w:pPr>
              <w:spacing w:before="120" w:after="120"/>
              <w:ind w:firstLine="720"/>
              <w:rPr>
                <w:rFonts w:ascii="Open Sans" w:hAnsi="Open Sans" w:cs="Open Sans"/>
              </w:rPr>
            </w:pPr>
          </w:p>
        </w:tc>
      </w:tr>
      <w:tr w:rsidR="00B3350C" w:rsidRPr="0012758B" w14:paraId="7A48E1E2" w14:textId="77777777" w:rsidTr="008E5040">
        <w:tc>
          <w:tcPr>
            <w:tcW w:w="3330" w:type="dxa"/>
            <w:shd w:val="clear" w:color="auto" w:fill="auto"/>
          </w:tcPr>
          <w:p w14:paraId="2CB7813A" w14:textId="431DAFF4" w:rsidR="00B3350C" w:rsidRPr="0012758B" w:rsidRDefault="5E813176" w:rsidP="5E813176">
            <w:pPr>
              <w:spacing w:before="120" w:after="120"/>
              <w:jc w:val="center"/>
              <w:rPr>
                <w:rFonts w:ascii="Open Sans" w:hAnsi="Open Sans" w:cs="Open Sans"/>
                <w:b/>
                <w:bCs/>
              </w:rPr>
            </w:pPr>
            <w:r w:rsidRPr="5E813176">
              <w:rPr>
                <w:rFonts w:ascii="Open Sans" w:hAnsi="Open Sans" w:cs="Open Sans"/>
                <w:b/>
                <w:bCs/>
              </w:rPr>
              <w:t>Family/Community Connection</w:t>
            </w:r>
          </w:p>
        </w:tc>
        <w:tc>
          <w:tcPr>
            <w:tcW w:w="7470"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008E5040">
        <w:trPr>
          <w:trHeight w:val="548"/>
        </w:trPr>
        <w:tc>
          <w:tcPr>
            <w:tcW w:w="3330" w:type="dxa"/>
            <w:shd w:val="clear" w:color="auto" w:fill="auto"/>
          </w:tcPr>
          <w:p w14:paraId="590E8739" w14:textId="09BDFA6F" w:rsidR="00B3350C" w:rsidRPr="0012758B" w:rsidRDefault="5E813176" w:rsidP="5E813176">
            <w:pPr>
              <w:spacing w:before="120" w:after="120"/>
              <w:jc w:val="center"/>
              <w:rPr>
                <w:rFonts w:ascii="Open Sans" w:hAnsi="Open Sans" w:cs="Open Sans"/>
                <w:b/>
                <w:bCs/>
              </w:rPr>
            </w:pPr>
            <w:r w:rsidRPr="5E813176">
              <w:rPr>
                <w:rFonts w:ascii="Open Sans" w:hAnsi="Open Sans" w:cs="Open Sans"/>
                <w:b/>
                <w:bCs/>
              </w:rPr>
              <w:t>CTSO connection(s)</w:t>
            </w:r>
          </w:p>
        </w:tc>
        <w:tc>
          <w:tcPr>
            <w:tcW w:w="7470" w:type="dxa"/>
            <w:shd w:val="clear" w:color="auto" w:fill="auto"/>
          </w:tcPr>
          <w:p w14:paraId="1D6673BF" w14:textId="723A784B" w:rsidR="00B3350C" w:rsidRPr="0012758B" w:rsidRDefault="008E5040" w:rsidP="00DC4B23">
            <w:pPr>
              <w:spacing w:before="120" w:after="120"/>
              <w:rPr>
                <w:rFonts w:ascii="Open Sans" w:hAnsi="Open Sans" w:cs="Open Sans"/>
                <w:lang w:val="es-MX"/>
              </w:rPr>
            </w:pPr>
            <w:r w:rsidRPr="008E5040">
              <w:rPr>
                <w:rFonts w:ascii="Open Sans" w:hAnsi="Open Sans" w:cs="Open Sans"/>
                <w:sz w:val="22"/>
                <w:lang w:val="es-MX"/>
              </w:rPr>
              <w:t>SkillsUSA</w:t>
            </w:r>
          </w:p>
        </w:tc>
      </w:tr>
      <w:tr w:rsidR="00B3350C" w:rsidRPr="0012758B" w14:paraId="2288B088" w14:textId="77777777" w:rsidTr="008E5040">
        <w:trPr>
          <w:trHeight w:val="305"/>
        </w:trPr>
        <w:tc>
          <w:tcPr>
            <w:tcW w:w="3330"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lastRenderedPageBreak/>
              <w:t>Service Learning Projects</w:t>
            </w:r>
          </w:p>
        </w:tc>
        <w:tc>
          <w:tcPr>
            <w:tcW w:w="7470"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D24DA4" w14:paraId="680EB37A" w14:textId="77777777" w:rsidTr="008E5040">
        <w:trPr>
          <w:trHeight w:val="305"/>
        </w:trPr>
        <w:tc>
          <w:tcPr>
            <w:tcW w:w="3330" w:type="dxa"/>
            <w:shd w:val="clear" w:color="auto" w:fill="auto"/>
          </w:tcPr>
          <w:p w14:paraId="06EE8551" w14:textId="6B7E5A7D" w:rsidR="001B2F76" w:rsidRPr="00D24DA4" w:rsidRDefault="00BB45D6" w:rsidP="00DC4B23">
            <w:pPr>
              <w:spacing w:before="120" w:after="120"/>
              <w:jc w:val="center"/>
              <w:rPr>
                <w:rFonts w:ascii="Open Sans Regular" w:hAnsi="Open Sans Regular" w:cs="Open Sans"/>
                <w:b/>
                <w:noProof/>
                <w:sz w:val="22"/>
                <w:szCs w:val="22"/>
              </w:rPr>
            </w:pPr>
            <w:r w:rsidRPr="00D24DA4">
              <w:rPr>
                <w:rFonts w:ascii="Open Sans Regular" w:hAnsi="Open Sans Regular" w:cs="Open Sans"/>
                <w:b/>
                <w:noProof/>
                <w:sz w:val="22"/>
                <w:szCs w:val="22"/>
              </w:rPr>
              <w:t xml:space="preserve">Lesson </w:t>
            </w:r>
            <w:r w:rsidR="001B2F76" w:rsidRPr="00D24DA4">
              <w:rPr>
                <w:rFonts w:ascii="Open Sans Regular" w:hAnsi="Open Sans Regular" w:cs="Open Sans"/>
                <w:b/>
                <w:noProof/>
                <w:sz w:val="22"/>
                <w:szCs w:val="22"/>
              </w:rPr>
              <w:t>Notes</w:t>
            </w:r>
          </w:p>
        </w:tc>
        <w:tc>
          <w:tcPr>
            <w:tcW w:w="7470" w:type="dxa"/>
            <w:shd w:val="clear" w:color="auto" w:fill="auto"/>
          </w:tcPr>
          <w:p w14:paraId="1BDDB27F" w14:textId="77777777" w:rsidR="008C536B" w:rsidRPr="00D24DA4" w:rsidRDefault="008C536B" w:rsidP="008C536B">
            <w:pPr>
              <w:spacing w:before="120" w:after="120"/>
              <w:rPr>
                <w:rFonts w:ascii="Open Sans Regular" w:hAnsi="Open Sans Regular" w:cs="Open Sans"/>
                <w:sz w:val="22"/>
                <w:szCs w:val="22"/>
              </w:rPr>
            </w:pPr>
          </w:p>
          <w:p w14:paraId="077D2C07" w14:textId="35E494E4" w:rsidR="008C536B" w:rsidRPr="00D24DA4" w:rsidRDefault="008C536B" w:rsidP="008C536B">
            <w:pPr>
              <w:spacing w:before="120" w:after="120"/>
              <w:rPr>
                <w:rFonts w:ascii="Open Sans Regular" w:hAnsi="Open Sans Regular" w:cs="Open Sans"/>
                <w:sz w:val="22"/>
                <w:szCs w:val="22"/>
              </w:rPr>
            </w:pPr>
          </w:p>
        </w:tc>
      </w:tr>
    </w:tbl>
    <w:p w14:paraId="70E91643" w14:textId="5DBB8367" w:rsidR="003A5AF5" w:rsidRPr="00D24DA4" w:rsidRDefault="003A5AF5" w:rsidP="00D0097D">
      <w:pPr>
        <w:rPr>
          <w:rFonts w:ascii="Open Sans Regular" w:hAnsi="Open Sans Regular"/>
          <w:sz w:val="22"/>
          <w:szCs w:val="22"/>
        </w:rPr>
      </w:pPr>
    </w:p>
    <w:sectPr w:rsidR="003A5AF5" w:rsidRPr="00D24DA4"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07B45" w14:textId="77777777" w:rsidR="000A3323" w:rsidRDefault="000A3323" w:rsidP="00B3350C">
      <w:r>
        <w:separator/>
      </w:r>
    </w:p>
  </w:endnote>
  <w:endnote w:type="continuationSeparator" w:id="0">
    <w:p w14:paraId="20E93577" w14:textId="77777777" w:rsidR="000A3323" w:rsidRDefault="000A332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Helvetica">
    <w:panose1 w:val="00000000000000000000"/>
    <w:charset w:val="00"/>
    <w:family w:val="swiss"/>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Regular">
    <w:charset w:val="00"/>
    <w:family w:val="swiss"/>
    <w:pitch w:val="variable"/>
    <w:sig w:usb0="E00002EF" w:usb1="4000205B" w:usb2="00000028" w:usb3="00000000" w:csb0="0000019F" w:csb1="00000000"/>
  </w:font>
  <w:font w:name="Times">
    <w:panose1 w:val="02000500000000000000"/>
    <w:charset w:val="00"/>
    <w:family w:val="roman"/>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0FED5C6E"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F02919">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F02919">
              <w:rPr>
                <w:rFonts w:ascii="Open Sans" w:hAnsi="Open Sans" w:cs="Open Sans"/>
                <w:b/>
                <w:bCs/>
                <w:noProof/>
                <w:sz w:val="16"/>
                <w:szCs w:val="16"/>
              </w:rPr>
              <w:t>7</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628A0" w14:textId="77777777" w:rsidR="000A3323" w:rsidRDefault="000A3323" w:rsidP="00B3350C">
      <w:bookmarkStart w:id="0" w:name="_Hlk484955581"/>
      <w:bookmarkEnd w:id="0"/>
      <w:r>
        <w:separator/>
      </w:r>
    </w:p>
  </w:footnote>
  <w:footnote w:type="continuationSeparator" w:id="0">
    <w:p w14:paraId="2C415BCC" w14:textId="77777777" w:rsidR="000A3323" w:rsidRDefault="000A332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15E"/>
    <w:multiLevelType w:val="hybridMultilevel"/>
    <w:tmpl w:val="7E5E7534"/>
    <w:lvl w:ilvl="0" w:tplc="907A036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4190B"/>
    <w:multiLevelType w:val="hybridMultilevel"/>
    <w:tmpl w:val="045A2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D60E41"/>
    <w:multiLevelType w:val="hybridMultilevel"/>
    <w:tmpl w:val="FB74477C"/>
    <w:lvl w:ilvl="0" w:tplc="907A036C">
      <w:start w:val="1"/>
      <w:numFmt w:val="decimal"/>
      <w:lvlText w:val="%1."/>
      <w:lvlJc w:val="left"/>
      <w:pPr>
        <w:ind w:left="36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nsid w:val="543D6F79"/>
    <w:multiLevelType w:val="multilevel"/>
    <w:tmpl w:val="7C60FDB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9675581"/>
    <w:multiLevelType w:val="hybridMultilevel"/>
    <w:tmpl w:val="1222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9"/>
  </w:num>
  <w:num w:numId="5">
    <w:abstractNumId w:val="3"/>
  </w:num>
  <w:num w:numId="6">
    <w:abstractNumId w:val="7"/>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3323"/>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33D9"/>
    <w:rsid w:val="0016751A"/>
    <w:rsid w:val="001A599E"/>
    <w:rsid w:val="001B2F76"/>
    <w:rsid w:val="001B49BC"/>
    <w:rsid w:val="001C6069"/>
    <w:rsid w:val="001E4D9F"/>
    <w:rsid w:val="001E5B7D"/>
    <w:rsid w:val="00200BDB"/>
    <w:rsid w:val="0020310F"/>
    <w:rsid w:val="002073F2"/>
    <w:rsid w:val="002124AA"/>
    <w:rsid w:val="0023197D"/>
    <w:rsid w:val="00235CC1"/>
    <w:rsid w:val="00237679"/>
    <w:rsid w:val="002427CE"/>
    <w:rsid w:val="00242B9F"/>
    <w:rsid w:val="0026440E"/>
    <w:rsid w:val="0027350D"/>
    <w:rsid w:val="00283222"/>
    <w:rsid w:val="002849D5"/>
    <w:rsid w:val="0028613D"/>
    <w:rsid w:val="00292A95"/>
    <w:rsid w:val="00294FC7"/>
    <w:rsid w:val="002B1169"/>
    <w:rsid w:val="002B3EEA"/>
    <w:rsid w:val="002B5D11"/>
    <w:rsid w:val="002C13C7"/>
    <w:rsid w:val="002D294D"/>
    <w:rsid w:val="002D4B21"/>
    <w:rsid w:val="002D588D"/>
    <w:rsid w:val="002E68FE"/>
    <w:rsid w:val="002E70BB"/>
    <w:rsid w:val="002F0447"/>
    <w:rsid w:val="002F36F7"/>
    <w:rsid w:val="002F38C7"/>
    <w:rsid w:val="00300A6E"/>
    <w:rsid w:val="00302D74"/>
    <w:rsid w:val="00305066"/>
    <w:rsid w:val="003073A2"/>
    <w:rsid w:val="00322DCF"/>
    <w:rsid w:val="003417B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0C6E"/>
    <w:rsid w:val="00481B0E"/>
    <w:rsid w:val="00490634"/>
    <w:rsid w:val="00496C0F"/>
    <w:rsid w:val="004B1618"/>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3A5A"/>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6B60"/>
    <w:rsid w:val="00741F1F"/>
    <w:rsid w:val="00754DDE"/>
    <w:rsid w:val="0076427D"/>
    <w:rsid w:val="00770C42"/>
    <w:rsid w:val="007750CF"/>
    <w:rsid w:val="00794DBE"/>
    <w:rsid w:val="00796BAE"/>
    <w:rsid w:val="007A27EC"/>
    <w:rsid w:val="007A6834"/>
    <w:rsid w:val="007C3CDA"/>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536B"/>
    <w:rsid w:val="008D6A6F"/>
    <w:rsid w:val="008D771B"/>
    <w:rsid w:val="008E0AB9"/>
    <w:rsid w:val="008E1F1E"/>
    <w:rsid w:val="008E5040"/>
    <w:rsid w:val="009078BD"/>
    <w:rsid w:val="0092541A"/>
    <w:rsid w:val="00930B74"/>
    <w:rsid w:val="00933992"/>
    <w:rsid w:val="00947122"/>
    <w:rsid w:val="009476D7"/>
    <w:rsid w:val="0095450C"/>
    <w:rsid w:val="00955F58"/>
    <w:rsid w:val="00957A99"/>
    <w:rsid w:val="009601D8"/>
    <w:rsid w:val="00960C36"/>
    <w:rsid w:val="00970224"/>
    <w:rsid w:val="0099216D"/>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AF77BD"/>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4DA4"/>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C1D"/>
    <w:rsid w:val="00F02919"/>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A4CBAD4D-91CA-4D8C-A486-1112DC9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1">
    <w:name w:val="p1"/>
    <w:basedOn w:val="Normal"/>
    <w:rsid w:val="002124AA"/>
    <w:rPr>
      <w:rFonts w:ascii="Helvetica" w:eastAsiaTheme="minorHAnsi" w:hAnsi="Helvetica" w:cstheme="minorBidi"/>
      <w:sz w:val="17"/>
      <w:szCs w:val="17"/>
    </w:rPr>
  </w:style>
  <w:style w:type="paragraph" w:customStyle="1" w:styleId="p2">
    <w:name w:val="p2"/>
    <w:basedOn w:val="Normal"/>
    <w:rsid w:val="002124AA"/>
    <w:rPr>
      <w:rFonts w:ascii="Helvetica" w:eastAsiaTheme="minorHAnsi" w:hAnsi="Helvetica" w:cstheme="minorBidi"/>
      <w:color w:val="0433FF"/>
      <w:sz w:val="17"/>
      <w:szCs w:val="17"/>
    </w:rPr>
  </w:style>
  <w:style w:type="character" w:customStyle="1" w:styleId="s1">
    <w:name w:val="s1"/>
    <w:basedOn w:val="DefaultParagraphFont"/>
    <w:rsid w:val="002124AA"/>
    <w:rPr>
      <w:color w:val="0433FF"/>
    </w:rPr>
  </w:style>
  <w:style w:type="character" w:customStyle="1" w:styleId="s2">
    <w:name w:val="s2"/>
    <w:basedOn w:val="DefaultParagraphFont"/>
    <w:rsid w:val="002124AA"/>
    <w:rPr>
      <w:color w:val="000000"/>
    </w:rPr>
  </w:style>
  <w:style w:type="character" w:customStyle="1" w:styleId="s3">
    <w:name w:val="s3"/>
    <w:basedOn w:val="DefaultParagraphFont"/>
    <w:rsid w:val="002124AA"/>
    <w:rPr>
      <w:rFonts w:ascii="Arial" w:hAnsi="Arial" w:cs="Arial" w:hint="default"/>
      <w:color w:val="000000"/>
      <w:sz w:val="17"/>
      <w:szCs w:val="17"/>
    </w:rPr>
  </w:style>
  <w:style w:type="character" w:customStyle="1" w:styleId="apple-converted-space">
    <w:name w:val="apple-converted-space"/>
    <w:basedOn w:val="DefaultParagraphFont"/>
    <w:rsid w:val="002124AA"/>
  </w:style>
  <w:style w:type="paragraph" w:customStyle="1" w:styleId="PARAGRAPH1">
    <w:name w:val="*PARAGRAPH (1)"/>
    <w:link w:val="PARAGRAPH1Char"/>
    <w:rsid w:val="00D24DA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24DA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24DA4"/>
    <w:rPr>
      <w:rFonts w:ascii="Calibri" w:eastAsia="Calibri" w:hAnsi="Calibri" w:cs="Times New Roman"/>
    </w:rPr>
  </w:style>
  <w:style w:type="character" w:customStyle="1" w:styleId="PARAGRAPH1Char">
    <w:name w:val="*PARAGRAPH (1) Char"/>
    <w:link w:val="PARAGRAPH1"/>
    <w:rsid w:val="00D24DA4"/>
    <w:rPr>
      <w:rFonts w:ascii="Calibri" w:eastAsia="Calibri" w:hAnsi="Calibri" w:cs="Times New Roman"/>
    </w:rPr>
  </w:style>
  <w:style w:type="character" w:styleId="FollowedHyperlink">
    <w:name w:val="FollowedHyperlink"/>
    <w:basedOn w:val="DefaultParagraphFont"/>
    <w:uiPriority w:val="99"/>
    <w:semiHidden/>
    <w:unhideWhenUsed/>
    <w:rsid w:val="00D24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079531">
      <w:bodyDiv w:val="1"/>
      <w:marLeft w:val="0"/>
      <w:marRight w:val="0"/>
      <w:marTop w:val="0"/>
      <w:marBottom w:val="0"/>
      <w:divBdr>
        <w:top w:val="none" w:sz="0" w:space="0" w:color="auto"/>
        <w:left w:val="none" w:sz="0" w:space="0" w:color="auto"/>
        <w:bottom w:val="none" w:sz="0" w:space="0" w:color="auto"/>
        <w:right w:val="none" w:sz="0" w:space="0" w:color="auto"/>
      </w:divBdr>
    </w:div>
    <w:div w:id="599725062">
      <w:bodyDiv w:val="1"/>
      <w:marLeft w:val="0"/>
      <w:marRight w:val="0"/>
      <w:marTop w:val="0"/>
      <w:marBottom w:val="0"/>
      <w:divBdr>
        <w:top w:val="none" w:sz="0" w:space="0" w:color="auto"/>
        <w:left w:val="none" w:sz="0" w:space="0" w:color="auto"/>
        <w:bottom w:val="none" w:sz="0" w:space="0" w:color="auto"/>
        <w:right w:val="none" w:sz="0" w:space="0" w:color="auto"/>
      </w:divBdr>
    </w:div>
    <w:div w:id="1529754784">
      <w:bodyDiv w:val="1"/>
      <w:marLeft w:val="0"/>
      <w:marRight w:val="0"/>
      <w:marTop w:val="0"/>
      <w:marBottom w:val="0"/>
      <w:divBdr>
        <w:top w:val="none" w:sz="0" w:space="0" w:color="auto"/>
        <w:left w:val="none" w:sz="0" w:space="0" w:color="auto"/>
        <w:bottom w:val="none" w:sz="0" w:space="0" w:color="auto"/>
        <w:right w:val="none" w:sz="0" w:space="0" w:color="auto"/>
      </w:divBdr>
    </w:div>
    <w:div w:id="1828276533">
      <w:bodyDiv w:val="1"/>
      <w:marLeft w:val="0"/>
      <w:marRight w:val="0"/>
      <w:marTop w:val="0"/>
      <w:marBottom w:val="0"/>
      <w:divBdr>
        <w:top w:val="none" w:sz="0" w:space="0" w:color="auto"/>
        <w:left w:val="none" w:sz="0" w:space="0" w:color="auto"/>
        <w:bottom w:val="none" w:sz="0" w:space="0" w:color="auto"/>
        <w:right w:val="none" w:sz="0" w:space="0" w:color="auto"/>
      </w:divBdr>
    </w:div>
    <w:div w:id="20315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plato.stanford.edu/archives/win2012/entries/rousseau/"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2.xml><?xml version="1.0" encoding="utf-8"?>
<ds:datastoreItem xmlns:ds="http://schemas.openxmlformats.org/officeDocument/2006/customXml" ds:itemID="{0E36CC36-1842-4A4C-AB93-E8CCFEBD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6392DC3-DB55-764B-BC6F-B41A7993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1471</Words>
  <Characters>8385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2017-08-06T17:10:00Z</dcterms:created>
  <dcterms:modified xsi:type="dcterms:W3CDTF">2018-01-15T21:15:00Z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