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419D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E4D6681" w:rsidR="00B3350C" w:rsidRPr="00B419DE" w:rsidRDefault="00B3350C" w:rsidP="003D5621">
            <w:pPr>
              <w:jc w:val="center"/>
              <w:rPr>
                <w:rFonts w:ascii="Open Sans" w:hAnsi="Open Sans" w:cs="Open Sans"/>
                <w:b/>
                <w:sz w:val="22"/>
                <w:szCs w:val="22"/>
              </w:rPr>
            </w:pPr>
            <w:r w:rsidRPr="00B419DE">
              <w:rPr>
                <w:rFonts w:ascii="Open Sans" w:hAnsi="Open Sans" w:cs="Open Sans"/>
                <w:b/>
                <w:sz w:val="22"/>
                <w:szCs w:val="22"/>
              </w:rPr>
              <w:t>TEXAS CTE LESSON FORMAT</w:t>
            </w:r>
          </w:p>
          <w:p w14:paraId="21B5545C" w14:textId="77777777" w:rsidR="00B3350C" w:rsidRPr="00B419DE" w:rsidRDefault="00E32188" w:rsidP="003D5621">
            <w:pPr>
              <w:jc w:val="center"/>
              <w:rPr>
                <w:rFonts w:ascii="Open Sans" w:hAnsi="Open Sans" w:cs="Open Sans"/>
                <w:b/>
                <w:sz w:val="22"/>
                <w:szCs w:val="22"/>
              </w:rPr>
            </w:pPr>
            <w:hyperlink r:id="rId11" w:history="1">
              <w:r w:rsidR="002D294D" w:rsidRPr="00B419DE">
                <w:rPr>
                  <w:rStyle w:val="Hyperlink"/>
                  <w:rFonts w:ascii="Open Sans" w:hAnsi="Open Sans" w:cs="Open Sans"/>
                  <w:sz w:val="22"/>
                  <w:szCs w:val="22"/>
                </w:rPr>
                <w:t>www.txcte.org</w:t>
              </w:r>
            </w:hyperlink>
            <w:r w:rsidR="002D294D" w:rsidRPr="00B419DE">
              <w:rPr>
                <w:rFonts w:ascii="Open Sans" w:hAnsi="Open Sans" w:cs="Open Sans"/>
                <w:b/>
                <w:sz w:val="22"/>
                <w:szCs w:val="22"/>
              </w:rPr>
              <w:t xml:space="preserve"> </w:t>
            </w:r>
          </w:p>
          <w:p w14:paraId="27CA2FBA" w14:textId="6865BA9F" w:rsidR="003D5621" w:rsidRPr="00B419DE" w:rsidRDefault="003D5621" w:rsidP="003D5621">
            <w:pPr>
              <w:jc w:val="center"/>
              <w:rPr>
                <w:rFonts w:ascii="Open Sans" w:hAnsi="Open Sans" w:cs="Open Sans"/>
                <w:b/>
                <w:sz w:val="22"/>
                <w:szCs w:val="22"/>
              </w:rPr>
            </w:pPr>
          </w:p>
        </w:tc>
      </w:tr>
      <w:tr w:rsidR="00B3350C" w:rsidRPr="00B419D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419DE" w:rsidRDefault="00B3350C" w:rsidP="00DC4B23">
            <w:pPr>
              <w:spacing w:before="120" w:after="120"/>
              <w:jc w:val="center"/>
              <w:rPr>
                <w:rFonts w:ascii="Open Sans" w:hAnsi="Open Sans" w:cs="Open Sans"/>
                <w:b/>
                <w:sz w:val="22"/>
                <w:szCs w:val="22"/>
              </w:rPr>
            </w:pPr>
            <w:r w:rsidRPr="00B419DE">
              <w:rPr>
                <w:rFonts w:ascii="Open Sans" w:hAnsi="Open Sans" w:cs="Open Sans"/>
                <w:b/>
                <w:sz w:val="22"/>
                <w:szCs w:val="22"/>
              </w:rPr>
              <w:t>Lesson Identification and TEKS Addressed</w:t>
            </w:r>
          </w:p>
        </w:tc>
      </w:tr>
      <w:tr w:rsidR="00B3350C" w:rsidRPr="00B419D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B419DE" w:rsidRDefault="00B3350C" w:rsidP="00DC4B23">
            <w:pPr>
              <w:spacing w:before="120" w:after="120"/>
              <w:jc w:val="center"/>
              <w:rPr>
                <w:rFonts w:ascii="Open Sans" w:hAnsi="Open Sans" w:cs="Open Sans"/>
                <w:b/>
                <w:sz w:val="22"/>
                <w:szCs w:val="22"/>
              </w:rPr>
            </w:pPr>
            <w:r w:rsidRPr="00B419D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5E73AEF" w:rsidR="00B3350C" w:rsidRPr="00B419DE" w:rsidRDefault="005E317C" w:rsidP="00DC4B23">
            <w:pPr>
              <w:spacing w:before="120" w:after="120"/>
              <w:rPr>
                <w:rFonts w:ascii="Open Sans" w:hAnsi="Open Sans" w:cs="Open Sans"/>
                <w:sz w:val="22"/>
                <w:szCs w:val="22"/>
              </w:rPr>
            </w:pPr>
            <w:r w:rsidRPr="00B419DE">
              <w:rPr>
                <w:rFonts w:ascii="Open Sans" w:hAnsi="Open Sans" w:cs="Open Sans"/>
                <w:sz w:val="22"/>
                <w:szCs w:val="22"/>
              </w:rPr>
              <w:t>Law, Public Safety, Corrections, &amp; Security</w:t>
            </w:r>
          </w:p>
        </w:tc>
      </w:tr>
      <w:tr w:rsidR="00B3350C" w:rsidRPr="00B419DE" w14:paraId="6E5988F1" w14:textId="77777777" w:rsidTr="09D121B5">
        <w:tc>
          <w:tcPr>
            <w:tcW w:w="2952" w:type="dxa"/>
            <w:shd w:val="clear" w:color="auto" w:fill="auto"/>
          </w:tcPr>
          <w:p w14:paraId="108F9A4B" w14:textId="22F7B5E3" w:rsidR="00B3350C" w:rsidRPr="00B419DE" w:rsidRDefault="00B3350C" w:rsidP="00DC4B23">
            <w:pPr>
              <w:spacing w:before="120" w:after="120"/>
              <w:jc w:val="center"/>
              <w:rPr>
                <w:rFonts w:ascii="Open Sans" w:hAnsi="Open Sans" w:cs="Open Sans"/>
                <w:b/>
                <w:sz w:val="22"/>
                <w:szCs w:val="22"/>
              </w:rPr>
            </w:pPr>
            <w:r w:rsidRPr="00B419DE">
              <w:rPr>
                <w:rFonts w:ascii="Open Sans" w:hAnsi="Open Sans" w:cs="Open Sans"/>
                <w:b/>
                <w:sz w:val="22"/>
                <w:szCs w:val="22"/>
              </w:rPr>
              <w:t>Course Name</w:t>
            </w:r>
          </w:p>
        </w:tc>
        <w:tc>
          <w:tcPr>
            <w:tcW w:w="7848" w:type="dxa"/>
            <w:shd w:val="clear" w:color="auto" w:fill="auto"/>
          </w:tcPr>
          <w:p w14:paraId="701EF2E7" w14:textId="5535CB62" w:rsidR="00B3350C" w:rsidRPr="00B419DE" w:rsidRDefault="009E0D6A" w:rsidP="00DC4B23">
            <w:pPr>
              <w:spacing w:before="120" w:after="120"/>
              <w:rPr>
                <w:rFonts w:ascii="Open Sans" w:hAnsi="Open Sans" w:cs="Open Sans"/>
                <w:sz w:val="22"/>
                <w:szCs w:val="22"/>
              </w:rPr>
            </w:pPr>
            <w:r w:rsidRPr="00B419DE">
              <w:rPr>
                <w:rFonts w:ascii="Open Sans" w:hAnsi="Open Sans" w:cs="Open Sans"/>
                <w:sz w:val="22"/>
                <w:szCs w:val="22"/>
              </w:rPr>
              <w:t>Court Systems and Practices</w:t>
            </w:r>
          </w:p>
        </w:tc>
      </w:tr>
      <w:tr w:rsidR="00B3350C" w:rsidRPr="00B419DE" w14:paraId="16A9422A" w14:textId="77777777" w:rsidTr="09D121B5">
        <w:tc>
          <w:tcPr>
            <w:tcW w:w="2952" w:type="dxa"/>
            <w:shd w:val="clear" w:color="auto" w:fill="auto"/>
          </w:tcPr>
          <w:p w14:paraId="7BE77DA8" w14:textId="5799212A"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Lesson/Unit Title</w:t>
            </w:r>
          </w:p>
        </w:tc>
        <w:tc>
          <w:tcPr>
            <w:tcW w:w="7848" w:type="dxa"/>
            <w:shd w:val="clear" w:color="auto" w:fill="auto"/>
          </w:tcPr>
          <w:p w14:paraId="7ACC9CD3" w14:textId="3E38D5C0" w:rsidR="00B3350C" w:rsidRPr="00B419DE" w:rsidRDefault="001A4E0E" w:rsidP="00DC4B23">
            <w:pPr>
              <w:spacing w:before="120" w:after="120"/>
              <w:rPr>
                <w:rFonts w:ascii="Open Sans" w:hAnsi="Open Sans" w:cs="Open Sans"/>
                <w:sz w:val="22"/>
                <w:szCs w:val="22"/>
              </w:rPr>
            </w:pPr>
            <w:r w:rsidRPr="00B419DE">
              <w:rPr>
                <w:rFonts w:ascii="Open Sans" w:hAnsi="Open Sans" w:cs="Open Sans"/>
                <w:sz w:val="22"/>
                <w:szCs w:val="22"/>
              </w:rPr>
              <w:t>Due Process</w:t>
            </w:r>
          </w:p>
        </w:tc>
      </w:tr>
      <w:tr w:rsidR="00B3350C" w:rsidRPr="00B419DE" w14:paraId="7029DC65" w14:textId="77777777" w:rsidTr="09D121B5">
        <w:trPr>
          <w:trHeight w:val="135"/>
        </w:trPr>
        <w:tc>
          <w:tcPr>
            <w:tcW w:w="2952" w:type="dxa"/>
            <w:shd w:val="clear" w:color="auto" w:fill="auto"/>
          </w:tcPr>
          <w:p w14:paraId="765C144E" w14:textId="4CCD2C10" w:rsidR="00B3350C" w:rsidRPr="00B419DE" w:rsidRDefault="00B3350C" w:rsidP="00DC4B23">
            <w:pPr>
              <w:spacing w:before="120" w:after="120"/>
              <w:jc w:val="center"/>
              <w:rPr>
                <w:rFonts w:ascii="Open Sans" w:hAnsi="Open Sans" w:cs="Open Sans"/>
                <w:b/>
                <w:sz w:val="22"/>
                <w:szCs w:val="22"/>
              </w:rPr>
            </w:pPr>
            <w:r w:rsidRPr="00B419DE">
              <w:rPr>
                <w:rFonts w:ascii="Open Sans" w:hAnsi="Open Sans" w:cs="Open Sans"/>
                <w:b/>
                <w:sz w:val="22"/>
                <w:szCs w:val="22"/>
              </w:rPr>
              <w:t>TEKS Student Expectations</w:t>
            </w:r>
          </w:p>
        </w:tc>
        <w:tc>
          <w:tcPr>
            <w:tcW w:w="7848" w:type="dxa"/>
            <w:shd w:val="clear" w:color="auto" w:fill="auto"/>
          </w:tcPr>
          <w:p w14:paraId="5C1B6A8D" w14:textId="3ECD6E25" w:rsidR="00E71519" w:rsidRPr="00B419DE" w:rsidRDefault="00F55D2D" w:rsidP="00F55D2D">
            <w:pPr>
              <w:pStyle w:val="PARAGRAPH1"/>
              <w:ind w:hanging="1098"/>
              <w:rPr>
                <w:rFonts w:ascii="Open Sans" w:eastAsiaTheme="minorHAnsi" w:hAnsi="Open Sans" w:cs="Open Sans"/>
                <w:b/>
                <w:color w:val="000000"/>
              </w:rPr>
            </w:pPr>
            <w:r w:rsidRPr="00B419DE">
              <w:rPr>
                <w:rFonts w:ascii="Open Sans" w:eastAsiaTheme="minorHAnsi" w:hAnsi="Open Sans" w:cs="Open Sans"/>
                <w:b/>
                <w:color w:val="000000"/>
              </w:rPr>
              <w:t>§130.340.</w:t>
            </w:r>
            <w:r w:rsidR="00E71519" w:rsidRPr="00B419DE">
              <w:rPr>
                <w:rFonts w:ascii="Open Sans" w:eastAsiaTheme="minorHAnsi" w:hAnsi="Open Sans" w:cs="Open Sans"/>
                <w:b/>
                <w:color w:val="000000"/>
              </w:rPr>
              <w:t xml:space="preserve"> (c) Knowledge and Skills</w:t>
            </w:r>
          </w:p>
          <w:p w14:paraId="34692C4A" w14:textId="42791BBF" w:rsidR="00F55D2D" w:rsidRPr="00B419DE" w:rsidRDefault="00E71519" w:rsidP="00E71519">
            <w:pPr>
              <w:pStyle w:val="PARAGRAPH1"/>
              <w:ind w:left="720" w:firstLine="0"/>
              <w:rPr>
                <w:rFonts w:ascii="Open Sans" w:eastAsiaTheme="minorHAnsi" w:hAnsi="Open Sans" w:cs="Open Sans"/>
                <w:color w:val="000000"/>
              </w:rPr>
            </w:pPr>
            <w:r w:rsidRPr="00B419DE">
              <w:rPr>
                <w:rFonts w:ascii="Open Sans" w:eastAsiaTheme="minorHAnsi" w:hAnsi="Open Sans" w:cs="Open Sans"/>
                <w:color w:val="000000"/>
              </w:rPr>
              <w:t xml:space="preserve">(6) </w:t>
            </w:r>
            <w:r w:rsidR="00F55D2D" w:rsidRPr="00B419DE">
              <w:rPr>
                <w:rFonts w:ascii="Open Sans" w:eastAsiaTheme="minorHAnsi" w:hAnsi="Open Sans" w:cs="Open Sans"/>
                <w:color w:val="000000"/>
              </w:rPr>
              <w:t xml:space="preserve">The student explains the structure and provisions of the U.S. Constitution and the Bill of Rights and how they impact the criminal trial process. </w:t>
            </w:r>
          </w:p>
          <w:p w14:paraId="21259CEC" w14:textId="0A625B9A" w:rsidR="00F55D2D" w:rsidRPr="00B419DE" w:rsidRDefault="00F55D2D" w:rsidP="00E71519">
            <w:pPr>
              <w:pStyle w:val="PARAGRAPH1"/>
              <w:ind w:firstLine="0"/>
              <w:rPr>
                <w:rFonts w:ascii="Open Sans" w:eastAsiaTheme="minorHAnsi" w:hAnsi="Open Sans" w:cs="Open Sans"/>
                <w:color w:val="000000"/>
              </w:rPr>
            </w:pPr>
            <w:r w:rsidRPr="00B419DE">
              <w:rPr>
                <w:rFonts w:ascii="Open Sans" w:eastAsiaTheme="minorHAnsi" w:hAnsi="Open Sans" w:cs="Open Sans"/>
                <w:color w:val="000000"/>
              </w:rPr>
              <w:t xml:space="preserve">(F)The student is expected to: describe the due process rights of a criminal suspect in the trial and sentencing process; and </w:t>
            </w:r>
          </w:p>
          <w:p w14:paraId="4583E660" w14:textId="4EDDA717" w:rsidR="00B3350C" w:rsidRPr="00B419DE" w:rsidRDefault="00F55D2D" w:rsidP="00E71519">
            <w:pPr>
              <w:pStyle w:val="PARAGRAPH1"/>
              <w:ind w:firstLine="0"/>
              <w:rPr>
                <w:rFonts w:ascii="Open Sans" w:hAnsi="Open Sans" w:cs="Open Sans"/>
                <w:color w:val="00B050"/>
                <w:u w:val="single"/>
              </w:rPr>
            </w:pPr>
            <w:r w:rsidRPr="00B419DE">
              <w:rPr>
                <w:rFonts w:ascii="Open Sans" w:eastAsiaTheme="minorHAnsi" w:hAnsi="Open Sans" w:cs="Open Sans"/>
                <w:color w:val="000000"/>
              </w:rPr>
              <w:t>(G) Explain the impact of the Fifth and Sixth amendments on the criminal trial process.</w:t>
            </w:r>
          </w:p>
        </w:tc>
      </w:tr>
      <w:tr w:rsidR="00B3350C" w:rsidRPr="00B419D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B419DE" w:rsidRDefault="00B3350C" w:rsidP="00DC4B23">
            <w:pPr>
              <w:spacing w:before="120" w:after="120"/>
              <w:jc w:val="center"/>
              <w:rPr>
                <w:rFonts w:ascii="Open Sans" w:hAnsi="Open Sans" w:cs="Open Sans"/>
                <w:b/>
                <w:sz w:val="22"/>
                <w:szCs w:val="22"/>
              </w:rPr>
            </w:pPr>
            <w:r w:rsidRPr="00B419DE">
              <w:rPr>
                <w:rFonts w:ascii="Open Sans" w:hAnsi="Open Sans" w:cs="Open Sans"/>
                <w:b/>
                <w:sz w:val="22"/>
                <w:szCs w:val="22"/>
              </w:rPr>
              <w:t>Basic Direct Teach Lesson</w:t>
            </w:r>
          </w:p>
          <w:p w14:paraId="3BC06FE8" w14:textId="28B382E3" w:rsidR="00B3350C" w:rsidRPr="00B419DE" w:rsidRDefault="006052AA" w:rsidP="00DC4B23">
            <w:pPr>
              <w:jc w:val="center"/>
              <w:rPr>
                <w:rFonts w:ascii="Open Sans" w:hAnsi="Open Sans" w:cs="Open Sans"/>
                <w:sz w:val="22"/>
                <w:szCs w:val="22"/>
              </w:rPr>
            </w:pPr>
            <w:r w:rsidRPr="00B419DE">
              <w:rPr>
                <w:rFonts w:ascii="Open Sans" w:hAnsi="Open Sans" w:cs="Open Sans"/>
                <w:sz w:val="22"/>
                <w:szCs w:val="22"/>
              </w:rPr>
              <w:t xml:space="preserve">(Includes </w:t>
            </w:r>
            <w:r w:rsidR="00B3350C" w:rsidRPr="00B419DE">
              <w:rPr>
                <w:rFonts w:ascii="Open Sans" w:hAnsi="Open Sans" w:cs="Open Sans"/>
                <w:sz w:val="22"/>
                <w:szCs w:val="22"/>
              </w:rPr>
              <w:t xml:space="preserve">Special Education Modifications/Accommodations and </w:t>
            </w:r>
          </w:p>
          <w:p w14:paraId="3042A4DA" w14:textId="6E415551" w:rsidR="00B3350C" w:rsidRPr="00B419DE" w:rsidRDefault="00B3350C" w:rsidP="00D0097D">
            <w:pPr>
              <w:jc w:val="center"/>
              <w:rPr>
                <w:rFonts w:ascii="Open Sans" w:hAnsi="Open Sans" w:cs="Open Sans"/>
                <w:sz w:val="22"/>
                <w:szCs w:val="22"/>
              </w:rPr>
            </w:pPr>
            <w:r w:rsidRPr="00B419DE">
              <w:rPr>
                <w:rFonts w:ascii="Open Sans" w:hAnsi="Open Sans" w:cs="Open Sans"/>
                <w:sz w:val="22"/>
                <w:szCs w:val="22"/>
              </w:rPr>
              <w:t>one English Language Proficiency Standards (ELPS) Strategy</w:t>
            </w:r>
            <w:r w:rsidR="006052AA" w:rsidRPr="00B419DE">
              <w:rPr>
                <w:rFonts w:ascii="Open Sans" w:hAnsi="Open Sans" w:cs="Open Sans"/>
                <w:sz w:val="22"/>
                <w:szCs w:val="22"/>
              </w:rPr>
              <w:t>)</w:t>
            </w:r>
          </w:p>
          <w:p w14:paraId="5635CDF7" w14:textId="3179FF44" w:rsidR="00D0097D" w:rsidRPr="00B419DE" w:rsidRDefault="00D0097D" w:rsidP="00D0097D">
            <w:pPr>
              <w:jc w:val="center"/>
              <w:rPr>
                <w:rFonts w:ascii="Open Sans" w:hAnsi="Open Sans" w:cs="Open Sans"/>
                <w:b/>
                <w:sz w:val="22"/>
                <w:szCs w:val="22"/>
              </w:rPr>
            </w:pPr>
          </w:p>
        </w:tc>
      </w:tr>
      <w:tr w:rsidR="00B3350C" w:rsidRPr="00B419DE" w14:paraId="49CA021C" w14:textId="77777777" w:rsidTr="09D121B5">
        <w:trPr>
          <w:trHeight w:val="27"/>
        </w:trPr>
        <w:tc>
          <w:tcPr>
            <w:tcW w:w="2952" w:type="dxa"/>
            <w:shd w:val="clear" w:color="auto" w:fill="auto"/>
          </w:tcPr>
          <w:p w14:paraId="3E12574F" w14:textId="76204C22" w:rsidR="00B3350C" w:rsidRPr="00B419DE" w:rsidRDefault="00B3350C" w:rsidP="00DC4B23">
            <w:pPr>
              <w:spacing w:before="120" w:after="120"/>
              <w:jc w:val="center"/>
              <w:rPr>
                <w:rFonts w:ascii="Open Sans" w:hAnsi="Open Sans" w:cs="Open Sans"/>
                <w:b/>
                <w:sz w:val="22"/>
                <w:szCs w:val="22"/>
              </w:rPr>
            </w:pPr>
            <w:r w:rsidRPr="00B419DE">
              <w:rPr>
                <w:rFonts w:ascii="Open Sans" w:hAnsi="Open Sans" w:cs="Open Sans"/>
                <w:b/>
                <w:sz w:val="22"/>
                <w:szCs w:val="22"/>
              </w:rPr>
              <w:t>Instructional Objective</w:t>
            </w:r>
            <w:r w:rsidR="008902B2" w:rsidRPr="00B419DE">
              <w:rPr>
                <w:rFonts w:ascii="Open Sans" w:hAnsi="Open Sans" w:cs="Open Sans"/>
                <w:b/>
                <w:sz w:val="22"/>
                <w:szCs w:val="22"/>
              </w:rPr>
              <w:t>s</w:t>
            </w:r>
          </w:p>
        </w:tc>
        <w:tc>
          <w:tcPr>
            <w:tcW w:w="7848" w:type="dxa"/>
            <w:shd w:val="clear" w:color="auto" w:fill="auto"/>
          </w:tcPr>
          <w:p w14:paraId="309C3083" w14:textId="7CBE4BAD" w:rsidR="00E71519" w:rsidRPr="00B419DE" w:rsidRDefault="00EF4B7B" w:rsidP="00EF4B7B">
            <w:pPr>
              <w:pStyle w:val="Default"/>
              <w:rPr>
                <w:rFonts w:ascii="Open Sans" w:hAnsi="Open Sans" w:cs="Open Sans"/>
                <w:sz w:val="22"/>
                <w:szCs w:val="22"/>
              </w:rPr>
            </w:pPr>
            <w:r w:rsidRPr="00B419DE">
              <w:rPr>
                <w:rFonts w:ascii="Open Sans" w:hAnsi="Open Sans" w:cs="Open Sans"/>
                <w:sz w:val="22"/>
                <w:szCs w:val="22"/>
              </w:rPr>
              <w:t>The student will be able to:</w:t>
            </w:r>
          </w:p>
          <w:p w14:paraId="4086F7BA" w14:textId="77777777" w:rsidR="00B419DE" w:rsidRPr="00B419DE" w:rsidRDefault="00B419DE" w:rsidP="00B419DE">
            <w:pPr>
              <w:pStyle w:val="Default"/>
              <w:rPr>
                <w:rFonts w:ascii="Open Sans" w:hAnsi="Open Sans" w:cs="Open Sans"/>
                <w:sz w:val="22"/>
                <w:szCs w:val="22"/>
              </w:rPr>
            </w:pPr>
            <w:r w:rsidRPr="00B419DE">
              <w:rPr>
                <w:rFonts w:ascii="Open Sans" w:hAnsi="Open Sans" w:cs="Open Sans"/>
                <w:sz w:val="22"/>
                <w:szCs w:val="22"/>
              </w:rPr>
              <w:t xml:space="preserve">1. Define key terms </w:t>
            </w:r>
          </w:p>
          <w:p w14:paraId="14DA6F9E" w14:textId="77777777" w:rsidR="00B419DE" w:rsidRPr="00B419DE" w:rsidRDefault="00B419DE" w:rsidP="00B419DE">
            <w:pPr>
              <w:pStyle w:val="Default"/>
              <w:rPr>
                <w:rFonts w:ascii="Open Sans" w:hAnsi="Open Sans" w:cs="Open Sans"/>
                <w:sz w:val="22"/>
                <w:szCs w:val="22"/>
              </w:rPr>
            </w:pPr>
            <w:r w:rsidRPr="00B419DE">
              <w:rPr>
                <w:rFonts w:ascii="Open Sans" w:hAnsi="Open Sans" w:cs="Open Sans"/>
                <w:sz w:val="22"/>
                <w:szCs w:val="22"/>
              </w:rPr>
              <w:t xml:space="preserve">2. Describe the due process rights of a criminal suspect in the trial and              sentencing process </w:t>
            </w:r>
          </w:p>
          <w:p w14:paraId="60AC3715" w14:textId="151D8C90" w:rsidR="00B3350C" w:rsidRPr="00B419DE" w:rsidRDefault="00B419DE" w:rsidP="00B419DE">
            <w:pPr>
              <w:pStyle w:val="Default"/>
              <w:rPr>
                <w:rFonts w:ascii="Open Sans" w:hAnsi="Open Sans" w:cs="Open Sans"/>
                <w:sz w:val="22"/>
                <w:szCs w:val="22"/>
              </w:rPr>
            </w:pPr>
            <w:r w:rsidRPr="00B419DE">
              <w:rPr>
                <w:rFonts w:ascii="Open Sans" w:hAnsi="Open Sans" w:cs="Open Sans"/>
                <w:sz w:val="22"/>
                <w:szCs w:val="22"/>
              </w:rPr>
              <w:t>3. Explain the impact of the Fifth and Sixth Amendments on the criminal trial</w:t>
            </w:r>
            <w:r w:rsidRPr="00B419DE">
              <w:rPr>
                <w:rFonts w:ascii="Open Sans" w:hAnsi="Open Sans" w:cs="Open Sans"/>
                <w:sz w:val="22"/>
                <w:szCs w:val="22"/>
              </w:rPr>
              <w:t xml:space="preserve"> </w:t>
            </w:r>
            <w:r w:rsidRPr="00B419DE">
              <w:rPr>
                <w:rFonts w:ascii="Open Sans" w:hAnsi="Open Sans" w:cs="Open Sans"/>
                <w:sz w:val="22"/>
                <w:szCs w:val="22"/>
              </w:rPr>
              <w:t xml:space="preserve">process </w:t>
            </w:r>
          </w:p>
        </w:tc>
      </w:tr>
      <w:tr w:rsidR="00B3350C" w:rsidRPr="00B419DE" w14:paraId="741CD4A0" w14:textId="77777777" w:rsidTr="09D121B5">
        <w:trPr>
          <w:trHeight w:val="27"/>
        </w:trPr>
        <w:tc>
          <w:tcPr>
            <w:tcW w:w="2952" w:type="dxa"/>
            <w:shd w:val="clear" w:color="auto" w:fill="auto"/>
          </w:tcPr>
          <w:p w14:paraId="65BFD213" w14:textId="6A49AE17"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Rationale</w:t>
            </w:r>
          </w:p>
        </w:tc>
        <w:tc>
          <w:tcPr>
            <w:tcW w:w="7848" w:type="dxa"/>
            <w:shd w:val="clear" w:color="auto" w:fill="auto"/>
          </w:tcPr>
          <w:p w14:paraId="0AEAFDF2" w14:textId="3A653C4A" w:rsidR="00B3350C" w:rsidRPr="00B419DE" w:rsidRDefault="00B419DE" w:rsidP="00DC4B23">
            <w:pPr>
              <w:spacing w:before="120" w:after="120"/>
              <w:rPr>
                <w:rFonts w:ascii="Open Sans" w:hAnsi="Open Sans" w:cs="Open Sans"/>
                <w:sz w:val="22"/>
                <w:szCs w:val="22"/>
              </w:rPr>
            </w:pPr>
            <w:r w:rsidRPr="00B419DE">
              <w:rPr>
                <w:rFonts w:ascii="Open Sans" w:hAnsi="Open Sans" w:cs="Open Sans"/>
                <w:sz w:val="22"/>
                <w:szCs w:val="22"/>
              </w:rPr>
              <w:t>Due process is imperative in the trial and sentencing process. If any of the</w:t>
            </w:r>
            <w:r w:rsidRPr="00B419DE">
              <w:rPr>
                <w:rFonts w:ascii="Open Sans" w:hAnsi="Open Sans" w:cs="Open Sans"/>
                <w:sz w:val="22"/>
                <w:szCs w:val="22"/>
              </w:rPr>
              <w:t xml:space="preserve"> </w:t>
            </w:r>
            <w:r w:rsidRPr="00B419DE">
              <w:rPr>
                <w:rFonts w:ascii="Open Sans" w:hAnsi="Open Sans" w:cs="Open Sans"/>
                <w:sz w:val="22"/>
                <w:szCs w:val="22"/>
              </w:rPr>
              <w:t>due process rights are withheld, the trial process is tainted and violates</w:t>
            </w:r>
            <w:r w:rsidRPr="00B419DE">
              <w:rPr>
                <w:rFonts w:ascii="Open Sans" w:hAnsi="Open Sans" w:cs="Open Sans"/>
                <w:sz w:val="22"/>
                <w:szCs w:val="22"/>
              </w:rPr>
              <w:t xml:space="preserve"> </w:t>
            </w:r>
            <w:r w:rsidRPr="00B419DE">
              <w:rPr>
                <w:rFonts w:ascii="Open Sans" w:hAnsi="Open Sans" w:cs="Open Sans"/>
                <w:sz w:val="22"/>
                <w:szCs w:val="22"/>
              </w:rPr>
              <w:t>the U.S. Constitution. It is essential tha</w:t>
            </w:r>
            <w:r w:rsidRPr="00B419DE">
              <w:rPr>
                <w:rFonts w:ascii="Open Sans" w:hAnsi="Open Sans" w:cs="Open Sans"/>
                <w:sz w:val="22"/>
                <w:szCs w:val="22"/>
              </w:rPr>
              <w:t xml:space="preserve">t students understand these due </w:t>
            </w:r>
            <w:r w:rsidRPr="00B419DE">
              <w:rPr>
                <w:rFonts w:ascii="Open Sans" w:hAnsi="Open Sans" w:cs="Open Sans"/>
                <w:sz w:val="22"/>
                <w:szCs w:val="22"/>
              </w:rPr>
              <w:t xml:space="preserve">process rights. </w:t>
            </w:r>
          </w:p>
        </w:tc>
      </w:tr>
      <w:tr w:rsidR="00B3350C" w:rsidRPr="00B419DE" w14:paraId="46AD6D97" w14:textId="77777777" w:rsidTr="09D121B5">
        <w:trPr>
          <w:trHeight w:val="27"/>
        </w:trPr>
        <w:tc>
          <w:tcPr>
            <w:tcW w:w="2952" w:type="dxa"/>
            <w:shd w:val="clear" w:color="auto" w:fill="auto"/>
          </w:tcPr>
          <w:p w14:paraId="1115E24F" w14:textId="27A88A37"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Duration of Lesson</w:t>
            </w:r>
          </w:p>
        </w:tc>
        <w:tc>
          <w:tcPr>
            <w:tcW w:w="7848" w:type="dxa"/>
            <w:shd w:val="clear" w:color="auto" w:fill="auto"/>
          </w:tcPr>
          <w:p w14:paraId="0F979EA2" w14:textId="3034C9D3" w:rsidR="00B3350C" w:rsidRPr="00B419DE" w:rsidRDefault="00E71519" w:rsidP="00DC4B23">
            <w:pPr>
              <w:spacing w:before="120" w:after="120"/>
              <w:rPr>
                <w:rFonts w:ascii="Open Sans" w:hAnsi="Open Sans" w:cs="Open Sans"/>
                <w:sz w:val="22"/>
                <w:szCs w:val="22"/>
              </w:rPr>
            </w:pPr>
            <w:r w:rsidRPr="00B419DE">
              <w:rPr>
                <w:rFonts w:ascii="Open Sans" w:hAnsi="Open Sans" w:cs="Open Sans"/>
                <w:sz w:val="22"/>
                <w:szCs w:val="22"/>
              </w:rPr>
              <w:t xml:space="preserve">2 </w:t>
            </w:r>
            <w:r w:rsidR="00873AF1" w:rsidRPr="00B419DE">
              <w:rPr>
                <w:rFonts w:ascii="Open Sans" w:hAnsi="Open Sans" w:cs="Open Sans"/>
                <w:sz w:val="22"/>
                <w:szCs w:val="22"/>
              </w:rPr>
              <w:t>hours</w:t>
            </w:r>
          </w:p>
        </w:tc>
      </w:tr>
      <w:tr w:rsidR="00B3350C" w:rsidRPr="00B419DE" w14:paraId="3F56A797" w14:textId="77777777" w:rsidTr="09D121B5">
        <w:trPr>
          <w:trHeight w:val="27"/>
        </w:trPr>
        <w:tc>
          <w:tcPr>
            <w:tcW w:w="2952" w:type="dxa"/>
            <w:shd w:val="clear" w:color="auto" w:fill="auto"/>
          </w:tcPr>
          <w:p w14:paraId="0652114D" w14:textId="0289A7F3" w:rsidR="00B3350C" w:rsidRPr="00B419DE" w:rsidRDefault="09D121B5" w:rsidP="09D121B5">
            <w:pPr>
              <w:jc w:val="center"/>
              <w:rPr>
                <w:rFonts w:ascii="Open Sans" w:hAnsi="Open Sans" w:cs="Open Sans"/>
                <w:b/>
                <w:bCs/>
                <w:sz w:val="22"/>
                <w:szCs w:val="22"/>
              </w:rPr>
            </w:pPr>
            <w:r w:rsidRPr="00B419DE">
              <w:rPr>
                <w:rFonts w:ascii="Open Sans" w:hAnsi="Open Sans" w:cs="Open Sans"/>
                <w:b/>
                <w:bCs/>
                <w:sz w:val="22"/>
                <w:szCs w:val="22"/>
              </w:rPr>
              <w:lastRenderedPageBreak/>
              <w:t>Word Wall/Key Vocabulary</w:t>
            </w:r>
          </w:p>
          <w:p w14:paraId="156E697A" w14:textId="0381AE14" w:rsidR="00B3350C" w:rsidRPr="00B419DE" w:rsidRDefault="09D121B5" w:rsidP="09D121B5">
            <w:pPr>
              <w:jc w:val="center"/>
              <w:rPr>
                <w:rFonts w:ascii="Open Sans" w:hAnsi="Open Sans" w:cs="Open Sans"/>
                <w:sz w:val="22"/>
                <w:szCs w:val="22"/>
              </w:rPr>
            </w:pPr>
            <w:r w:rsidRPr="00B419DE">
              <w:rPr>
                <w:rFonts w:ascii="Open Sans" w:hAnsi="Open Sans" w:cs="Open Sans"/>
                <w:i/>
                <w:iCs/>
                <w:sz w:val="22"/>
                <w:szCs w:val="22"/>
              </w:rPr>
              <w:t>(ELPS c1</w:t>
            </w:r>
            <w:r w:rsidR="00E804C3" w:rsidRPr="00B419DE">
              <w:rPr>
                <w:rFonts w:ascii="Open Sans" w:hAnsi="Open Sans" w:cs="Open Sans"/>
                <w:i/>
                <w:iCs/>
                <w:sz w:val="22"/>
                <w:szCs w:val="22"/>
              </w:rPr>
              <w:t>a, c, f</w:t>
            </w:r>
            <w:r w:rsidRPr="00B419DE">
              <w:rPr>
                <w:rFonts w:ascii="Open Sans" w:hAnsi="Open Sans" w:cs="Open Sans"/>
                <w:i/>
                <w:iCs/>
                <w:sz w:val="22"/>
                <w:szCs w:val="22"/>
              </w:rPr>
              <w:t>; c2b; c3</w:t>
            </w:r>
            <w:r w:rsidR="00E804C3" w:rsidRPr="00B419DE">
              <w:rPr>
                <w:rFonts w:ascii="Open Sans" w:hAnsi="Open Sans" w:cs="Open Sans"/>
                <w:i/>
                <w:iCs/>
                <w:sz w:val="22"/>
                <w:szCs w:val="22"/>
              </w:rPr>
              <w:t>a, b, d</w:t>
            </w:r>
            <w:r w:rsidRPr="00B419DE">
              <w:rPr>
                <w:rFonts w:ascii="Open Sans" w:hAnsi="Open Sans" w:cs="Open Sans"/>
                <w:i/>
                <w:iCs/>
                <w:sz w:val="22"/>
                <w:szCs w:val="22"/>
              </w:rPr>
              <w:t xml:space="preserve">; c4c; c5b) PDAS </w:t>
            </w:r>
            <w:r w:rsidR="00E804C3" w:rsidRPr="00B419DE">
              <w:rPr>
                <w:rFonts w:ascii="Open Sans" w:hAnsi="Open Sans" w:cs="Open Sans"/>
                <w:i/>
                <w:iCs/>
                <w:sz w:val="22"/>
                <w:szCs w:val="22"/>
              </w:rPr>
              <w:t>II (</w:t>
            </w:r>
            <w:r w:rsidRPr="00B419DE">
              <w:rPr>
                <w:rFonts w:ascii="Open Sans" w:hAnsi="Open Sans" w:cs="Open Sans"/>
                <w:i/>
                <w:iCs/>
                <w:sz w:val="22"/>
                <w:szCs w:val="22"/>
              </w:rPr>
              <w:t>5)</w:t>
            </w:r>
          </w:p>
        </w:tc>
        <w:tc>
          <w:tcPr>
            <w:tcW w:w="7848" w:type="dxa"/>
            <w:shd w:val="clear" w:color="auto" w:fill="auto"/>
          </w:tcPr>
          <w:p w14:paraId="3BFBBF46" w14:textId="77777777" w:rsidR="00B419DE" w:rsidRPr="00B419DE" w:rsidRDefault="00B419DE" w:rsidP="00B419DE">
            <w:pPr>
              <w:pStyle w:val="Default"/>
              <w:rPr>
                <w:rFonts w:ascii="Open Sans" w:hAnsi="Open Sans" w:cs="Open Sans"/>
                <w:color w:val="auto"/>
                <w:sz w:val="22"/>
                <w:szCs w:val="22"/>
              </w:rPr>
            </w:pPr>
            <w:r w:rsidRPr="00B419DE">
              <w:rPr>
                <w:rFonts w:ascii="Open Sans" w:hAnsi="Open Sans" w:cs="Open Sans"/>
                <w:sz w:val="22"/>
                <w:szCs w:val="22"/>
              </w:rPr>
              <w:t xml:space="preserve">Due Process – an established course for judicial proceedings or other governmental activities designed to safeguard the legal rights of individuals (14th Amendment) </w:t>
            </w:r>
          </w:p>
          <w:p w14:paraId="43E5AD89" w14:textId="77777777" w:rsidR="00B419DE" w:rsidRPr="00B419DE" w:rsidRDefault="00B419DE" w:rsidP="00B419DE">
            <w:pPr>
              <w:pStyle w:val="Default"/>
              <w:rPr>
                <w:rFonts w:ascii="Open Sans" w:hAnsi="Open Sans" w:cs="Open Sans"/>
                <w:sz w:val="22"/>
                <w:szCs w:val="22"/>
              </w:rPr>
            </w:pPr>
            <w:r w:rsidRPr="00B419DE">
              <w:rPr>
                <w:rFonts w:ascii="Open Sans" w:hAnsi="Open Sans" w:cs="Open Sans"/>
                <w:sz w:val="22"/>
                <w:szCs w:val="22"/>
              </w:rPr>
              <w:t xml:space="preserve">1. Substantive due process – the government cannot make laws that apply to situations in which the government has no business interfering, such as privacy, marriage, or travel </w:t>
            </w:r>
          </w:p>
          <w:p w14:paraId="5D3F27BA" w14:textId="77777777" w:rsidR="00B419DE" w:rsidRPr="00B419DE" w:rsidRDefault="00B419DE" w:rsidP="00B419DE">
            <w:pPr>
              <w:pStyle w:val="Default"/>
              <w:rPr>
                <w:rFonts w:ascii="Open Sans" w:hAnsi="Open Sans" w:cs="Open Sans"/>
                <w:sz w:val="22"/>
                <w:szCs w:val="22"/>
              </w:rPr>
            </w:pPr>
            <w:r w:rsidRPr="00B419DE">
              <w:rPr>
                <w:rFonts w:ascii="Open Sans" w:hAnsi="Open Sans" w:cs="Open Sans"/>
                <w:sz w:val="22"/>
                <w:szCs w:val="22"/>
              </w:rPr>
              <w:t xml:space="preserve">2. Procedural due process – the government must use fair procedures in fulfilling its responsibilities. Procedures used by the government must be reasonable and consistent. The powers of government are limited </w:t>
            </w:r>
          </w:p>
          <w:p w14:paraId="5AE3E4EF" w14:textId="77777777" w:rsidR="00B419DE" w:rsidRPr="00B419DE" w:rsidRDefault="00B419DE" w:rsidP="00B419DE">
            <w:pPr>
              <w:pStyle w:val="Default"/>
              <w:rPr>
                <w:rFonts w:ascii="Open Sans" w:hAnsi="Open Sans" w:cs="Open Sans"/>
                <w:sz w:val="22"/>
                <w:szCs w:val="22"/>
              </w:rPr>
            </w:pPr>
            <w:r w:rsidRPr="00B419DE">
              <w:rPr>
                <w:rFonts w:ascii="Open Sans" w:hAnsi="Open Sans" w:cs="Open Sans"/>
                <w:sz w:val="22"/>
                <w:szCs w:val="22"/>
              </w:rPr>
              <w:t xml:space="preserve">Review of Constitution sections: Fifth Amendment, Sixth Amendment, </w:t>
            </w:r>
          </w:p>
          <w:p w14:paraId="47D13121" w14:textId="4D4DEB14" w:rsidR="00B3350C" w:rsidRPr="00B419DE" w:rsidRDefault="00B419DE" w:rsidP="00B419DE">
            <w:pPr>
              <w:pStyle w:val="Default"/>
              <w:rPr>
                <w:rFonts w:ascii="Open Sans" w:hAnsi="Open Sans" w:cs="Open Sans"/>
                <w:sz w:val="22"/>
                <w:szCs w:val="22"/>
              </w:rPr>
            </w:pPr>
            <w:r w:rsidRPr="00B419DE">
              <w:rPr>
                <w:rFonts w:ascii="Open Sans" w:hAnsi="Open Sans" w:cs="Open Sans"/>
                <w:sz w:val="22"/>
                <w:szCs w:val="22"/>
              </w:rPr>
              <w:t>Eighth Amendment, Writ of Habeas Corpus</w:t>
            </w:r>
            <w:r w:rsidRPr="00B419DE">
              <w:rPr>
                <w:rFonts w:ascii="Open Sans" w:hAnsi="Open Sans" w:cs="Open Sans"/>
                <w:sz w:val="22"/>
                <w:szCs w:val="22"/>
              </w:rPr>
              <w:t xml:space="preserve"> </w:t>
            </w:r>
            <w:r w:rsidRPr="00B419DE">
              <w:rPr>
                <w:rFonts w:ascii="Open Sans" w:hAnsi="Open Sans" w:cs="Open Sans"/>
                <w:sz w:val="22"/>
                <w:szCs w:val="22"/>
              </w:rPr>
              <w:t>Miranda Rights</w:t>
            </w:r>
          </w:p>
        </w:tc>
      </w:tr>
      <w:tr w:rsidR="00B3350C" w:rsidRPr="00B419DE" w14:paraId="2AB98FD6" w14:textId="77777777" w:rsidTr="09D121B5">
        <w:trPr>
          <w:trHeight w:val="27"/>
        </w:trPr>
        <w:tc>
          <w:tcPr>
            <w:tcW w:w="2952" w:type="dxa"/>
            <w:shd w:val="clear" w:color="auto" w:fill="auto"/>
          </w:tcPr>
          <w:p w14:paraId="7A681535" w14:textId="1FBBFA88"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Materials/Specialized Equipment Needed</w:t>
            </w:r>
          </w:p>
        </w:tc>
        <w:tc>
          <w:tcPr>
            <w:tcW w:w="7848" w:type="dxa"/>
            <w:shd w:val="clear" w:color="auto" w:fill="auto"/>
          </w:tcPr>
          <w:p w14:paraId="65CDC838" w14:textId="77777777" w:rsidR="006A10F1" w:rsidRPr="00B419DE" w:rsidRDefault="006A10F1" w:rsidP="00E71519">
            <w:pPr>
              <w:pStyle w:val="Default"/>
              <w:numPr>
                <w:ilvl w:val="0"/>
                <w:numId w:val="6"/>
              </w:numPr>
              <w:rPr>
                <w:rFonts w:ascii="Open Sans" w:hAnsi="Open Sans" w:cs="Open Sans"/>
                <w:sz w:val="22"/>
                <w:szCs w:val="22"/>
              </w:rPr>
            </w:pPr>
            <w:r w:rsidRPr="00B419DE">
              <w:rPr>
                <w:rFonts w:ascii="Open Sans" w:hAnsi="Open Sans" w:cs="Open Sans"/>
                <w:sz w:val="22"/>
                <w:szCs w:val="22"/>
              </w:rPr>
              <w:t xml:space="preserve">Due Process computer-based presentation </w:t>
            </w:r>
          </w:p>
          <w:p w14:paraId="2286EBF4" w14:textId="6A0A223B" w:rsidR="006A10F1" w:rsidRPr="00B419DE" w:rsidRDefault="006A10F1" w:rsidP="00E71519">
            <w:pPr>
              <w:pStyle w:val="Default"/>
              <w:numPr>
                <w:ilvl w:val="0"/>
                <w:numId w:val="6"/>
              </w:numPr>
              <w:rPr>
                <w:rFonts w:ascii="Open Sans" w:hAnsi="Open Sans" w:cs="Open Sans"/>
                <w:sz w:val="22"/>
                <w:szCs w:val="22"/>
              </w:rPr>
            </w:pPr>
            <w:r w:rsidRPr="00B419DE">
              <w:rPr>
                <w:rFonts w:ascii="Open Sans" w:hAnsi="Open Sans" w:cs="Open Sans"/>
                <w:sz w:val="22"/>
                <w:szCs w:val="22"/>
              </w:rPr>
              <w:t xml:space="preserve">Notebook paper </w:t>
            </w:r>
          </w:p>
          <w:p w14:paraId="06028BCB" w14:textId="02614E6B" w:rsidR="00B3350C" w:rsidRPr="00B419DE" w:rsidRDefault="006A10F1" w:rsidP="00E71519">
            <w:pPr>
              <w:pStyle w:val="Default"/>
              <w:numPr>
                <w:ilvl w:val="0"/>
                <w:numId w:val="6"/>
              </w:numPr>
              <w:rPr>
                <w:rFonts w:ascii="Open Sans" w:hAnsi="Open Sans" w:cs="Open Sans"/>
                <w:sz w:val="22"/>
                <w:szCs w:val="22"/>
              </w:rPr>
            </w:pPr>
            <w:r w:rsidRPr="00B419DE">
              <w:rPr>
                <w:rFonts w:ascii="Open Sans" w:hAnsi="Open Sans" w:cs="Open Sans"/>
                <w:sz w:val="22"/>
                <w:szCs w:val="22"/>
              </w:rPr>
              <w:t>Pens</w:t>
            </w:r>
          </w:p>
        </w:tc>
      </w:tr>
      <w:tr w:rsidR="00B3350C" w:rsidRPr="00B419DE" w14:paraId="4B28B3C8" w14:textId="77777777" w:rsidTr="09D121B5">
        <w:trPr>
          <w:trHeight w:val="27"/>
        </w:trPr>
        <w:tc>
          <w:tcPr>
            <w:tcW w:w="2952" w:type="dxa"/>
            <w:shd w:val="clear" w:color="auto" w:fill="auto"/>
          </w:tcPr>
          <w:p w14:paraId="6A576075" w14:textId="77777777" w:rsidR="00B3350C" w:rsidRPr="00B419DE" w:rsidRDefault="09D121B5" w:rsidP="09D121B5">
            <w:pPr>
              <w:jc w:val="center"/>
              <w:rPr>
                <w:rFonts w:ascii="Open Sans" w:hAnsi="Open Sans" w:cs="Open Sans"/>
                <w:b/>
                <w:bCs/>
                <w:sz w:val="22"/>
                <w:szCs w:val="22"/>
              </w:rPr>
            </w:pPr>
            <w:r w:rsidRPr="00B419DE">
              <w:rPr>
                <w:rFonts w:ascii="Open Sans" w:hAnsi="Open Sans" w:cs="Open Sans"/>
                <w:b/>
                <w:bCs/>
                <w:sz w:val="22"/>
                <w:szCs w:val="22"/>
              </w:rPr>
              <w:t>Anticipatory Set</w:t>
            </w:r>
          </w:p>
          <w:p w14:paraId="2BCFDB36" w14:textId="734AFA54" w:rsidR="00870A95" w:rsidRPr="00B419DE" w:rsidRDefault="09D121B5" w:rsidP="09D121B5">
            <w:pPr>
              <w:jc w:val="center"/>
              <w:rPr>
                <w:rFonts w:ascii="Open Sans" w:hAnsi="Open Sans" w:cs="Open Sans"/>
                <w:sz w:val="22"/>
                <w:szCs w:val="22"/>
              </w:rPr>
            </w:pPr>
            <w:r w:rsidRPr="00B419DE">
              <w:rPr>
                <w:rFonts w:ascii="Open Sans" w:hAnsi="Open Sans" w:cs="Open Sans"/>
                <w:sz w:val="22"/>
                <w:szCs w:val="22"/>
              </w:rPr>
              <w:t>(May include pre-assessment for prior knowledge)</w:t>
            </w:r>
          </w:p>
        </w:tc>
        <w:tc>
          <w:tcPr>
            <w:tcW w:w="7848" w:type="dxa"/>
            <w:shd w:val="clear" w:color="auto" w:fill="auto"/>
          </w:tcPr>
          <w:p w14:paraId="69F93D53" w14:textId="1AAAE1A2" w:rsidR="00282759" w:rsidRPr="00B419DE" w:rsidRDefault="00282759" w:rsidP="00282759">
            <w:pPr>
              <w:pStyle w:val="Default"/>
              <w:rPr>
                <w:rFonts w:ascii="Open Sans" w:hAnsi="Open Sans" w:cs="Open Sans"/>
                <w:color w:val="333333"/>
                <w:sz w:val="22"/>
                <w:szCs w:val="22"/>
              </w:rPr>
            </w:pPr>
            <w:r w:rsidRPr="00B419DE">
              <w:rPr>
                <w:rFonts w:ascii="Open Sans" w:hAnsi="Open Sans" w:cs="Open Sans"/>
                <w:color w:val="333333"/>
                <w:sz w:val="22"/>
                <w:szCs w:val="22"/>
              </w:rPr>
              <w:t xml:space="preserve">Relate topic to a recent news item if possible.  </w:t>
            </w:r>
          </w:p>
          <w:p w14:paraId="289ED4B3" w14:textId="77777777" w:rsidR="00E804C3" w:rsidRPr="00B419DE" w:rsidRDefault="00E804C3" w:rsidP="00282759">
            <w:pPr>
              <w:pStyle w:val="Default"/>
              <w:rPr>
                <w:rFonts w:ascii="Open Sans" w:hAnsi="Open Sans" w:cs="Open Sans"/>
                <w:sz w:val="22"/>
                <w:szCs w:val="22"/>
              </w:rPr>
            </w:pPr>
          </w:p>
          <w:p w14:paraId="6019719E" w14:textId="269EC593" w:rsidR="00B3350C" w:rsidRPr="00B419DE" w:rsidRDefault="00B419DE" w:rsidP="00DC4B23">
            <w:pPr>
              <w:spacing w:before="120" w:after="120"/>
              <w:rPr>
                <w:rFonts w:ascii="Open Sans" w:hAnsi="Open Sans" w:cs="Open Sans"/>
                <w:color w:val="333333"/>
                <w:sz w:val="22"/>
                <w:szCs w:val="22"/>
              </w:rPr>
            </w:pPr>
            <w:r w:rsidRPr="00B419DE">
              <w:rPr>
                <w:rFonts w:ascii="Open Sans" w:hAnsi="Open Sans" w:cs="Open Sans"/>
                <w:i/>
                <w:iCs/>
                <w:sz w:val="22"/>
                <w:szCs w:val="22"/>
              </w:rPr>
              <w:t>What fundamental due process rights are guaranteed to those accused of a crime during the trial and sentencing process?</w:t>
            </w:r>
          </w:p>
        </w:tc>
      </w:tr>
      <w:tr w:rsidR="00B3350C" w:rsidRPr="00B419DE" w14:paraId="14C1CDAA" w14:textId="77777777" w:rsidTr="09D121B5">
        <w:trPr>
          <w:trHeight w:val="440"/>
        </w:trPr>
        <w:tc>
          <w:tcPr>
            <w:tcW w:w="2952" w:type="dxa"/>
            <w:shd w:val="clear" w:color="auto" w:fill="auto"/>
          </w:tcPr>
          <w:p w14:paraId="72711DBC" w14:textId="622EE681" w:rsidR="00B3350C" w:rsidRPr="00B419DE" w:rsidRDefault="09D121B5" w:rsidP="09D121B5">
            <w:pPr>
              <w:spacing w:before="120" w:after="120"/>
              <w:jc w:val="center"/>
              <w:rPr>
                <w:rFonts w:ascii="Open Sans" w:hAnsi="Open Sans" w:cs="Open Sans"/>
                <w:b/>
                <w:bCs/>
                <w:sz w:val="22"/>
                <w:szCs w:val="22"/>
              </w:rPr>
            </w:pPr>
            <w:bookmarkStart w:id="1" w:name="_Hlk489601290"/>
            <w:r w:rsidRPr="00B419DE">
              <w:rPr>
                <w:rFonts w:ascii="Open Sans" w:hAnsi="Open Sans" w:cs="Open Sans"/>
                <w:b/>
                <w:bCs/>
                <w:sz w:val="22"/>
                <w:szCs w:val="22"/>
              </w:rPr>
              <w:t>Direct Instruction *</w:t>
            </w:r>
          </w:p>
        </w:tc>
        <w:tc>
          <w:tcPr>
            <w:tcW w:w="7848" w:type="dxa"/>
            <w:shd w:val="clear" w:color="auto" w:fill="auto"/>
          </w:tcPr>
          <w:p w14:paraId="10908D58" w14:textId="77777777" w:rsidR="00E71519" w:rsidRPr="00B419DE" w:rsidRDefault="00E71519" w:rsidP="00E71519">
            <w:pPr>
              <w:pStyle w:val="Default"/>
              <w:rPr>
                <w:rFonts w:ascii="Open Sans" w:hAnsi="Open Sans" w:cs="Open Sans"/>
                <w:sz w:val="22"/>
                <w:szCs w:val="22"/>
              </w:rPr>
            </w:pPr>
          </w:p>
          <w:p w14:paraId="148B1657" w14:textId="77777777" w:rsidR="00E71519" w:rsidRPr="00B419DE" w:rsidRDefault="00E71519" w:rsidP="00E71519">
            <w:pPr>
              <w:pStyle w:val="Default"/>
              <w:numPr>
                <w:ilvl w:val="0"/>
                <w:numId w:val="7"/>
              </w:numPr>
              <w:rPr>
                <w:rFonts w:ascii="Open Sans" w:hAnsi="Open Sans" w:cs="Open Sans"/>
                <w:color w:val="auto"/>
                <w:sz w:val="22"/>
                <w:szCs w:val="22"/>
              </w:rPr>
            </w:pPr>
            <w:r w:rsidRPr="00B419DE">
              <w:rPr>
                <w:rFonts w:ascii="Open Sans" w:hAnsi="Open Sans" w:cs="Open Sans"/>
                <w:sz w:val="22"/>
                <w:szCs w:val="22"/>
              </w:rPr>
              <w:t xml:space="preserve">Due Process Rights During Trial and Sentencing </w:t>
            </w:r>
          </w:p>
          <w:p w14:paraId="36E4CDA0"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Writ of Habeas Corpus (Article I, section 9 of the Constitution) </w:t>
            </w:r>
          </w:p>
          <w:p w14:paraId="02B1564C"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A directive from a court requiring the government to justify the imprisonment of a citizen </w:t>
            </w:r>
          </w:p>
          <w:p w14:paraId="68485143"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The government has the burden of proof to justify arrest and detention in a crime </w:t>
            </w:r>
          </w:p>
          <w:p w14:paraId="39626543"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Individuals convicted, even though they profess their innocence or that they had a tainted trial, can request the habeas corpus privilege and may demand that the government justify their confinement </w:t>
            </w:r>
          </w:p>
          <w:p w14:paraId="0ED397BB" w14:textId="45B7604F"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A review of court records and evidence may be conducted </w:t>
            </w:r>
            <w:r w:rsidR="00E804C3" w:rsidRPr="00B419DE">
              <w:rPr>
                <w:rFonts w:ascii="Open Sans" w:hAnsi="Open Sans" w:cs="Open Sans"/>
                <w:sz w:val="22"/>
                <w:szCs w:val="22"/>
              </w:rPr>
              <w:t>to</w:t>
            </w:r>
            <w:r w:rsidRPr="00B419DE">
              <w:rPr>
                <w:rFonts w:ascii="Open Sans" w:hAnsi="Open Sans" w:cs="Open Sans"/>
                <w:sz w:val="22"/>
                <w:szCs w:val="22"/>
              </w:rPr>
              <w:t xml:space="preserve"> determine if a violation has occurred </w:t>
            </w:r>
          </w:p>
          <w:p w14:paraId="667092FC"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Trial by Jury (Article III and the Sixth Amendment) </w:t>
            </w:r>
          </w:p>
          <w:p w14:paraId="07C3B447"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Persons charged with a crime have the right to allow citizens to determine their guilt or innocence </w:t>
            </w:r>
          </w:p>
          <w:p w14:paraId="79E7BC64" w14:textId="18CF61A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Federal cases must have an indictment from a Grand Jury </w:t>
            </w:r>
            <w:r w:rsidR="00E804C3" w:rsidRPr="00B419DE">
              <w:rPr>
                <w:rFonts w:ascii="Open Sans" w:hAnsi="Open Sans" w:cs="Open Sans"/>
                <w:sz w:val="22"/>
                <w:szCs w:val="22"/>
              </w:rPr>
              <w:t>to</w:t>
            </w:r>
            <w:r w:rsidRPr="00B419DE">
              <w:rPr>
                <w:rFonts w:ascii="Open Sans" w:hAnsi="Open Sans" w:cs="Open Sans"/>
                <w:sz w:val="22"/>
                <w:szCs w:val="22"/>
              </w:rPr>
              <w:t xml:space="preserve"> pursue a criminal trial </w:t>
            </w:r>
          </w:p>
          <w:p w14:paraId="4A3335CC"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The jury protects persons charged with a crime from corruption within the system </w:t>
            </w:r>
          </w:p>
          <w:p w14:paraId="29A3BB7C"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lastRenderedPageBreak/>
              <w:t xml:space="preserve">Persons charged with a crime can waive their right to a trial by jury </w:t>
            </w:r>
          </w:p>
          <w:p w14:paraId="095C5EDD"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The request must be in writing </w:t>
            </w:r>
          </w:p>
          <w:p w14:paraId="37AFFD75"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The request must be in open court </w:t>
            </w:r>
          </w:p>
          <w:p w14:paraId="759B3BAE"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If the death penalty is not sought </w:t>
            </w:r>
          </w:p>
          <w:p w14:paraId="5F4D7BAB"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i/>
                <w:iCs/>
                <w:sz w:val="22"/>
                <w:szCs w:val="22"/>
              </w:rPr>
              <w:t xml:space="preserve">Blanton v. Las Vegas </w:t>
            </w:r>
            <w:r w:rsidRPr="00B419DE">
              <w:rPr>
                <w:rFonts w:ascii="Open Sans" w:hAnsi="Open Sans" w:cs="Open Sans"/>
                <w:sz w:val="22"/>
                <w:szCs w:val="22"/>
              </w:rPr>
              <w:t xml:space="preserve">(1989) ruled that only those crimes considered as “serious crimes” justified a jury. Crimes that carry a penalty of $500 or more, or six months in jail are considered “serious” </w:t>
            </w:r>
          </w:p>
          <w:p w14:paraId="3A8E39E5" w14:textId="2A5CE789"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A Grand Jury is a panel of 12 jurors that decide </w:t>
            </w:r>
            <w:r w:rsidR="00E804C3" w:rsidRPr="00B419DE">
              <w:rPr>
                <w:rFonts w:ascii="Open Sans" w:hAnsi="Open Sans" w:cs="Open Sans"/>
                <w:sz w:val="22"/>
                <w:szCs w:val="22"/>
              </w:rPr>
              <w:t>whether</w:t>
            </w:r>
            <w:r w:rsidRPr="00B419DE">
              <w:rPr>
                <w:rFonts w:ascii="Open Sans" w:hAnsi="Open Sans" w:cs="Open Sans"/>
                <w:sz w:val="22"/>
                <w:szCs w:val="22"/>
              </w:rPr>
              <w:t xml:space="preserve"> there is enough evidence to go to trial </w:t>
            </w:r>
          </w:p>
          <w:p w14:paraId="7D4FD9CF"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Self-Incrimination (Fifth Amendment) </w:t>
            </w:r>
          </w:p>
          <w:p w14:paraId="7B63CF4F"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A person does not have to give testimony if he or she has a legitimate concern that the testimony will contribute to his or her conviction of the crime </w:t>
            </w:r>
            <w:r w:rsidRPr="00B419DE">
              <w:rPr>
                <w:rFonts w:ascii="Open Sans" w:hAnsi="Open Sans" w:cs="Open Sans"/>
                <w:sz w:val="22"/>
                <w:szCs w:val="22"/>
              </w:rPr>
              <w:tab/>
            </w:r>
          </w:p>
          <w:p w14:paraId="3F15064E" w14:textId="21C36823"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i/>
                <w:iCs/>
                <w:sz w:val="22"/>
                <w:szCs w:val="22"/>
              </w:rPr>
              <w:t xml:space="preserve">Miranda v. Arizona </w:t>
            </w:r>
            <w:r w:rsidRPr="00B419DE">
              <w:rPr>
                <w:rFonts w:ascii="Open Sans" w:hAnsi="Open Sans" w:cs="Open Sans"/>
                <w:sz w:val="22"/>
                <w:szCs w:val="22"/>
              </w:rPr>
              <w:t xml:space="preserve">states that persons arrested must be “read their rights” prior to interrogation about a </w:t>
            </w:r>
            <w:r w:rsidR="00E804C3" w:rsidRPr="00B419DE">
              <w:rPr>
                <w:rFonts w:ascii="Open Sans" w:hAnsi="Open Sans" w:cs="Open Sans"/>
                <w:sz w:val="22"/>
                <w:szCs w:val="22"/>
              </w:rPr>
              <w:t>crime</w:t>
            </w:r>
            <w:r w:rsidRPr="00B419DE">
              <w:rPr>
                <w:rFonts w:ascii="Open Sans" w:hAnsi="Open Sans" w:cs="Open Sans"/>
                <w:sz w:val="22"/>
                <w:szCs w:val="22"/>
              </w:rPr>
              <w:t xml:space="preserve"> </w:t>
            </w:r>
          </w:p>
          <w:p w14:paraId="249FBAE0"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Double Jeopardy (Fifth Amendment) </w:t>
            </w:r>
          </w:p>
          <w:p w14:paraId="1ED0E35E"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“No person shall be subject for the same offense to be twice put in jeopardy” </w:t>
            </w:r>
          </w:p>
          <w:p w14:paraId="4EAF4545"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Exceptions to Double jeopardy </w:t>
            </w:r>
          </w:p>
          <w:p w14:paraId="350143C8"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The defendant challenges the conviction on appeal and a new trial is granted </w:t>
            </w:r>
          </w:p>
          <w:p w14:paraId="0C920FB9"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The defendant can be held liable in both criminal and civil courts </w:t>
            </w:r>
          </w:p>
          <w:p w14:paraId="5A71EB4C"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The defendant can be tried at both the state and federal levels </w:t>
            </w:r>
          </w:p>
          <w:p w14:paraId="5F5C9A33" w14:textId="3507D846"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Speedy Trial (Sixth Amendment) – the trial must be held as soon as possible; a person cannot be held for </w:t>
            </w:r>
            <w:r w:rsidR="00E804C3" w:rsidRPr="00B419DE">
              <w:rPr>
                <w:rFonts w:ascii="Open Sans" w:hAnsi="Open Sans" w:cs="Open Sans"/>
                <w:sz w:val="22"/>
                <w:szCs w:val="22"/>
              </w:rPr>
              <w:t>extended periods</w:t>
            </w:r>
            <w:r w:rsidRPr="00B419DE">
              <w:rPr>
                <w:rFonts w:ascii="Open Sans" w:hAnsi="Open Sans" w:cs="Open Sans"/>
                <w:sz w:val="22"/>
                <w:szCs w:val="22"/>
              </w:rPr>
              <w:t xml:space="preserve"> without a trial </w:t>
            </w:r>
          </w:p>
          <w:p w14:paraId="7E947D53"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Confrontation and compulsion of witnesses (Sixth Amendment) </w:t>
            </w:r>
          </w:p>
          <w:p w14:paraId="2198E173"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Those accused of a crime have the right to confront those witnesses that will testify against them </w:t>
            </w:r>
          </w:p>
          <w:p w14:paraId="010DBBD8"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Those accused of a crime have the right to compel witnesses to testify on their behalf </w:t>
            </w:r>
          </w:p>
          <w:p w14:paraId="06EBF064"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Impartial Jury (Sixth Amendment) – you must be tried in the jurisdiction where the crime was committed, unless you can show that the citizens in that jurisdiction are prejudiced </w:t>
            </w:r>
          </w:p>
          <w:p w14:paraId="2471D22C"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lastRenderedPageBreak/>
              <w:t xml:space="preserve">Informed of Nature and Cause of Accusation (Sixth Amendment) – the accused has the right to know what they are being charged with </w:t>
            </w:r>
          </w:p>
          <w:p w14:paraId="3D98968C" w14:textId="77777777" w:rsidR="00E71519" w:rsidRPr="00B419DE" w:rsidRDefault="00E71519" w:rsidP="00E71519">
            <w:pPr>
              <w:pStyle w:val="Default"/>
              <w:rPr>
                <w:rFonts w:ascii="Open Sans" w:hAnsi="Open Sans" w:cs="Open Sans"/>
                <w:color w:val="auto"/>
                <w:sz w:val="22"/>
                <w:szCs w:val="22"/>
              </w:rPr>
            </w:pPr>
          </w:p>
          <w:p w14:paraId="21D44FAA"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Public Trial (Sixth Amendment) – the trial must be open to the public and a public record must be maintained </w:t>
            </w:r>
          </w:p>
          <w:p w14:paraId="690103F9"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Appointment of Counsel (Sixth Amendment) – those accused of a felony crime will be appointed an attorney if they cannot afford one </w:t>
            </w:r>
          </w:p>
          <w:p w14:paraId="670251C7"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Excessive Bail or Fines, and Cruel and Unusual Punishment (Eighth Amendment) </w:t>
            </w:r>
          </w:p>
          <w:p w14:paraId="5F0835D4"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Penalties can be fines or incarceration, but not excessively painful or physically harmful </w:t>
            </w:r>
          </w:p>
          <w:p w14:paraId="5905ED7E"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Cruel and unusual punishment has been expanded to include unsanitary and inhumane conditions of confinement </w:t>
            </w:r>
          </w:p>
          <w:p w14:paraId="5374CEB1"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Punishment for the crime must be proportionate </w:t>
            </w:r>
          </w:p>
          <w:p w14:paraId="432A46ED"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Limits judges, congress, and legislatures from assessing excessive fines and punishment </w:t>
            </w:r>
          </w:p>
          <w:p w14:paraId="47EFB7C8"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The right to bail allows suspects freedom while they are preparing their case </w:t>
            </w:r>
          </w:p>
          <w:p w14:paraId="526A4AA6" w14:textId="77777777" w:rsidR="00E71519" w:rsidRPr="00B419DE" w:rsidRDefault="00E71519" w:rsidP="00E71519">
            <w:pPr>
              <w:pStyle w:val="Default"/>
              <w:numPr>
                <w:ilvl w:val="3"/>
                <w:numId w:val="7"/>
              </w:numPr>
              <w:rPr>
                <w:rFonts w:ascii="Open Sans" w:hAnsi="Open Sans" w:cs="Open Sans"/>
                <w:sz w:val="22"/>
                <w:szCs w:val="22"/>
              </w:rPr>
            </w:pPr>
            <w:r w:rsidRPr="00B419DE">
              <w:rPr>
                <w:rFonts w:ascii="Open Sans" w:hAnsi="Open Sans" w:cs="Open Sans"/>
                <w:sz w:val="22"/>
                <w:szCs w:val="22"/>
              </w:rPr>
              <w:t xml:space="preserve">Bail keeps the accused from staying in jail prior to a determination of guilt </w:t>
            </w:r>
          </w:p>
          <w:p w14:paraId="52BE97B9" w14:textId="77777777" w:rsidR="00E71519" w:rsidRPr="00B419DE" w:rsidRDefault="00E71519" w:rsidP="00E71519">
            <w:pPr>
              <w:pStyle w:val="Default"/>
              <w:rPr>
                <w:rFonts w:ascii="Open Sans" w:hAnsi="Open Sans" w:cs="Open Sans"/>
                <w:sz w:val="22"/>
                <w:szCs w:val="22"/>
              </w:rPr>
            </w:pPr>
          </w:p>
          <w:p w14:paraId="74CF70BE" w14:textId="77777777" w:rsidR="00E71519" w:rsidRPr="00B419DE" w:rsidRDefault="00E71519" w:rsidP="00E71519">
            <w:pPr>
              <w:pStyle w:val="Default"/>
              <w:numPr>
                <w:ilvl w:val="1"/>
                <w:numId w:val="7"/>
              </w:numPr>
              <w:rPr>
                <w:rFonts w:ascii="Open Sans" w:hAnsi="Open Sans" w:cs="Open Sans"/>
                <w:sz w:val="22"/>
                <w:szCs w:val="22"/>
              </w:rPr>
            </w:pPr>
            <w:r w:rsidRPr="00B419DE">
              <w:rPr>
                <w:rFonts w:ascii="Open Sans" w:hAnsi="Open Sans" w:cs="Open Sans"/>
                <w:sz w:val="22"/>
                <w:szCs w:val="22"/>
              </w:rPr>
              <w:t xml:space="preserve">Sentencing </w:t>
            </w:r>
          </w:p>
          <w:p w14:paraId="55250F60" w14:textId="77777777" w:rsidR="00E71519" w:rsidRPr="00B419DE" w:rsidRDefault="00E71519" w:rsidP="00E71519">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Courts must follow the guidelines established through statutes and legislation when imposing a sentence </w:t>
            </w:r>
          </w:p>
          <w:p w14:paraId="41259C4C" w14:textId="5D16E832" w:rsidR="00B3350C" w:rsidRPr="00B419DE" w:rsidRDefault="00E71519" w:rsidP="00E804C3">
            <w:pPr>
              <w:pStyle w:val="Default"/>
              <w:numPr>
                <w:ilvl w:val="2"/>
                <w:numId w:val="7"/>
              </w:numPr>
              <w:rPr>
                <w:rFonts w:ascii="Open Sans" w:hAnsi="Open Sans" w:cs="Open Sans"/>
                <w:sz w:val="22"/>
                <w:szCs w:val="22"/>
              </w:rPr>
            </w:pPr>
            <w:r w:rsidRPr="00B419DE">
              <w:rPr>
                <w:rFonts w:ascii="Open Sans" w:hAnsi="Open Sans" w:cs="Open Sans"/>
                <w:sz w:val="22"/>
                <w:szCs w:val="22"/>
              </w:rPr>
              <w:t xml:space="preserve">The discretion of a judge is limited by due process rights. Due process is denied if a judge gives a longer sentence in a second trial than was given in the original trial </w:t>
            </w:r>
          </w:p>
          <w:p w14:paraId="091B70AD" w14:textId="77777777" w:rsidR="00B419DE" w:rsidRPr="00B419DE" w:rsidRDefault="00B419DE" w:rsidP="00B419DE">
            <w:pPr>
              <w:pStyle w:val="Default"/>
              <w:ind w:left="2160"/>
              <w:rPr>
                <w:rFonts w:ascii="Open Sans" w:hAnsi="Open Sans" w:cs="Open Sans"/>
                <w:sz w:val="22"/>
                <w:szCs w:val="22"/>
              </w:rPr>
            </w:pPr>
          </w:p>
          <w:p w14:paraId="29641F60" w14:textId="77777777" w:rsidR="00B419DE" w:rsidRPr="00B419DE" w:rsidRDefault="00B419DE" w:rsidP="00B419DE">
            <w:pPr>
              <w:spacing w:before="120" w:after="120"/>
              <w:rPr>
                <w:rFonts w:ascii="Open Sans" w:hAnsi="Open Sans" w:cs="Open Sans"/>
                <w:i/>
                <w:iCs/>
                <w:sz w:val="22"/>
                <w:szCs w:val="22"/>
              </w:rPr>
            </w:pPr>
            <w:r w:rsidRPr="00B419D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11476BA" w:rsidR="00CF2E7E" w:rsidRPr="00B419DE" w:rsidRDefault="00B419DE" w:rsidP="00B419DE">
            <w:pPr>
              <w:spacing w:before="120" w:after="120"/>
              <w:rPr>
                <w:rFonts w:ascii="Open Sans" w:hAnsi="Open Sans" w:cs="Open Sans"/>
                <w:sz w:val="22"/>
                <w:szCs w:val="22"/>
              </w:rPr>
            </w:pPr>
            <w:r w:rsidRPr="00B419DE">
              <w:rPr>
                <w:rFonts w:ascii="Open Sans" w:hAnsi="Open Sans" w:cs="Open Sans"/>
                <w:iCs/>
                <w:sz w:val="22"/>
                <w:szCs w:val="22"/>
              </w:rPr>
              <w:t>NONE</w:t>
            </w:r>
          </w:p>
        </w:tc>
      </w:tr>
      <w:bookmarkEnd w:id="1"/>
      <w:tr w:rsidR="00B3350C" w:rsidRPr="00B419DE" w14:paraId="07580D23" w14:textId="77777777" w:rsidTr="09D121B5">
        <w:trPr>
          <w:trHeight w:val="27"/>
        </w:trPr>
        <w:tc>
          <w:tcPr>
            <w:tcW w:w="2952" w:type="dxa"/>
            <w:shd w:val="clear" w:color="auto" w:fill="auto"/>
          </w:tcPr>
          <w:p w14:paraId="78EDFD65" w14:textId="249361E5" w:rsidR="00B3350C" w:rsidRPr="00B419DE" w:rsidRDefault="09D121B5" w:rsidP="09D121B5">
            <w:pPr>
              <w:jc w:val="center"/>
              <w:rPr>
                <w:rFonts w:ascii="Open Sans" w:hAnsi="Open Sans" w:cs="Open Sans"/>
                <w:b/>
                <w:bCs/>
                <w:sz w:val="22"/>
                <w:szCs w:val="22"/>
              </w:rPr>
            </w:pPr>
            <w:r w:rsidRPr="00B419DE">
              <w:rPr>
                <w:rFonts w:ascii="Open Sans" w:hAnsi="Open Sans" w:cs="Open Sans"/>
                <w:b/>
                <w:bCs/>
                <w:sz w:val="22"/>
                <w:szCs w:val="22"/>
              </w:rPr>
              <w:lastRenderedPageBreak/>
              <w:t>Guided Practice *</w:t>
            </w:r>
          </w:p>
        </w:tc>
        <w:tc>
          <w:tcPr>
            <w:tcW w:w="7848" w:type="dxa"/>
            <w:shd w:val="clear" w:color="auto" w:fill="auto"/>
          </w:tcPr>
          <w:p w14:paraId="23B81386" w14:textId="738A1283" w:rsidR="00CF2E7E" w:rsidRPr="00B419DE" w:rsidRDefault="005E4DF2" w:rsidP="005E4DF2">
            <w:pPr>
              <w:pStyle w:val="Default"/>
              <w:rPr>
                <w:rFonts w:ascii="Open Sans" w:hAnsi="Open Sans" w:cs="Open Sans"/>
                <w:sz w:val="22"/>
                <w:szCs w:val="22"/>
              </w:rPr>
            </w:pPr>
            <w:r w:rsidRPr="00B419DE">
              <w:rPr>
                <w:rFonts w:ascii="Open Sans" w:hAnsi="Open Sans" w:cs="Open Sans"/>
                <w:sz w:val="22"/>
                <w:szCs w:val="22"/>
              </w:rPr>
              <w:t xml:space="preserve">5th and 6th Amendment Essay. Have students write an essay explaining the impact of the Fifth and Sixth Amendments on the criminal trial process. They may use the information contained in this lesson for their factual basis. You may also present them with a copy of the Bill of Rights. </w:t>
            </w:r>
            <w:r w:rsidRPr="00B419DE">
              <w:rPr>
                <w:rFonts w:ascii="Open Sans" w:hAnsi="Open Sans" w:cs="Open Sans"/>
                <w:sz w:val="22"/>
                <w:szCs w:val="22"/>
              </w:rPr>
              <w:lastRenderedPageBreak/>
              <w:t xml:space="preserve">The essay must include </w:t>
            </w:r>
            <w:r w:rsidR="00E804C3" w:rsidRPr="00B419DE">
              <w:rPr>
                <w:rFonts w:ascii="Open Sans" w:hAnsi="Open Sans" w:cs="Open Sans"/>
                <w:sz w:val="22"/>
                <w:szCs w:val="22"/>
              </w:rPr>
              <w:t>all</w:t>
            </w:r>
            <w:r w:rsidRPr="00B419DE">
              <w:rPr>
                <w:rFonts w:ascii="Open Sans" w:hAnsi="Open Sans" w:cs="Open Sans"/>
                <w:sz w:val="22"/>
                <w:szCs w:val="22"/>
              </w:rPr>
              <w:t xml:space="preserve"> the rights covered under these amendments that apply to the criminal trial process. Students must also discuss what the criminal trial process would look like without these due process rights. Use the Essay Rubric for assessment. </w:t>
            </w:r>
          </w:p>
          <w:p w14:paraId="2444E310" w14:textId="77777777" w:rsidR="00E71519" w:rsidRPr="00B419DE" w:rsidRDefault="00E71519" w:rsidP="005E4DF2">
            <w:pPr>
              <w:pStyle w:val="Default"/>
              <w:rPr>
                <w:rFonts w:ascii="Open Sans" w:hAnsi="Open Sans" w:cs="Open Sans"/>
                <w:sz w:val="22"/>
                <w:szCs w:val="22"/>
              </w:rPr>
            </w:pPr>
          </w:p>
          <w:p w14:paraId="03646AD2" w14:textId="77777777" w:rsidR="00E71519" w:rsidRPr="00B419DE" w:rsidRDefault="00E71519" w:rsidP="00E71519">
            <w:pPr>
              <w:spacing w:before="120" w:after="120"/>
              <w:rPr>
                <w:rFonts w:ascii="Open Sans" w:hAnsi="Open Sans" w:cs="Open Sans"/>
                <w:i/>
                <w:iCs/>
                <w:sz w:val="22"/>
                <w:szCs w:val="22"/>
              </w:rPr>
            </w:pPr>
            <w:r w:rsidRPr="00B419D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E629EA1" w:rsidR="00E71519" w:rsidRPr="00B419DE" w:rsidRDefault="00E71519" w:rsidP="00E71519">
            <w:pPr>
              <w:pStyle w:val="Default"/>
              <w:rPr>
                <w:rFonts w:ascii="Open Sans" w:hAnsi="Open Sans" w:cs="Open Sans"/>
                <w:sz w:val="22"/>
                <w:szCs w:val="22"/>
              </w:rPr>
            </w:pPr>
            <w:r w:rsidRPr="00B419DE">
              <w:rPr>
                <w:rFonts w:ascii="Open Sans" w:hAnsi="Open Sans" w:cs="Open Sans"/>
                <w:iCs/>
                <w:sz w:val="22"/>
                <w:szCs w:val="22"/>
              </w:rPr>
              <w:t>NONE</w:t>
            </w:r>
          </w:p>
        </w:tc>
      </w:tr>
      <w:tr w:rsidR="00B3350C" w:rsidRPr="00B419DE" w14:paraId="2BB1B0A1" w14:textId="77777777" w:rsidTr="09D121B5">
        <w:trPr>
          <w:trHeight w:val="395"/>
        </w:trPr>
        <w:tc>
          <w:tcPr>
            <w:tcW w:w="2952" w:type="dxa"/>
            <w:shd w:val="clear" w:color="auto" w:fill="auto"/>
          </w:tcPr>
          <w:p w14:paraId="1388253E" w14:textId="6EA2F42B" w:rsidR="00B3350C" w:rsidRPr="00B419DE" w:rsidRDefault="09D121B5" w:rsidP="09D121B5">
            <w:pPr>
              <w:jc w:val="center"/>
              <w:rPr>
                <w:rFonts w:ascii="Open Sans" w:hAnsi="Open Sans" w:cs="Open Sans"/>
                <w:b/>
                <w:bCs/>
                <w:sz w:val="22"/>
                <w:szCs w:val="22"/>
              </w:rPr>
            </w:pPr>
            <w:r w:rsidRPr="00B419D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52074C8" w14:textId="77777777" w:rsidR="005E4DF2" w:rsidRPr="00B419DE" w:rsidRDefault="005E4DF2" w:rsidP="005E4DF2">
            <w:pPr>
              <w:pStyle w:val="Default"/>
              <w:rPr>
                <w:rFonts w:ascii="Open Sans" w:hAnsi="Open Sans" w:cs="Open Sans"/>
                <w:sz w:val="22"/>
                <w:szCs w:val="22"/>
              </w:rPr>
            </w:pPr>
            <w:r w:rsidRPr="00B419DE">
              <w:rPr>
                <w:rFonts w:ascii="Open Sans" w:hAnsi="Open Sans" w:cs="Open Sans"/>
                <w:sz w:val="22"/>
                <w:szCs w:val="22"/>
              </w:rPr>
              <w:t xml:space="preserve">For reinforcement, students should research Supreme Court cases that deal with Due Process rights and write an essay on how the trial process was impacted from that case. Use the Essay Rubric and the Research Rubric as needed for assessment. </w:t>
            </w:r>
          </w:p>
          <w:p w14:paraId="3C2E3E9E" w14:textId="12BA6EA5" w:rsidR="00CF2E7E" w:rsidRPr="00B419DE" w:rsidRDefault="005E4DF2" w:rsidP="005E4DF2">
            <w:pPr>
              <w:spacing w:before="120" w:after="120"/>
              <w:rPr>
                <w:rFonts w:ascii="Open Sans" w:eastAsiaTheme="minorHAnsi" w:hAnsi="Open Sans" w:cs="Open Sans"/>
                <w:color w:val="000000"/>
                <w:sz w:val="22"/>
                <w:szCs w:val="22"/>
              </w:rPr>
            </w:pPr>
            <w:r w:rsidRPr="00B419DE">
              <w:rPr>
                <w:rFonts w:ascii="Open Sans" w:eastAsiaTheme="minorHAnsi" w:hAnsi="Open Sans" w:cs="Open Sans"/>
                <w:color w:val="000000"/>
                <w:sz w:val="22"/>
                <w:szCs w:val="22"/>
              </w:rPr>
              <w:t xml:space="preserve">For enrichment, students will research due process rights of two countries other than the United States. Students will then make a poster </w:t>
            </w:r>
            <w:r w:rsidR="00E804C3" w:rsidRPr="00B419DE">
              <w:rPr>
                <w:rFonts w:ascii="Open Sans" w:eastAsiaTheme="minorHAnsi" w:hAnsi="Open Sans" w:cs="Open Sans"/>
                <w:color w:val="000000"/>
                <w:sz w:val="22"/>
                <w:szCs w:val="22"/>
              </w:rPr>
              <w:t>comparing</w:t>
            </w:r>
            <w:r w:rsidRPr="00B419DE">
              <w:rPr>
                <w:rFonts w:ascii="Open Sans" w:eastAsiaTheme="minorHAnsi" w:hAnsi="Open Sans" w:cs="Open Sans"/>
                <w:color w:val="000000"/>
                <w:sz w:val="22"/>
                <w:szCs w:val="22"/>
              </w:rPr>
              <w:t xml:space="preserve"> the United States due process rights with those of the two other countries. Students will then present their findings to the class. Use the Presentation Rubric and the Research Rubric as needed for assessment. </w:t>
            </w:r>
          </w:p>
          <w:p w14:paraId="33082EB5" w14:textId="77777777" w:rsidR="00E804C3" w:rsidRPr="00B419DE" w:rsidRDefault="00E804C3" w:rsidP="005E4DF2">
            <w:pPr>
              <w:spacing w:before="120" w:after="120"/>
              <w:rPr>
                <w:rFonts w:ascii="Open Sans" w:eastAsiaTheme="minorHAnsi" w:hAnsi="Open Sans" w:cs="Open Sans"/>
                <w:color w:val="000000"/>
                <w:sz w:val="22"/>
                <w:szCs w:val="22"/>
              </w:rPr>
            </w:pPr>
          </w:p>
          <w:p w14:paraId="47D8FC4C" w14:textId="77777777" w:rsidR="00E804C3" w:rsidRPr="00B419DE" w:rsidRDefault="00E804C3" w:rsidP="00E804C3">
            <w:pPr>
              <w:spacing w:before="120" w:after="120"/>
              <w:rPr>
                <w:rFonts w:ascii="Open Sans" w:hAnsi="Open Sans" w:cs="Open Sans"/>
                <w:i/>
                <w:iCs/>
                <w:sz w:val="22"/>
                <w:szCs w:val="22"/>
              </w:rPr>
            </w:pPr>
            <w:r w:rsidRPr="00B419D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BCE11AE" w:rsidR="00E804C3" w:rsidRPr="00B419DE" w:rsidRDefault="00E804C3" w:rsidP="005E4DF2">
            <w:pPr>
              <w:spacing w:before="120" w:after="120"/>
              <w:rPr>
                <w:rFonts w:ascii="Open Sans" w:hAnsi="Open Sans" w:cs="Open Sans"/>
                <w:sz w:val="22"/>
                <w:szCs w:val="22"/>
              </w:rPr>
            </w:pPr>
            <w:r w:rsidRPr="00B419DE">
              <w:rPr>
                <w:rFonts w:ascii="Open Sans" w:hAnsi="Open Sans" w:cs="Open Sans"/>
                <w:sz w:val="22"/>
                <w:szCs w:val="22"/>
              </w:rPr>
              <w:t>NONE</w:t>
            </w:r>
          </w:p>
        </w:tc>
      </w:tr>
      <w:tr w:rsidR="00B3350C" w:rsidRPr="00B419DE" w14:paraId="50863A81" w14:textId="77777777" w:rsidTr="09D121B5">
        <w:tc>
          <w:tcPr>
            <w:tcW w:w="2952" w:type="dxa"/>
            <w:shd w:val="clear" w:color="auto" w:fill="auto"/>
          </w:tcPr>
          <w:p w14:paraId="3E48F608" w14:textId="5EE824C9"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Lesson Closure</w:t>
            </w:r>
          </w:p>
        </w:tc>
        <w:tc>
          <w:tcPr>
            <w:tcW w:w="7848" w:type="dxa"/>
            <w:shd w:val="clear" w:color="auto" w:fill="auto"/>
          </w:tcPr>
          <w:p w14:paraId="101353E5" w14:textId="0DF723F8" w:rsidR="00B3350C" w:rsidRPr="00B419DE" w:rsidRDefault="008B0D12" w:rsidP="00DC4B23">
            <w:pPr>
              <w:spacing w:before="120" w:after="120"/>
              <w:rPr>
                <w:rFonts w:ascii="Open Sans" w:hAnsi="Open Sans" w:cs="Open Sans"/>
                <w:sz w:val="22"/>
                <w:szCs w:val="22"/>
              </w:rPr>
            </w:pPr>
            <w:r w:rsidRPr="00B419DE">
              <w:rPr>
                <w:rFonts w:ascii="Open Sans" w:hAnsi="Open Sans" w:cs="Open Sans"/>
                <w:sz w:val="22"/>
                <w:szCs w:val="22"/>
              </w:rPr>
              <w:t>Select key points in student essays to discuss, Review of Exam</w:t>
            </w:r>
          </w:p>
        </w:tc>
      </w:tr>
      <w:tr w:rsidR="00B3350C" w:rsidRPr="00B419DE" w14:paraId="09F5B5CB" w14:textId="77777777" w:rsidTr="09D121B5">
        <w:trPr>
          <w:trHeight w:val="135"/>
        </w:trPr>
        <w:tc>
          <w:tcPr>
            <w:tcW w:w="2952" w:type="dxa"/>
            <w:shd w:val="clear" w:color="auto" w:fill="auto"/>
          </w:tcPr>
          <w:p w14:paraId="5374FB7C" w14:textId="3BB87904" w:rsidR="0080201D"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Summative/End of Lesson Assessment *</w:t>
            </w:r>
          </w:p>
          <w:p w14:paraId="6CEEAD70" w14:textId="12A5B6A4" w:rsidR="00B3350C" w:rsidRPr="00B419DE" w:rsidRDefault="0080201D" w:rsidP="0080201D">
            <w:pPr>
              <w:tabs>
                <w:tab w:val="left" w:pos="2820"/>
              </w:tabs>
              <w:rPr>
                <w:rFonts w:ascii="Open Sans" w:hAnsi="Open Sans" w:cs="Open Sans"/>
                <w:sz w:val="22"/>
                <w:szCs w:val="22"/>
              </w:rPr>
            </w:pPr>
            <w:r w:rsidRPr="00B419DE">
              <w:rPr>
                <w:rFonts w:ascii="Open Sans" w:hAnsi="Open Sans" w:cs="Open Sans"/>
                <w:sz w:val="22"/>
                <w:szCs w:val="22"/>
              </w:rPr>
              <w:tab/>
            </w:r>
          </w:p>
        </w:tc>
        <w:tc>
          <w:tcPr>
            <w:tcW w:w="7848" w:type="dxa"/>
            <w:shd w:val="clear" w:color="auto" w:fill="auto"/>
          </w:tcPr>
          <w:p w14:paraId="1D29AE4B" w14:textId="294FE58D" w:rsidR="005E4DF2" w:rsidRPr="00B419DE" w:rsidRDefault="005E4DF2" w:rsidP="00E71519">
            <w:pPr>
              <w:pStyle w:val="Default"/>
              <w:numPr>
                <w:ilvl w:val="0"/>
                <w:numId w:val="14"/>
              </w:numPr>
              <w:rPr>
                <w:rFonts w:ascii="Open Sans" w:hAnsi="Open Sans" w:cs="Open Sans"/>
                <w:sz w:val="22"/>
                <w:szCs w:val="22"/>
              </w:rPr>
            </w:pPr>
            <w:r w:rsidRPr="00B419DE">
              <w:rPr>
                <w:rFonts w:ascii="Open Sans" w:hAnsi="Open Sans" w:cs="Open Sans"/>
                <w:sz w:val="22"/>
                <w:szCs w:val="22"/>
              </w:rPr>
              <w:t xml:space="preserve">Due Process Exam and Key </w:t>
            </w:r>
          </w:p>
          <w:p w14:paraId="63104092" w14:textId="454D77D3" w:rsidR="005E4DF2" w:rsidRPr="00B419DE" w:rsidRDefault="005E4DF2" w:rsidP="00E71519">
            <w:pPr>
              <w:pStyle w:val="Default"/>
              <w:numPr>
                <w:ilvl w:val="0"/>
                <w:numId w:val="14"/>
              </w:numPr>
              <w:rPr>
                <w:rFonts w:ascii="Open Sans" w:hAnsi="Open Sans" w:cs="Open Sans"/>
                <w:sz w:val="22"/>
                <w:szCs w:val="22"/>
              </w:rPr>
            </w:pPr>
            <w:r w:rsidRPr="00B419DE">
              <w:rPr>
                <w:rFonts w:ascii="Open Sans" w:hAnsi="Open Sans" w:cs="Open Sans"/>
                <w:sz w:val="22"/>
                <w:szCs w:val="22"/>
              </w:rPr>
              <w:t xml:space="preserve">Debate Rubric </w:t>
            </w:r>
          </w:p>
          <w:p w14:paraId="018A0C44" w14:textId="78C76ECE" w:rsidR="005E4DF2" w:rsidRPr="00B419DE" w:rsidRDefault="005E4DF2" w:rsidP="00E71519">
            <w:pPr>
              <w:pStyle w:val="Default"/>
              <w:numPr>
                <w:ilvl w:val="0"/>
                <w:numId w:val="14"/>
              </w:numPr>
              <w:rPr>
                <w:rFonts w:ascii="Open Sans" w:hAnsi="Open Sans" w:cs="Open Sans"/>
                <w:sz w:val="22"/>
                <w:szCs w:val="22"/>
              </w:rPr>
            </w:pPr>
            <w:r w:rsidRPr="00B419DE">
              <w:rPr>
                <w:rFonts w:ascii="Open Sans" w:hAnsi="Open Sans" w:cs="Open Sans"/>
                <w:sz w:val="22"/>
                <w:szCs w:val="22"/>
              </w:rPr>
              <w:t xml:space="preserve">Essay Rubric </w:t>
            </w:r>
          </w:p>
          <w:p w14:paraId="37BF9C28" w14:textId="1BFB5F63" w:rsidR="005E4DF2" w:rsidRPr="00B419DE" w:rsidRDefault="005E4DF2" w:rsidP="00E71519">
            <w:pPr>
              <w:pStyle w:val="Default"/>
              <w:numPr>
                <w:ilvl w:val="0"/>
                <w:numId w:val="14"/>
              </w:numPr>
              <w:rPr>
                <w:rFonts w:ascii="Open Sans" w:hAnsi="Open Sans" w:cs="Open Sans"/>
                <w:sz w:val="22"/>
                <w:szCs w:val="22"/>
              </w:rPr>
            </w:pPr>
            <w:r w:rsidRPr="00B419DE">
              <w:rPr>
                <w:rFonts w:ascii="Open Sans" w:hAnsi="Open Sans" w:cs="Open Sans"/>
                <w:sz w:val="22"/>
                <w:szCs w:val="22"/>
              </w:rPr>
              <w:t xml:space="preserve">Presentation Rubric </w:t>
            </w:r>
          </w:p>
          <w:p w14:paraId="54328CBA" w14:textId="733C0EB1" w:rsidR="00E71519" w:rsidRPr="00B419DE" w:rsidRDefault="005E4DF2" w:rsidP="00E71519">
            <w:pPr>
              <w:pStyle w:val="Default"/>
              <w:numPr>
                <w:ilvl w:val="0"/>
                <w:numId w:val="14"/>
              </w:numPr>
              <w:rPr>
                <w:rFonts w:ascii="Open Sans" w:hAnsi="Open Sans" w:cs="Open Sans"/>
                <w:sz w:val="22"/>
                <w:szCs w:val="22"/>
              </w:rPr>
            </w:pPr>
            <w:r w:rsidRPr="00B419DE">
              <w:rPr>
                <w:rFonts w:ascii="Open Sans" w:hAnsi="Open Sans" w:cs="Open Sans"/>
                <w:sz w:val="22"/>
                <w:szCs w:val="22"/>
              </w:rPr>
              <w:t xml:space="preserve">Research Rubric </w:t>
            </w:r>
          </w:p>
          <w:p w14:paraId="620C98AE" w14:textId="77777777" w:rsidR="00B419DE" w:rsidRPr="00B419DE" w:rsidRDefault="00B419DE" w:rsidP="00B419DE">
            <w:pPr>
              <w:pStyle w:val="Default"/>
              <w:ind w:left="720"/>
              <w:rPr>
                <w:rFonts w:ascii="Open Sans" w:hAnsi="Open Sans" w:cs="Open Sans"/>
                <w:sz w:val="22"/>
                <w:szCs w:val="22"/>
              </w:rPr>
            </w:pPr>
          </w:p>
          <w:p w14:paraId="21F7B23C" w14:textId="77777777" w:rsidR="00E71519" w:rsidRPr="00B419DE" w:rsidRDefault="00E71519" w:rsidP="00E71519">
            <w:pPr>
              <w:spacing w:before="120" w:after="120"/>
              <w:rPr>
                <w:rFonts w:ascii="Open Sans" w:hAnsi="Open Sans" w:cs="Open Sans"/>
                <w:i/>
                <w:iCs/>
                <w:sz w:val="22"/>
                <w:szCs w:val="22"/>
              </w:rPr>
            </w:pPr>
            <w:r w:rsidRPr="00B419DE">
              <w:rPr>
                <w:rFonts w:ascii="Open Sans" w:hAnsi="Open Sans" w:cs="Open Sans"/>
                <w:i/>
                <w:iCs/>
                <w:sz w:val="22"/>
                <w:szCs w:val="22"/>
              </w:rPr>
              <w:t>Individualized Education Plan (IEP) for all special education students must be followed. Examples of accommodations may include, but are not limited to:</w:t>
            </w:r>
          </w:p>
          <w:p w14:paraId="6190373A" w14:textId="77777777" w:rsidR="00B419DE" w:rsidRPr="00B419DE" w:rsidRDefault="00B419DE" w:rsidP="00B419DE">
            <w:pPr>
              <w:rPr>
                <w:rFonts w:ascii="Open Sans" w:hAnsi="Open Sans"/>
                <w:sz w:val="22"/>
                <w:szCs w:val="22"/>
              </w:rPr>
            </w:pPr>
            <w:r w:rsidRPr="00B419DE">
              <w:rPr>
                <w:rFonts w:ascii="Open Sans" w:hAnsi="Open Sans"/>
                <w:sz w:val="22"/>
                <w:szCs w:val="22"/>
              </w:rPr>
              <w:t>For reinforcement, students will explain what injustices could be done if these specific motions and objections were not in place. Use the Writing Rubric for assessment.</w:t>
            </w:r>
            <w:bookmarkStart w:id="2" w:name="_GoBack"/>
            <w:bookmarkEnd w:id="2"/>
          </w:p>
          <w:p w14:paraId="4CB6555D" w14:textId="1A492026" w:rsidR="00E71519" w:rsidRPr="00B419DE" w:rsidRDefault="00E71519" w:rsidP="00E71519">
            <w:pPr>
              <w:pStyle w:val="Default"/>
              <w:rPr>
                <w:rFonts w:ascii="Open Sans" w:hAnsi="Open Sans" w:cs="Open Sans"/>
                <w:sz w:val="22"/>
                <w:szCs w:val="22"/>
              </w:rPr>
            </w:pPr>
          </w:p>
        </w:tc>
      </w:tr>
      <w:tr w:rsidR="00B3350C" w:rsidRPr="00B419DE" w14:paraId="02913EF1" w14:textId="77777777" w:rsidTr="09D121B5">
        <w:trPr>
          <w:trHeight w:val="135"/>
        </w:trPr>
        <w:tc>
          <w:tcPr>
            <w:tcW w:w="2952" w:type="dxa"/>
            <w:shd w:val="clear" w:color="auto" w:fill="auto"/>
          </w:tcPr>
          <w:p w14:paraId="0216DEB4" w14:textId="1E3E55AD"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References/Resources/</w:t>
            </w:r>
          </w:p>
          <w:p w14:paraId="324BDA87" w14:textId="3A4F8FF0"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Teacher Preparation</w:t>
            </w:r>
          </w:p>
        </w:tc>
        <w:tc>
          <w:tcPr>
            <w:tcW w:w="7848" w:type="dxa"/>
            <w:shd w:val="clear" w:color="auto" w:fill="auto"/>
          </w:tcPr>
          <w:p w14:paraId="70FC14E9" w14:textId="0B9AE3C1" w:rsidR="005E4DF2" w:rsidRPr="00B419DE" w:rsidRDefault="005E4DF2" w:rsidP="00E804C3">
            <w:pPr>
              <w:pStyle w:val="Default"/>
              <w:numPr>
                <w:ilvl w:val="0"/>
                <w:numId w:val="15"/>
              </w:numPr>
              <w:rPr>
                <w:rFonts w:ascii="Open Sans" w:hAnsi="Open Sans" w:cs="Open Sans"/>
                <w:sz w:val="22"/>
                <w:szCs w:val="22"/>
              </w:rPr>
            </w:pPr>
            <w:r w:rsidRPr="00B419DE">
              <w:rPr>
                <w:rFonts w:ascii="Open Sans" w:hAnsi="Open Sans" w:cs="Open Sans"/>
                <w:sz w:val="22"/>
                <w:szCs w:val="22"/>
              </w:rPr>
              <w:t xml:space="preserve">Civic Library of the Missouri Bar </w:t>
            </w:r>
          </w:p>
          <w:p w14:paraId="11BB230C" w14:textId="2215304C" w:rsidR="005E4DF2" w:rsidRPr="00B419DE" w:rsidRDefault="005E4DF2" w:rsidP="00E804C3">
            <w:pPr>
              <w:pStyle w:val="Default"/>
              <w:numPr>
                <w:ilvl w:val="0"/>
                <w:numId w:val="15"/>
              </w:numPr>
              <w:rPr>
                <w:rFonts w:ascii="Open Sans" w:hAnsi="Open Sans" w:cs="Open Sans"/>
                <w:sz w:val="22"/>
                <w:szCs w:val="22"/>
              </w:rPr>
            </w:pPr>
            <w:r w:rsidRPr="00B419DE">
              <w:rPr>
                <w:rFonts w:ascii="Open Sans" w:hAnsi="Open Sans" w:cs="Open Sans"/>
                <w:sz w:val="22"/>
                <w:szCs w:val="22"/>
              </w:rPr>
              <w:t xml:space="preserve">California State University </w:t>
            </w:r>
          </w:p>
          <w:p w14:paraId="230B4636" w14:textId="7879599B" w:rsidR="00B3350C" w:rsidRPr="00B419DE" w:rsidRDefault="005E4DF2" w:rsidP="00E804C3">
            <w:pPr>
              <w:pStyle w:val="Default"/>
              <w:numPr>
                <w:ilvl w:val="0"/>
                <w:numId w:val="15"/>
              </w:numPr>
              <w:rPr>
                <w:rFonts w:ascii="Open Sans" w:hAnsi="Open Sans" w:cs="Open Sans"/>
                <w:sz w:val="22"/>
                <w:szCs w:val="22"/>
              </w:rPr>
            </w:pPr>
            <w:r w:rsidRPr="00B419DE">
              <w:rPr>
                <w:rFonts w:ascii="Open Sans" w:hAnsi="Open Sans" w:cs="Open Sans"/>
                <w:sz w:val="22"/>
                <w:szCs w:val="22"/>
              </w:rPr>
              <w:t xml:space="preserve">U.S. Constitution, Bill of Rights Do an Internet search for: this nation bill of rights accused. </w:t>
            </w:r>
          </w:p>
        </w:tc>
      </w:tr>
      <w:tr w:rsidR="00B3350C" w:rsidRPr="00B419D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lastRenderedPageBreak/>
              <w:t>Additional Required Components</w:t>
            </w:r>
          </w:p>
        </w:tc>
      </w:tr>
      <w:tr w:rsidR="00B3350C" w:rsidRPr="00B419DE" w14:paraId="17A4CF5D" w14:textId="77777777" w:rsidTr="09D121B5">
        <w:trPr>
          <w:trHeight w:val="485"/>
        </w:trPr>
        <w:tc>
          <w:tcPr>
            <w:tcW w:w="2952" w:type="dxa"/>
            <w:shd w:val="clear" w:color="auto" w:fill="auto"/>
          </w:tcPr>
          <w:p w14:paraId="07A69FE4" w14:textId="4678019B"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419DE" w:rsidRDefault="00B3350C" w:rsidP="00DC4B23">
            <w:pPr>
              <w:spacing w:before="120" w:after="120"/>
              <w:rPr>
                <w:rFonts w:ascii="Open Sans" w:hAnsi="Open Sans" w:cs="Open Sans"/>
                <w:sz w:val="22"/>
                <w:szCs w:val="22"/>
              </w:rPr>
            </w:pPr>
          </w:p>
        </w:tc>
      </w:tr>
      <w:tr w:rsidR="00B3350C" w:rsidRPr="00B419DE" w14:paraId="13D42D07" w14:textId="77777777" w:rsidTr="09D121B5">
        <w:trPr>
          <w:trHeight w:val="737"/>
        </w:trPr>
        <w:tc>
          <w:tcPr>
            <w:tcW w:w="2952" w:type="dxa"/>
            <w:shd w:val="clear" w:color="auto" w:fill="auto"/>
          </w:tcPr>
          <w:p w14:paraId="28B3D5E3" w14:textId="0171714D" w:rsidR="00B3350C" w:rsidRPr="00B419DE" w:rsidRDefault="00B3350C"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College and Career Readiness Connection</w:t>
            </w:r>
            <w:r w:rsidR="00A3064F" w:rsidRPr="00B419DE">
              <w:rPr>
                <w:rStyle w:val="FootnoteReference"/>
                <w:rFonts w:ascii="Open Sans" w:hAnsi="Open Sans" w:cs="Open Sans"/>
                <w:b/>
                <w:bCs/>
                <w:sz w:val="22"/>
                <w:szCs w:val="22"/>
              </w:rPr>
              <w:footnoteReference w:id="1"/>
            </w:r>
          </w:p>
        </w:tc>
        <w:tc>
          <w:tcPr>
            <w:tcW w:w="7848" w:type="dxa"/>
            <w:shd w:val="clear" w:color="auto" w:fill="auto"/>
          </w:tcPr>
          <w:p w14:paraId="3A21E712" w14:textId="77777777" w:rsidR="00E804C3" w:rsidRPr="00B419DE" w:rsidRDefault="00E804C3" w:rsidP="00E804C3">
            <w:pPr>
              <w:rPr>
                <w:rFonts w:ascii="Open Sans" w:hAnsi="Open Sans"/>
                <w:sz w:val="22"/>
                <w:szCs w:val="22"/>
              </w:rPr>
            </w:pPr>
          </w:p>
          <w:p w14:paraId="41AA603A" w14:textId="77777777" w:rsidR="00E804C3" w:rsidRPr="00B419DE" w:rsidRDefault="00E804C3" w:rsidP="00E804C3">
            <w:pPr>
              <w:pStyle w:val="Default"/>
              <w:rPr>
                <w:rFonts w:ascii="Open Sans" w:hAnsi="Open Sans" w:cs="Open Sans"/>
                <w:sz w:val="22"/>
                <w:szCs w:val="22"/>
              </w:rPr>
            </w:pPr>
            <w:r w:rsidRPr="00B419DE">
              <w:rPr>
                <w:rFonts w:ascii="Open Sans" w:hAnsi="Open Sans" w:cs="Open Sans"/>
                <w:sz w:val="22"/>
                <w:szCs w:val="22"/>
              </w:rPr>
              <w:t xml:space="preserve">English/Language Arts Standards </w:t>
            </w:r>
          </w:p>
          <w:p w14:paraId="403A5DDF" w14:textId="77777777" w:rsidR="00E804C3" w:rsidRPr="00B419DE" w:rsidRDefault="00E804C3" w:rsidP="00E804C3">
            <w:pPr>
              <w:pStyle w:val="Default"/>
              <w:rPr>
                <w:rFonts w:ascii="Open Sans" w:hAnsi="Open Sans" w:cs="Open Sans"/>
                <w:sz w:val="22"/>
                <w:szCs w:val="22"/>
              </w:rPr>
            </w:pPr>
            <w:r w:rsidRPr="00B419DE">
              <w:rPr>
                <w:rFonts w:ascii="Open Sans" w:hAnsi="Open Sans" w:cs="Open Sans"/>
                <w:sz w:val="22"/>
                <w:szCs w:val="22"/>
              </w:rPr>
              <w:t xml:space="preserve">I. Writing </w:t>
            </w:r>
          </w:p>
          <w:p w14:paraId="1A3014D2" w14:textId="77777777" w:rsidR="00E804C3" w:rsidRPr="00B419DE" w:rsidRDefault="00E804C3" w:rsidP="00E804C3">
            <w:pPr>
              <w:pStyle w:val="Default"/>
              <w:ind w:left="720"/>
              <w:rPr>
                <w:rFonts w:ascii="Open Sans" w:hAnsi="Open Sans" w:cs="Open Sans"/>
                <w:sz w:val="22"/>
                <w:szCs w:val="22"/>
              </w:rPr>
            </w:pPr>
            <w:r w:rsidRPr="00B419DE">
              <w:rPr>
                <w:rFonts w:ascii="Open Sans" w:hAnsi="Open Sans" w:cs="Open Sans"/>
                <w:sz w:val="22"/>
                <w:szCs w:val="22"/>
              </w:rPr>
              <w:t xml:space="preserve">A. Compose a variety of texts that demonstrate clear focus, the logical development of ideas in well-organized paragraphs, and the use of appropriate language that advances the author’s purpose. </w:t>
            </w:r>
          </w:p>
          <w:p w14:paraId="419B89D7" w14:textId="77777777" w:rsidR="00E804C3" w:rsidRPr="00B419DE" w:rsidRDefault="00E804C3" w:rsidP="00E804C3">
            <w:pPr>
              <w:pStyle w:val="Default"/>
              <w:ind w:left="1440"/>
              <w:rPr>
                <w:rFonts w:ascii="Open Sans" w:hAnsi="Open Sans" w:cs="Open Sans"/>
                <w:sz w:val="22"/>
                <w:szCs w:val="22"/>
              </w:rPr>
            </w:pPr>
            <w:r w:rsidRPr="00B419DE">
              <w:rPr>
                <w:rFonts w:ascii="Open Sans" w:hAnsi="Open Sans" w:cs="Open Sans"/>
                <w:sz w:val="22"/>
                <w:szCs w:val="22"/>
              </w:rPr>
              <w:t xml:space="preserve">1. Determine effective approaches, forms, and rhetorical techniques that demonstrate understanding of the writer’s purpose and audience. </w:t>
            </w:r>
          </w:p>
          <w:p w14:paraId="0703D6E0" w14:textId="77777777" w:rsidR="00E804C3" w:rsidRPr="00B419DE" w:rsidRDefault="00E804C3" w:rsidP="00E804C3">
            <w:pPr>
              <w:pStyle w:val="Default"/>
              <w:ind w:left="1440"/>
              <w:rPr>
                <w:rFonts w:ascii="Open Sans" w:hAnsi="Open Sans" w:cs="Open Sans"/>
                <w:sz w:val="22"/>
                <w:szCs w:val="22"/>
              </w:rPr>
            </w:pPr>
            <w:r w:rsidRPr="00B419DE">
              <w:rPr>
                <w:rFonts w:ascii="Open Sans" w:hAnsi="Open Sans" w:cs="Open Sans"/>
                <w:sz w:val="22"/>
                <w:szCs w:val="22"/>
              </w:rPr>
              <w:t xml:space="preserve">2. Generate ideas and gather information relevant to the topic and purpose, keeping careful records of outside sources. </w:t>
            </w:r>
          </w:p>
          <w:p w14:paraId="3956F3B7" w14:textId="77777777" w:rsidR="00E804C3" w:rsidRPr="00B419DE" w:rsidRDefault="00E804C3" w:rsidP="00E804C3">
            <w:pPr>
              <w:pStyle w:val="Default"/>
              <w:ind w:left="1440"/>
              <w:rPr>
                <w:rFonts w:ascii="Open Sans" w:hAnsi="Open Sans" w:cs="Open Sans"/>
                <w:sz w:val="22"/>
                <w:szCs w:val="22"/>
              </w:rPr>
            </w:pPr>
            <w:r w:rsidRPr="00B419DE">
              <w:rPr>
                <w:rFonts w:ascii="Open Sans" w:hAnsi="Open Sans" w:cs="Open Sans"/>
                <w:sz w:val="22"/>
                <w:szCs w:val="22"/>
              </w:rPr>
              <w:t xml:space="preserve">3. Evaluate relevance, quality, sufficiency, and depth of preliminary ideas and information, organize material generated, and formulate a thesis. </w:t>
            </w:r>
          </w:p>
          <w:p w14:paraId="57D090FD" w14:textId="77777777" w:rsidR="00E804C3" w:rsidRPr="00B419DE" w:rsidRDefault="00E804C3" w:rsidP="00E804C3">
            <w:pPr>
              <w:spacing w:before="120" w:after="120"/>
              <w:ind w:left="1440"/>
              <w:rPr>
                <w:rFonts w:ascii="Open Sans" w:eastAsiaTheme="minorHAnsi" w:hAnsi="Open Sans" w:cs="Open Sans"/>
                <w:color w:val="000000"/>
                <w:sz w:val="22"/>
                <w:szCs w:val="22"/>
              </w:rPr>
            </w:pPr>
            <w:r w:rsidRPr="00B419DE">
              <w:rPr>
                <w:rFonts w:ascii="Open Sans" w:eastAsiaTheme="minorHAnsi" w:hAnsi="Open Sans" w:cs="Open Sans"/>
                <w:color w:val="000000"/>
                <w:sz w:val="22"/>
                <w:szCs w:val="22"/>
              </w:rPr>
              <w:t xml:space="preserve">4. Recognize the importance of revision as the key to effective writing. Each draft should refine key ideas and organize them more logically and fluidly, use language more precisely and effectively, and draw the reader to the author’s purpose. </w:t>
            </w:r>
          </w:p>
          <w:p w14:paraId="16213AA9" w14:textId="184A3922" w:rsidR="005E4DF2" w:rsidRPr="00B419DE" w:rsidRDefault="00E804C3" w:rsidP="00B419DE">
            <w:pPr>
              <w:ind w:left="1440"/>
              <w:rPr>
                <w:rFonts w:ascii="Open Sans" w:hAnsi="Open Sans"/>
                <w:sz w:val="22"/>
                <w:szCs w:val="22"/>
              </w:rPr>
            </w:pPr>
            <w:r w:rsidRPr="00B419DE">
              <w:rPr>
                <w:rFonts w:ascii="Open Sans" w:eastAsiaTheme="minorHAnsi" w:hAnsi="Open Sans" w:cs="Open Sans"/>
                <w:color w:val="000000"/>
                <w:sz w:val="22"/>
                <w:szCs w:val="22"/>
              </w:rPr>
              <w:t xml:space="preserve">5. Edit writing for proper voice, tense, and syntax, assuring that it conforms to standard English, when appropriate. </w:t>
            </w:r>
          </w:p>
        </w:tc>
      </w:tr>
      <w:tr w:rsidR="00B3350C" w:rsidRPr="00B419D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Recommended Strategies</w:t>
            </w:r>
          </w:p>
        </w:tc>
      </w:tr>
      <w:tr w:rsidR="00B3350C" w:rsidRPr="00B419DE" w14:paraId="15010D4A" w14:textId="77777777" w:rsidTr="09D121B5">
        <w:trPr>
          <w:trHeight w:val="512"/>
        </w:trPr>
        <w:tc>
          <w:tcPr>
            <w:tcW w:w="2952" w:type="dxa"/>
            <w:shd w:val="clear" w:color="auto" w:fill="auto"/>
          </w:tcPr>
          <w:p w14:paraId="57BD3680" w14:textId="519E0340"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Reading Strategies</w:t>
            </w:r>
          </w:p>
        </w:tc>
        <w:tc>
          <w:tcPr>
            <w:tcW w:w="7848" w:type="dxa"/>
            <w:shd w:val="clear" w:color="auto" w:fill="auto"/>
          </w:tcPr>
          <w:p w14:paraId="10E0A405" w14:textId="77777777" w:rsidR="00B3350C" w:rsidRPr="00B419DE" w:rsidRDefault="00B3350C" w:rsidP="00DC4B23">
            <w:pPr>
              <w:spacing w:before="120" w:after="120"/>
              <w:rPr>
                <w:rFonts w:ascii="Open Sans" w:hAnsi="Open Sans" w:cs="Open Sans"/>
                <w:sz w:val="22"/>
                <w:szCs w:val="22"/>
              </w:rPr>
            </w:pPr>
          </w:p>
        </w:tc>
      </w:tr>
      <w:tr w:rsidR="00B3350C" w:rsidRPr="00B419DE" w14:paraId="1B8F084A" w14:textId="77777777" w:rsidTr="09D121B5">
        <w:trPr>
          <w:trHeight w:val="530"/>
        </w:trPr>
        <w:tc>
          <w:tcPr>
            <w:tcW w:w="2952" w:type="dxa"/>
            <w:shd w:val="clear" w:color="auto" w:fill="auto"/>
          </w:tcPr>
          <w:p w14:paraId="64678F92" w14:textId="35EF84B8"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Quotes</w:t>
            </w:r>
          </w:p>
        </w:tc>
        <w:tc>
          <w:tcPr>
            <w:tcW w:w="7848" w:type="dxa"/>
            <w:shd w:val="clear" w:color="auto" w:fill="auto"/>
          </w:tcPr>
          <w:p w14:paraId="73FBBD03" w14:textId="77777777" w:rsidR="00B3350C" w:rsidRPr="00B419DE" w:rsidRDefault="00B3350C" w:rsidP="00DC4B23">
            <w:pPr>
              <w:spacing w:before="120" w:after="120"/>
              <w:rPr>
                <w:rFonts w:ascii="Open Sans" w:hAnsi="Open Sans" w:cs="Open Sans"/>
                <w:sz w:val="22"/>
                <w:szCs w:val="22"/>
              </w:rPr>
            </w:pPr>
          </w:p>
        </w:tc>
      </w:tr>
      <w:tr w:rsidR="00B3350C" w:rsidRPr="00B419DE" w14:paraId="01ABF569" w14:textId="77777777" w:rsidTr="09D121B5">
        <w:trPr>
          <w:trHeight w:val="1160"/>
        </w:trPr>
        <w:tc>
          <w:tcPr>
            <w:tcW w:w="2952" w:type="dxa"/>
            <w:shd w:val="clear" w:color="auto" w:fill="auto"/>
          </w:tcPr>
          <w:p w14:paraId="593DBD72" w14:textId="40C351D9" w:rsidR="00B3350C" w:rsidRPr="00B419DE" w:rsidRDefault="09D121B5" w:rsidP="09D121B5">
            <w:pPr>
              <w:jc w:val="center"/>
              <w:rPr>
                <w:rFonts w:ascii="Open Sans" w:hAnsi="Open Sans" w:cs="Open Sans"/>
                <w:b/>
                <w:bCs/>
                <w:sz w:val="22"/>
                <w:szCs w:val="22"/>
              </w:rPr>
            </w:pPr>
            <w:r w:rsidRPr="00B419DE">
              <w:rPr>
                <w:rFonts w:ascii="Open Sans" w:hAnsi="Open Sans" w:cs="Open Sans"/>
                <w:b/>
                <w:bCs/>
                <w:sz w:val="22"/>
                <w:szCs w:val="22"/>
              </w:rPr>
              <w:t>Multimedia/Visual Strategy</w:t>
            </w:r>
          </w:p>
          <w:p w14:paraId="3099B1F4" w14:textId="74E6B804" w:rsidR="00B3350C" w:rsidRPr="00B419DE" w:rsidRDefault="09D121B5" w:rsidP="09D121B5">
            <w:pPr>
              <w:jc w:val="center"/>
              <w:rPr>
                <w:rFonts w:ascii="Open Sans" w:hAnsi="Open Sans" w:cs="Open Sans"/>
                <w:b/>
                <w:bCs/>
                <w:sz w:val="22"/>
                <w:szCs w:val="22"/>
              </w:rPr>
            </w:pPr>
            <w:r w:rsidRPr="00B419D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419DE" w:rsidRDefault="00B3350C" w:rsidP="00DC4B23">
            <w:pPr>
              <w:spacing w:before="120" w:after="120"/>
              <w:rPr>
                <w:rFonts w:ascii="Open Sans" w:hAnsi="Open Sans" w:cs="Open Sans"/>
                <w:sz w:val="22"/>
                <w:szCs w:val="22"/>
              </w:rPr>
            </w:pPr>
          </w:p>
        </w:tc>
      </w:tr>
      <w:tr w:rsidR="00B3350C" w:rsidRPr="00B419DE" w14:paraId="258F6118" w14:textId="77777777" w:rsidTr="09D121B5">
        <w:tc>
          <w:tcPr>
            <w:tcW w:w="2952" w:type="dxa"/>
            <w:shd w:val="clear" w:color="auto" w:fill="auto"/>
          </w:tcPr>
          <w:p w14:paraId="3CF2726B" w14:textId="49C5C493"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B419DE" w:rsidRDefault="00B3350C" w:rsidP="00DC4B23">
            <w:pPr>
              <w:spacing w:before="120" w:after="120"/>
              <w:rPr>
                <w:rFonts w:ascii="Open Sans" w:hAnsi="Open Sans" w:cs="Open Sans"/>
                <w:sz w:val="22"/>
                <w:szCs w:val="22"/>
              </w:rPr>
            </w:pPr>
          </w:p>
        </w:tc>
      </w:tr>
      <w:tr w:rsidR="00B3350C" w:rsidRPr="00B419DE" w14:paraId="4E7081C3" w14:textId="77777777" w:rsidTr="09D121B5">
        <w:trPr>
          <w:trHeight w:val="135"/>
        </w:trPr>
        <w:tc>
          <w:tcPr>
            <w:tcW w:w="2952" w:type="dxa"/>
            <w:shd w:val="clear" w:color="auto" w:fill="auto"/>
          </w:tcPr>
          <w:p w14:paraId="088CA3DF" w14:textId="30B7C2ED" w:rsidR="00B3350C" w:rsidRPr="00B419DE" w:rsidRDefault="09D121B5" w:rsidP="09D121B5">
            <w:pPr>
              <w:spacing w:before="120"/>
              <w:jc w:val="center"/>
              <w:rPr>
                <w:rFonts w:ascii="Open Sans" w:hAnsi="Open Sans" w:cs="Open Sans"/>
                <w:b/>
                <w:bCs/>
                <w:sz w:val="22"/>
                <w:szCs w:val="22"/>
              </w:rPr>
            </w:pPr>
            <w:r w:rsidRPr="00B419DE">
              <w:rPr>
                <w:rFonts w:ascii="Open Sans" w:hAnsi="Open Sans" w:cs="Open Sans"/>
                <w:b/>
                <w:bCs/>
                <w:sz w:val="22"/>
                <w:szCs w:val="22"/>
              </w:rPr>
              <w:t>Writing Strategies</w:t>
            </w:r>
          </w:p>
          <w:p w14:paraId="167766CC" w14:textId="77777777" w:rsidR="00B3350C" w:rsidRPr="00B419DE" w:rsidRDefault="09D121B5" w:rsidP="09D121B5">
            <w:pPr>
              <w:spacing w:after="120"/>
              <w:jc w:val="center"/>
              <w:rPr>
                <w:rFonts w:ascii="Open Sans" w:hAnsi="Open Sans" w:cs="Open Sans"/>
                <w:b/>
                <w:bCs/>
                <w:sz w:val="22"/>
                <w:szCs w:val="22"/>
              </w:rPr>
            </w:pPr>
            <w:r w:rsidRPr="00B419D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419DE" w:rsidRDefault="00392521" w:rsidP="00DC4B23">
            <w:pPr>
              <w:spacing w:before="120" w:after="120"/>
              <w:rPr>
                <w:rFonts w:ascii="Open Sans" w:hAnsi="Open Sans" w:cs="Open Sans"/>
                <w:sz w:val="22"/>
                <w:szCs w:val="22"/>
              </w:rPr>
            </w:pPr>
          </w:p>
          <w:p w14:paraId="6920044E" w14:textId="77777777" w:rsidR="00B3350C" w:rsidRPr="00B419DE" w:rsidRDefault="00B3350C" w:rsidP="00392521">
            <w:pPr>
              <w:jc w:val="center"/>
              <w:rPr>
                <w:rFonts w:ascii="Open Sans" w:hAnsi="Open Sans" w:cs="Open Sans"/>
                <w:sz w:val="22"/>
                <w:szCs w:val="22"/>
              </w:rPr>
            </w:pPr>
          </w:p>
        </w:tc>
      </w:tr>
      <w:tr w:rsidR="00B3350C" w:rsidRPr="00B419D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B419DE" w:rsidRDefault="09D121B5" w:rsidP="09D121B5">
            <w:pPr>
              <w:spacing w:before="120"/>
              <w:jc w:val="center"/>
              <w:rPr>
                <w:rFonts w:ascii="Open Sans" w:hAnsi="Open Sans" w:cs="Open Sans"/>
                <w:b/>
                <w:bCs/>
                <w:sz w:val="22"/>
                <w:szCs w:val="22"/>
              </w:rPr>
            </w:pPr>
            <w:r w:rsidRPr="00B419DE">
              <w:rPr>
                <w:rFonts w:ascii="Open Sans" w:hAnsi="Open Sans" w:cs="Open Sans"/>
                <w:b/>
                <w:bCs/>
                <w:sz w:val="22"/>
                <w:szCs w:val="22"/>
              </w:rPr>
              <w:t>Communication</w:t>
            </w:r>
          </w:p>
          <w:p w14:paraId="1C68BAFD" w14:textId="77777777" w:rsidR="00B3350C" w:rsidRPr="00B419DE" w:rsidRDefault="09D121B5" w:rsidP="09D121B5">
            <w:pPr>
              <w:spacing w:after="120"/>
              <w:jc w:val="center"/>
              <w:rPr>
                <w:rFonts w:ascii="Open Sans" w:hAnsi="Open Sans" w:cs="Open Sans"/>
                <w:b/>
                <w:bCs/>
                <w:sz w:val="22"/>
                <w:szCs w:val="22"/>
              </w:rPr>
            </w:pPr>
            <w:r w:rsidRPr="00B419D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419DE" w:rsidRDefault="00B3350C" w:rsidP="00DC4B23">
            <w:pPr>
              <w:spacing w:before="120" w:after="120"/>
              <w:rPr>
                <w:rFonts w:ascii="Open Sans" w:hAnsi="Open Sans" w:cs="Open Sans"/>
                <w:sz w:val="22"/>
                <w:szCs w:val="22"/>
              </w:rPr>
            </w:pPr>
          </w:p>
        </w:tc>
      </w:tr>
      <w:tr w:rsidR="00B3350C" w:rsidRPr="00B419DE" w14:paraId="16815B57" w14:textId="77777777" w:rsidTr="09D121B5">
        <w:tc>
          <w:tcPr>
            <w:tcW w:w="10800" w:type="dxa"/>
            <w:gridSpan w:val="2"/>
            <w:shd w:val="clear" w:color="auto" w:fill="D9D9D9" w:themeFill="background1" w:themeFillShade="D9"/>
          </w:tcPr>
          <w:p w14:paraId="03C0CCE7" w14:textId="77777777"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Other Essential Lesson Components</w:t>
            </w:r>
          </w:p>
        </w:tc>
      </w:tr>
      <w:tr w:rsidR="00B3350C" w:rsidRPr="00B419DE" w14:paraId="2F92C5B5" w14:textId="77777777" w:rsidTr="09D121B5">
        <w:trPr>
          <w:trHeight w:val="404"/>
        </w:trPr>
        <w:tc>
          <w:tcPr>
            <w:tcW w:w="2952" w:type="dxa"/>
            <w:shd w:val="clear" w:color="auto" w:fill="auto"/>
          </w:tcPr>
          <w:p w14:paraId="3DB02087" w14:textId="77777777" w:rsidR="009C0DFC" w:rsidRPr="00B419DE" w:rsidRDefault="09D121B5" w:rsidP="09D121B5">
            <w:pPr>
              <w:jc w:val="center"/>
              <w:rPr>
                <w:rFonts w:ascii="Open Sans" w:hAnsi="Open Sans" w:cs="Open Sans"/>
                <w:b/>
                <w:bCs/>
                <w:sz w:val="22"/>
                <w:szCs w:val="22"/>
              </w:rPr>
            </w:pPr>
            <w:r w:rsidRPr="00B419DE">
              <w:rPr>
                <w:rFonts w:ascii="Open Sans" w:hAnsi="Open Sans" w:cs="Open Sans"/>
                <w:b/>
                <w:bCs/>
                <w:sz w:val="22"/>
                <w:szCs w:val="22"/>
              </w:rPr>
              <w:t>Enrichment Activity</w:t>
            </w:r>
          </w:p>
          <w:p w14:paraId="7B99CC87" w14:textId="1A043DE0" w:rsidR="00B3350C" w:rsidRPr="00B419DE" w:rsidRDefault="09D121B5" w:rsidP="09D121B5">
            <w:pPr>
              <w:jc w:val="center"/>
              <w:rPr>
                <w:rFonts w:ascii="Open Sans" w:hAnsi="Open Sans" w:cs="Open Sans"/>
                <w:sz w:val="22"/>
                <w:szCs w:val="22"/>
              </w:rPr>
            </w:pPr>
            <w:r w:rsidRPr="00B419DE">
              <w:rPr>
                <w:rFonts w:ascii="Open Sans" w:hAnsi="Open Sans" w:cs="Open Sans"/>
                <w:sz w:val="22"/>
                <w:szCs w:val="22"/>
              </w:rPr>
              <w:t>(e.g., homework assignment)</w:t>
            </w:r>
          </w:p>
        </w:tc>
        <w:tc>
          <w:tcPr>
            <w:tcW w:w="7848" w:type="dxa"/>
            <w:shd w:val="clear" w:color="auto" w:fill="auto"/>
          </w:tcPr>
          <w:p w14:paraId="56485286" w14:textId="77777777" w:rsidR="00B3350C" w:rsidRPr="00B419DE" w:rsidRDefault="00B3350C" w:rsidP="00DC4B23">
            <w:pPr>
              <w:spacing w:before="120" w:after="120"/>
              <w:rPr>
                <w:rFonts w:ascii="Open Sans" w:hAnsi="Open Sans" w:cs="Open Sans"/>
                <w:sz w:val="22"/>
                <w:szCs w:val="22"/>
              </w:rPr>
            </w:pPr>
          </w:p>
        </w:tc>
      </w:tr>
      <w:tr w:rsidR="00B3350C" w:rsidRPr="00B419DE" w14:paraId="7A48E1E2" w14:textId="77777777" w:rsidTr="09D121B5">
        <w:tc>
          <w:tcPr>
            <w:tcW w:w="2952" w:type="dxa"/>
            <w:shd w:val="clear" w:color="auto" w:fill="auto"/>
          </w:tcPr>
          <w:p w14:paraId="2CB7813A" w14:textId="444C38A1"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Family/Community Connection</w:t>
            </w:r>
          </w:p>
        </w:tc>
        <w:tc>
          <w:tcPr>
            <w:tcW w:w="7848" w:type="dxa"/>
            <w:shd w:val="clear" w:color="auto" w:fill="auto"/>
          </w:tcPr>
          <w:p w14:paraId="16E56B0F" w14:textId="77777777" w:rsidR="00B3350C" w:rsidRPr="00B419DE" w:rsidRDefault="00B3350C" w:rsidP="00DC4B23">
            <w:pPr>
              <w:spacing w:before="120" w:after="120"/>
              <w:rPr>
                <w:rFonts w:ascii="Open Sans" w:hAnsi="Open Sans" w:cs="Open Sans"/>
                <w:sz w:val="22"/>
                <w:szCs w:val="22"/>
              </w:rPr>
            </w:pPr>
          </w:p>
        </w:tc>
      </w:tr>
      <w:tr w:rsidR="00B3350C" w:rsidRPr="00B419DE" w14:paraId="7E731849" w14:textId="77777777" w:rsidTr="09D121B5">
        <w:trPr>
          <w:trHeight w:val="548"/>
        </w:trPr>
        <w:tc>
          <w:tcPr>
            <w:tcW w:w="2952" w:type="dxa"/>
            <w:shd w:val="clear" w:color="auto" w:fill="auto"/>
          </w:tcPr>
          <w:p w14:paraId="590E8739" w14:textId="09BDFA6F" w:rsidR="00B3350C" w:rsidRPr="00B419DE" w:rsidRDefault="09D121B5" w:rsidP="09D121B5">
            <w:pPr>
              <w:spacing w:before="120" w:after="120"/>
              <w:jc w:val="center"/>
              <w:rPr>
                <w:rFonts w:ascii="Open Sans" w:hAnsi="Open Sans" w:cs="Open Sans"/>
                <w:b/>
                <w:bCs/>
                <w:sz w:val="22"/>
                <w:szCs w:val="22"/>
              </w:rPr>
            </w:pPr>
            <w:r w:rsidRPr="00B419DE">
              <w:rPr>
                <w:rFonts w:ascii="Open Sans" w:hAnsi="Open Sans" w:cs="Open Sans"/>
                <w:b/>
                <w:bCs/>
                <w:sz w:val="22"/>
                <w:szCs w:val="22"/>
              </w:rPr>
              <w:t>CTSO connection(s)</w:t>
            </w:r>
          </w:p>
        </w:tc>
        <w:tc>
          <w:tcPr>
            <w:tcW w:w="7848" w:type="dxa"/>
            <w:shd w:val="clear" w:color="auto" w:fill="auto"/>
          </w:tcPr>
          <w:p w14:paraId="1D6673BF" w14:textId="063F6CD0" w:rsidR="00B3350C" w:rsidRPr="00B419DE" w:rsidRDefault="005E4DF2" w:rsidP="00DC4B23">
            <w:pPr>
              <w:spacing w:before="120" w:after="120"/>
              <w:rPr>
                <w:rFonts w:ascii="Open Sans" w:hAnsi="Open Sans" w:cs="Open Sans"/>
                <w:sz w:val="22"/>
                <w:szCs w:val="22"/>
                <w:lang w:val="es-MX"/>
              </w:rPr>
            </w:pPr>
            <w:r w:rsidRPr="00B419DE">
              <w:rPr>
                <w:rFonts w:ascii="Open Sans" w:hAnsi="Open Sans" w:cs="Open Sans"/>
                <w:sz w:val="22"/>
                <w:szCs w:val="22"/>
                <w:lang w:val="es-MX"/>
              </w:rPr>
              <w:t>SkillsUSA</w:t>
            </w:r>
          </w:p>
        </w:tc>
      </w:tr>
      <w:tr w:rsidR="00B3350C" w:rsidRPr="00B419DE" w14:paraId="2288B088" w14:textId="77777777" w:rsidTr="09D121B5">
        <w:trPr>
          <w:trHeight w:val="305"/>
        </w:trPr>
        <w:tc>
          <w:tcPr>
            <w:tcW w:w="2952" w:type="dxa"/>
            <w:shd w:val="clear" w:color="auto" w:fill="auto"/>
          </w:tcPr>
          <w:p w14:paraId="2077A7AD" w14:textId="452D5E10" w:rsidR="00B3350C" w:rsidRPr="00B419DE" w:rsidRDefault="00B3350C" w:rsidP="00DC4B23">
            <w:pPr>
              <w:spacing w:before="120" w:after="120"/>
              <w:jc w:val="center"/>
              <w:rPr>
                <w:rFonts w:ascii="Open Sans" w:hAnsi="Open Sans" w:cs="Open Sans"/>
                <w:b/>
                <w:noProof/>
                <w:sz w:val="22"/>
                <w:szCs w:val="22"/>
              </w:rPr>
            </w:pPr>
            <w:r w:rsidRPr="00B419DE">
              <w:rPr>
                <w:rFonts w:ascii="Open Sans" w:hAnsi="Open Sans" w:cs="Open Sans"/>
                <w:b/>
                <w:noProof/>
                <w:sz w:val="22"/>
                <w:szCs w:val="22"/>
              </w:rPr>
              <w:t>Service Learning Projects</w:t>
            </w:r>
          </w:p>
        </w:tc>
        <w:tc>
          <w:tcPr>
            <w:tcW w:w="7848" w:type="dxa"/>
            <w:shd w:val="clear" w:color="auto" w:fill="auto"/>
          </w:tcPr>
          <w:p w14:paraId="296854C4" w14:textId="77777777" w:rsidR="00B3350C" w:rsidRPr="00B419DE" w:rsidRDefault="00B3350C" w:rsidP="00DC4B23">
            <w:pPr>
              <w:spacing w:before="120" w:after="120"/>
              <w:rPr>
                <w:rFonts w:ascii="Open Sans" w:hAnsi="Open Sans" w:cs="Open Sans"/>
                <w:sz w:val="22"/>
                <w:szCs w:val="22"/>
              </w:rPr>
            </w:pPr>
          </w:p>
        </w:tc>
      </w:tr>
      <w:tr w:rsidR="001B2F76" w:rsidRPr="00B419DE" w14:paraId="680EB37A" w14:textId="77777777" w:rsidTr="09D121B5">
        <w:trPr>
          <w:trHeight w:val="305"/>
        </w:trPr>
        <w:tc>
          <w:tcPr>
            <w:tcW w:w="2952" w:type="dxa"/>
            <w:shd w:val="clear" w:color="auto" w:fill="auto"/>
          </w:tcPr>
          <w:p w14:paraId="06EE8551" w14:textId="6B7E5A7D" w:rsidR="001B2F76" w:rsidRPr="00B419DE" w:rsidRDefault="00BB45D6" w:rsidP="00DC4B23">
            <w:pPr>
              <w:spacing w:before="120" w:after="120"/>
              <w:jc w:val="center"/>
              <w:rPr>
                <w:rFonts w:ascii="Open Sans" w:hAnsi="Open Sans" w:cs="Open Sans"/>
                <w:b/>
                <w:noProof/>
                <w:sz w:val="22"/>
                <w:szCs w:val="22"/>
              </w:rPr>
            </w:pPr>
            <w:r w:rsidRPr="00B419DE">
              <w:rPr>
                <w:rFonts w:ascii="Open Sans" w:hAnsi="Open Sans" w:cs="Open Sans"/>
                <w:b/>
                <w:noProof/>
                <w:sz w:val="22"/>
                <w:szCs w:val="22"/>
              </w:rPr>
              <w:t xml:space="preserve">Lesson </w:t>
            </w:r>
            <w:r w:rsidR="001B2F76" w:rsidRPr="00B419DE">
              <w:rPr>
                <w:rFonts w:ascii="Open Sans" w:hAnsi="Open Sans" w:cs="Open Sans"/>
                <w:b/>
                <w:noProof/>
                <w:sz w:val="22"/>
                <w:szCs w:val="22"/>
              </w:rPr>
              <w:t>Notes</w:t>
            </w:r>
          </w:p>
        </w:tc>
        <w:tc>
          <w:tcPr>
            <w:tcW w:w="7848" w:type="dxa"/>
            <w:shd w:val="clear" w:color="auto" w:fill="auto"/>
          </w:tcPr>
          <w:p w14:paraId="077D2C07" w14:textId="77777777" w:rsidR="001B2F76" w:rsidRPr="00B419DE" w:rsidRDefault="001B2F76" w:rsidP="00DC4B23">
            <w:pPr>
              <w:spacing w:before="120" w:after="120"/>
              <w:rPr>
                <w:rFonts w:ascii="Open Sans" w:hAnsi="Open Sans" w:cs="Open Sans"/>
                <w:sz w:val="22"/>
                <w:szCs w:val="22"/>
              </w:rPr>
            </w:pPr>
          </w:p>
        </w:tc>
      </w:tr>
    </w:tbl>
    <w:p w14:paraId="70E91643" w14:textId="40567201" w:rsidR="003A5AF5" w:rsidRPr="00B419DE" w:rsidRDefault="003A5AF5" w:rsidP="00D0097D">
      <w:pPr>
        <w:rPr>
          <w:rFonts w:ascii="Open Sans" w:hAnsi="Open Sans" w:cs="Open Sans"/>
          <w:sz w:val="22"/>
          <w:szCs w:val="22"/>
        </w:rPr>
      </w:pPr>
    </w:p>
    <w:sectPr w:rsidR="003A5AF5" w:rsidRPr="00B419D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BBB60" w14:textId="77777777" w:rsidR="00E32188" w:rsidRDefault="00E32188" w:rsidP="00B3350C">
      <w:r>
        <w:separator/>
      </w:r>
    </w:p>
  </w:endnote>
  <w:endnote w:type="continuationSeparator" w:id="0">
    <w:p w14:paraId="06FABAF5" w14:textId="77777777" w:rsidR="00E32188" w:rsidRDefault="00E3218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34163E5"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B419DE">
              <w:rPr>
                <w:rFonts w:ascii="Open Sans" w:hAnsi="Open Sans" w:cs="Open Sans"/>
                <w:b/>
                <w:bCs/>
                <w:noProof/>
                <w:sz w:val="16"/>
                <w:szCs w:val="16"/>
              </w:rPr>
              <w:t>5</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B419DE">
              <w:rPr>
                <w:rFonts w:ascii="Open Sans" w:hAnsi="Open Sans" w:cs="Open Sans"/>
                <w:b/>
                <w:bCs/>
                <w:noProof/>
                <w:sz w:val="16"/>
                <w:szCs w:val="16"/>
              </w:rPr>
              <w:t>7</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BD926" w14:textId="77777777" w:rsidR="00E32188" w:rsidRDefault="00E32188" w:rsidP="00B3350C">
      <w:bookmarkStart w:id="0" w:name="_Hlk484955581"/>
      <w:bookmarkEnd w:id="0"/>
      <w:r>
        <w:separator/>
      </w:r>
    </w:p>
  </w:footnote>
  <w:footnote w:type="continuationSeparator" w:id="0">
    <w:p w14:paraId="6A6605F0" w14:textId="77777777" w:rsidR="00E32188" w:rsidRDefault="00E3218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6FD"/>
    <w:multiLevelType w:val="hybridMultilevel"/>
    <w:tmpl w:val="3D02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F0E3F"/>
    <w:multiLevelType w:val="hybridMultilevel"/>
    <w:tmpl w:val="6772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57D6D"/>
    <w:multiLevelType w:val="hybridMultilevel"/>
    <w:tmpl w:val="3CC0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3555F"/>
    <w:multiLevelType w:val="hybridMultilevel"/>
    <w:tmpl w:val="2C7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94DE9"/>
    <w:multiLevelType w:val="hybridMultilevel"/>
    <w:tmpl w:val="8A0A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250D2"/>
    <w:multiLevelType w:val="hybridMultilevel"/>
    <w:tmpl w:val="6102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83D08"/>
    <w:multiLevelType w:val="hybridMultilevel"/>
    <w:tmpl w:val="241C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35D86"/>
    <w:multiLevelType w:val="hybridMultilevel"/>
    <w:tmpl w:val="01B027E0"/>
    <w:lvl w:ilvl="0" w:tplc="0409000F">
      <w:start w:val="1"/>
      <w:numFmt w:val="decimal"/>
      <w:lvlText w:val="%1."/>
      <w:lvlJc w:val="left"/>
      <w:pPr>
        <w:ind w:left="720" w:hanging="360"/>
      </w:pPr>
    </w:lvl>
    <w:lvl w:ilvl="1" w:tplc="25F4750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2C4BBF"/>
    <w:multiLevelType w:val="hybridMultilevel"/>
    <w:tmpl w:val="4EBAA1F6"/>
    <w:lvl w:ilvl="0" w:tplc="0409000F">
      <w:start w:val="1"/>
      <w:numFmt w:val="decimal"/>
      <w:lvlText w:val="%1."/>
      <w:lvlJc w:val="left"/>
      <w:pPr>
        <w:ind w:left="720" w:hanging="360"/>
      </w:pPr>
      <w:rPr>
        <w:rFonts w:hint="default"/>
      </w:rPr>
    </w:lvl>
    <w:lvl w:ilvl="1" w:tplc="C64494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5506D"/>
    <w:multiLevelType w:val="hybridMultilevel"/>
    <w:tmpl w:val="5B9E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3"/>
  </w:num>
  <w:num w:numId="5">
    <w:abstractNumId w:val="4"/>
  </w:num>
  <w:num w:numId="6">
    <w:abstractNumId w:val="2"/>
  </w:num>
  <w:num w:numId="7">
    <w:abstractNumId w:val="11"/>
  </w:num>
  <w:num w:numId="8">
    <w:abstractNumId w:val="0"/>
  </w:num>
  <w:num w:numId="9">
    <w:abstractNumId w:val="12"/>
  </w:num>
  <w:num w:numId="10">
    <w:abstractNumId w:val="9"/>
  </w:num>
  <w:num w:numId="11">
    <w:abstractNumId w:val="14"/>
  </w:num>
  <w:num w:numId="12">
    <w:abstractNumId w:val="8"/>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D78"/>
    <w:rsid w:val="0001515F"/>
    <w:rsid w:val="00031033"/>
    <w:rsid w:val="00032E32"/>
    <w:rsid w:val="000367AF"/>
    <w:rsid w:val="00041506"/>
    <w:rsid w:val="000643CB"/>
    <w:rsid w:val="000674C7"/>
    <w:rsid w:val="00082295"/>
    <w:rsid w:val="000870CF"/>
    <w:rsid w:val="000B4DB1"/>
    <w:rsid w:val="000B55DB"/>
    <w:rsid w:val="000C6CB3"/>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6A0E"/>
    <w:rsid w:val="001A4E0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2759"/>
    <w:rsid w:val="002849D5"/>
    <w:rsid w:val="0028613D"/>
    <w:rsid w:val="00292A95"/>
    <w:rsid w:val="00294FC7"/>
    <w:rsid w:val="002A4504"/>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1FF0"/>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1A94"/>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317C"/>
    <w:rsid w:val="005E4DF2"/>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A10F1"/>
    <w:rsid w:val="006B6D02"/>
    <w:rsid w:val="006C240A"/>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3AF1"/>
    <w:rsid w:val="00874F23"/>
    <w:rsid w:val="008750EF"/>
    <w:rsid w:val="00882159"/>
    <w:rsid w:val="008854A8"/>
    <w:rsid w:val="008902B2"/>
    <w:rsid w:val="008A04F2"/>
    <w:rsid w:val="008A0DE3"/>
    <w:rsid w:val="008A0E4B"/>
    <w:rsid w:val="008A1ECC"/>
    <w:rsid w:val="008B0D1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0D6A"/>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19DE"/>
    <w:rsid w:val="00B64CBF"/>
    <w:rsid w:val="00B6799D"/>
    <w:rsid w:val="00B73806"/>
    <w:rsid w:val="00BA11ED"/>
    <w:rsid w:val="00BA7FAF"/>
    <w:rsid w:val="00BB04CD"/>
    <w:rsid w:val="00BB45D6"/>
    <w:rsid w:val="00BB771A"/>
    <w:rsid w:val="00BB7EFF"/>
    <w:rsid w:val="00BD2881"/>
    <w:rsid w:val="00BD7AC4"/>
    <w:rsid w:val="00BF2F19"/>
    <w:rsid w:val="00BF6A52"/>
    <w:rsid w:val="00C108BF"/>
    <w:rsid w:val="00C22016"/>
    <w:rsid w:val="00C243B9"/>
    <w:rsid w:val="00C409A5"/>
    <w:rsid w:val="00C43AE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67A1"/>
    <w:rsid w:val="00D275F0"/>
    <w:rsid w:val="00D323BD"/>
    <w:rsid w:val="00D415FA"/>
    <w:rsid w:val="00D4427C"/>
    <w:rsid w:val="00D524D9"/>
    <w:rsid w:val="00D61781"/>
    <w:rsid w:val="00D62037"/>
    <w:rsid w:val="00D80E70"/>
    <w:rsid w:val="00D8660C"/>
    <w:rsid w:val="00DD0449"/>
    <w:rsid w:val="00DD2AE9"/>
    <w:rsid w:val="00DF6585"/>
    <w:rsid w:val="00E02301"/>
    <w:rsid w:val="00E0498F"/>
    <w:rsid w:val="00E25A40"/>
    <w:rsid w:val="00E32188"/>
    <w:rsid w:val="00E36775"/>
    <w:rsid w:val="00E477A6"/>
    <w:rsid w:val="00E52C4C"/>
    <w:rsid w:val="00E71519"/>
    <w:rsid w:val="00E759AC"/>
    <w:rsid w:val="00E765DE"/>
    <w:rsid w:val="00E76E2C"/>
    <w:rsid w:val="00E804C3"/>
    <w:rsid w:val="00E848E6"/>
    <w:rsid w:val="00EA0348"/>
    <w:rsid w:val="00EC4A06"/>
    <w:rsid w:val="00ED5E43"/>
    <w:rsid w:val="00EE1A9D"/>
    <w:rsid w:val="00EE1F10"/>
    <w:rsid w:val="00EE374B"/>
    <w:rsid w:val="00EE4FCF"/>
    <w:rsid w:val="00EE618A"/>
    <w:rsid w:val="00EF4311"/>
    <w:rsid w:val="00EF4B7B"/>
    <w:rsid w:val="00EF7034"/>
    <w:rsid w:val="00F065C2"/>
    <w:rsid w:val="00F1385A"/>
    <w:rsid w:val="00F45A40"/>
    <w:rsid w:val="00F45D13"/>
    <w:rsid w:val="00F55D2D"/>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A4E0E"/>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1A4E0E"/>
    <w:rPr>
      <w:rFonts w:ascii="Calibri" w:eastAsia="Calibri" w:hAnsi="Calibri" w:cs="Times New Roman"/>
    </w:rPr>
  </w:style>
  <w:style w:type="character" w:customStyle="1" w:styleId="Add">
    <w:name w:val="Add"/>
    <w:uiPriority w:val="1"/>
    <w:qFormat/>
    <w:rsid w:val="001A4E0E"/>
    <w:rPr>
      <w:rFonts w:ascii="Times New Roman" w:hAnsi="Times New Roman" w:cs="Times New Roman"/>
      <w:color w:val="00B050"/>
      <w:u w:val="single"/>
    </w:rPr>
  </w:style>
  <w:style w:type="paragraph" w:customStyle="1" w:styleId="Default">
    <w:name w:val="Default"/>
    <w:rsid w:val="00EF4B7B"/>
    <w:pPr>
      <w:autoSpaceDE w:val="0"/>
      <w:autoSpaceDN w:val="0"/>
      <w:adjustRightInd w:val="0"/>
      <w:spacing w:after="0" w:line="240" w:lineRule="auto"/>
    </w:pPr>
    <w:rPr>
      <w:rFonts w:ascii="Arial" w:hAnsi="Arial" w:cs="Arial"/>
      <w:color w:val="000000"/>
      <w:sz w:val="24"/>
      <w:szCs w:val="24"/>
    </w:rPr>
  </w:style>
  <w:style w:type="paragraph" w:customStyle="1" w:styleId="SUBPARAGRAPHA">
    <w:name w:val="*SUBPARAGRAPH (A)"/>
    <w:link w:val="SUBPARAGRAPHAChar"/>
    <w:rsid w:val="00F55D2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F55D2D"/>
    <w:rPr>
      <w:rFonts w:ascii="Calibri" w:eastAsia="Calibri" w:hAnsi="Calibri" w:cs="Times New Roman"/>
    </w:rPr>
  </w:style>
  <w:style w:type="character" w:customStyle="1" w:styleId="UnresolvedMention">
    <w:name w:val="Unresolved Mention"/>
    <w:basedOn w:val="DefaultParagraphFont"/>
    <w:uiPriority w:val="99"/>
    <w:semiHidden/>
    <w:unhideWhenUsed/>
    <w:rsid w:val="00E71519"/>
    <w:rPr>
      <w:color w:val="808080"/>
      <w:shd w:val="clear" w:color="auto" w:fill="E6E6E6"/>
    </w:rPr>
  </w:style>
  <w:style w:type="character" w:styleId="FollowedHyperlink">
    <w:name w:val="FollowedHyperlink"/>
    <w:basedOn w:val="DefaultParagraphFont"/>
    <w:uiPriority w:val="99"/>
    <w:semiHidden/>
    <w:unhideWhenUsed/>
    <w:rsid w:val="00E71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241743">
      <w:bodyDiv w:val="1"/>
      <w:marLeft w:val="0"/>
      <w:marRight w:val="0"/>
      <w:marTop w:val="0"/>
      <w:marBottom w:val="0"/>
      <w:divBdr>
        <w:top w:val="none" w:sz="0" w:space="0" w:color="auto"/>
        <w:left w:val="none" w:sz="0" w:space="0" w:color="auto"/>
        <w:bottom w:val="none" w:sz="0" w:space="0" w:color="auto"/>
        <w:right w:val="none" w:sz="0" w:space="0" w:color="auto"/>
      </w:divBdr>
      <w:divsChild>
        <w:div w:id="1891456982">
          <w:marLeft w:val="0"/>
          <w:marRight w:val="0"/>
          <w:marTop w:val="96"/>
          <w:marBottom w:val="96"/>
          <w:divBdr>
            <w:top w:val="none" w:sz="0" w:space="0" w:color="auto"/>
            <w:left w:val="none" w:sz="0" w:space="0" w:color="auto"/>
            <w:bottom w:val="none" w:sz="0" w:space="0" w:color="auto"/>
            <w:right w:val="none" w:sz="0" w:space="0" w:color="auto"/>
          </w:divBdr>
        </w:div>
        <w:div w:id="1206985252">
          <w:marLeft w:val="0"/>
          <w:marRight w:val="0"/>
          <w:marTop w:val="96"/>
          <w:marBottom w:val="96"/>
          <w:divBdr>
            <w:top w:val="none" w:sz="0" w:space="0" w:color="auto"/>
            <w:left w:val="none" w:sz="0" w:space="0" w:color="auto"/>
            <w:bottom w:val="none" w:sz="0" w:space="0" w:color="auto"/>
            <w:right w:val="none" w:sz="0" w:space="0" w:color="auto"/>
          </w:divBdr>
        </w:div>
      </w:divsChild>
    </w:div>
    <w:div w:id="1934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21188-D843-9F44-B907-0F5D0860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1555</Words>
  <Characters>8864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20</cp:revision>
  <cp:lastPrinted>2017-06-09T13:57:00Z</cp:lastPrinted>
  <dcterms:created xsi:type="dcterms:W3CDTF">2017-07-12T19:53:00Z</dcterms:created>
  <dcterms:modified xsi:type="dcterms:W3CDTF">2017-11-28T19:53:00Z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