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C57F9"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30BB48FF" w:rsidR="00B3350C" w:rsidRPr="00DC57F9" w:rsidRDefault="5DEB018E" w:rsidP="5DEB018E">
            <w:pPr>
              <w:jc w:val="center"/>
              <w:rPr>
                <w:rFonts w:ascii="Open Sans" w:hAnsi="Open Sans" w:cs="Open Sans"/>
                <w:b/>
                <w:bCs/>
                <w:sz w:val="22"/>
                <w:szCs w:val="22"/>
              </w:rPr>
            </w:pPr>
            <w:r w:rsidRPr="00DC57F9">
              <w:rPr>
                <w:rFonts w:ascii="Open Sans" w:hAnsi="Open Sans" w:cs="Open Sans"/>
                <w:b/>
                <w:bCs/>
                <w:sz w:val="22"/>
                <w:szCs w:val="22"/>
              </w:rPr>
              <w:t xml:space="preserve">TEXAS CTE LESSON </w:t>
            </w:r>
            <w:r w:rsidR="00797D7D" w:rsidRPr="00DC57F9">
              <w:rPr>
                <w:rFonts w:ascii="Open Sans" w:hAnsi="Open Sans" w:cs="Open Sans"/>
                <w:b/>
                <w:bCs/>
                <w:sz w:val="22"/>
                <w:szCs w:val="22"/>
              </w:rPr>
              <w:t>PLAN</w:t>
            </w:r>
          </w:p>
          <w:p w14:paraId="21B5545C" w14:textId="77777777" w:rsidR="00B3350C" w:rsidRPr="00DC57F9" w:rsidRDefault="00C30A83" w:rsidP="003D5621">
            <w:pPr>
              <w:jc w:val="center"/>
              <w:rPr>
                <w:rFonts w:ascii="Open Sans" w:hAnsi="Open Sans" w:cs="Open Sans"/>
                <w:b/>
                <w:sz w:val="22"/>
                <w:szCs w:val="22"/>
              </w:rPr>
            </w:pPr>
            <w:hyperlink r:id="rId11" w:history="1">
              <w:r w:rsidR="002D294D" w:rsidRPr="00DC57F9">
                <w:rPr>
                  <w:rStyle w:val="Hyperlink"/>
                  <w:rFonts w:ascii="Open Sans" w:hAnsi="Open Sans" w:cs="Open Sans"/>
                  <w:sz w:val="22"/>
                  <w:szCs w:val="22"/>
                </w:rPr>
                <w:t>www.txcte.org</w:t>
              </w:r>
            </w:hyperlink>
            <w:r w:rsidR="002D294D" w:rsidRPr="00DC57F9">
              <w:rPr>
                <w:rFonts w:ascii="Open Sans" w:hAnsi="Open Sans" w:cs="Open Sans"/>
                <w:b/>
                <w:sz w:val="22"/>
                <w:szCs w:val="22"/>
              </w:rPr>
              <w:t xml:space="preserve"> </w:t>
            </w:r>
          </w:p>
          <w:p w14:paraId="27CA2FBA" w14:textId="6865BA9F" w:rsidR="003D5621" w:rsidRPr="00DC57F9" w:rsidRDefault="003D5621" w:rsidP="003D5621">
            <w:pPr>
              <w:jc w:val="center"/>
              <w:rPr>
                <w:rFonts w:ascii="Open Sans" w:hAnsi="Open Sans" w:cs="Open Sans"/>
                <w:b/>
                <w:sz w:val="22"/>
                <w:szCs w:val="22"/>
              </w:rPr>
            </w:pPr>
          </w:p>
        </w:tc>
      </w:tr>
      <w:tr w:rsidR="00B3350C" w:rsidRPr="00DC57F9"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Lesson Identification and TEKS Addressed</w:t>
            </w:r>
          </w:p>
        </w:tc>
      </w:tr>
      <w:tr w:rsidR="00B3350C" w:rsidRPr="00DC57F9"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9157371" w:rsidR="00B3350C" w:rsidRPr="00DC57F9" w:rsidRDefault="00997B63" w:rsidP="00DC4B23">
            <w:pPr>
              <w:spacing w:before="120" w:after="120"/>
              <w:rPr>
                <w:rFonts w:ascii="Open Sans" w:hAnsi="Open Sans" w:cs="Open Sans"/>
                <w:sz w:val="22"/>
                <w:szCs w:val="22"/>
              </w:rPr>
            </w:pPr>
            <w:r w:rsidRPr="00DC57F9">
              <w:rPr>
                <w:rFonts w:ascii="Open Sans" w:hAnsi="Open Sans" w:cs="Open Sans"/>
                <w:sz w:val="22"/>
                <w:szCs w:val="22"/>
              </w:rPr>
              <w:t>Marketing</w:t>
            </w:r>
          </w:p>
        </w:tc>
      </w:tr>
      <w:tr w:rsidR="00B3350C" w:rsidRPr="00DC57F9" w14:paraId="6E5988F1" w14:textId="77777777" w:rsidTr="5DEB018E">
        <w:tc>
          <w:tcPr>
            <w:tcW w:w="2952" w:type="dxa"/>
            <w:shd w:val="clear" w:color="auto" w:fill="auto"/>
          </w:tcPr>
          <w:p w14:paraId="108F9A4B" w14:textId="22F7B5E3"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Course Name</w:t>
            </w:r>
          </w:p>
        </w:tc>
        <w:tc>
          <w:tcPr>
            <w:tcW w:w="7848" w:type="dxa"/>
            <w:shd w:val="clear" w:color="auto" w:fill="auto"/>
          </w:tcPr>
          <w:p w14:paraId="701EF2E7" w14:textId="74140668" w:rsidR="00B3350C" w:rsidRPr="00DC57F9" w:rsidRDefault="00797D7D" w:rsidP="00DC4B23">
            <w:pPr>
              <w:spacing w:before="120" w:after="120"/>
              <w:rPr>
                <w:rFonts w:ascii="Open Sans" w:hAnsi="Open Sans" w:cs="Open Sans"/>
                <w:sz w:val="22"/>
                <w:szCs w:val="22"/>
              </w:rPr>
            </w:pPr>
            <w:r w:rsidRPr="00DC57F9">
              <w:rPr>
                <w:rFonts w:ascii="Open Sans" w:hAnsi="Open Sans" w:cs="Open Sans"/>
                <w:sz w:val="22"/>
                <w:szCs w:val="22"/>
              </w:rPr>
              <w:t>Advertising</w:t>
            </w:r>
          </w:p>
        </w:tc>
      </w:tr>
      <w:tr w:rsidR="00B3350C" w:rsidRPr="00DC57F9" w14:paraId="16A9422A" w14:textId="77777777" w:rsidTr="5DEB018E">
        <w:tc>
          <w:tcPr>
            <w:tcW w:w="2952" w:type="dxa"/>
            <w:shd w:val="clear" w:color="auto" w:fill="auto"/>
          </w:tcPr>
          <w:p w14:paraId="7BE77DA8" w14:textId="5E61831A"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Lesson/Unit Title</w:t>
            </w:r>
          </w:p>
        </w:tc>
        <w:tc>
          <w:tcPr>
            <w:tcW w:w="7848" w:type="dxa"/>
            <w:shd w:val="clear" w:color="auto" w:fill="auto"/>
          </w:tcPr>
          <w:p w14:paraId="7ACC9CD3" w14:textId="4F339678" w:rsidR="00B3350C" w:rsidRPr="00DC57F9" w:rsidRDefault="00797D7D" w:rsidP="00DC4B23">
            <w:pPr>
              <w:spacing w:before="120" w:after="120"/>
              <w:rPr>
                <w:rFonts w:ascii="Open Sans" w:hAnsi="Open Sans" w:cs="Open Sans"/>
                <w:sz w:val="22"/>
                <w:szCs w:val="22"/>
              </w:rPr>
            </w:pPr>
            <w:r w:rsidRPr="00DC57F9">
              <w:rPr>
                <w:rFonts w:ascii="Open Sans" w:hAnsi="Open Sans" w:cs="Open Sans"/>
                <w:sz w:val="22"/>
                <w:szCs w:val="22"/>
              </w:rPr>
              <w:t>The Promotional Mix</w:t>
            </w:r>
          </w:p>
        </w:tc>
      </w:tr>
      <w:tr w:rsidR="00B3350C" w:rsidRPr="00DC57F9" w14:paraId="7029DC65" w14:textId="77777777" w:rsidTr="5DEB018E">
        <w:trPr>
          <w:trHeight w:val="135"/>
        </w:trPr>
        <w:tc>
          <w:tcPr>
            <w:tcW w:w="2952" w:type="dxa"/>
            <w:shd w:val="clear" w:color="auto" w:fill="auto"/>
          </w:tcPr>
          <w:p w14:paraId="765C144E" w14:textId="4CCD2C10"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TEKS Student Expectations</w:t>
            </w:r>
          </w:p>
        </w:tc>
        <w:tc>
          <w:tcPr>
            <w:tcW w:w="7848" w:type="dxa"/>
            <w:shd w:val="clear" w:color="auto" w:fill="auto"/>
          </w:tcPr>
          <w:p w14:paraId="02E5548F" w14:textId="77777777" w:rsidR="00797D7D" w:rsidRPr="00DC57F9" w:rsidRDefault="00797D7D" w:rsidP="00797D7D">
            <w:pPr>
              <w:spacing w:before="120" w:after="120"/>
              <w:rPr>
                <w:rFonts w:ascii="Open Sans" w:hAnsi="Open Sans" w:cs="Open Sans"/>
                <w:b/>
                <w:sz w:val="22"/>
                <w:szCs w:val="22"/>
              </w:rPr>
            </w:pPr>
            <w:r w:rsidRPr="00DC57F9">
              <w:rPr>
                <w:rFonts w:ascii="Open Sans" w:hAnsi="Open Sans" w:cs="Open Sans"/>
                <w:b/>
                <w:sz w:val="22"/>
                <w:szCs w:val="22"/>
              </w:rPr>
              <w:t>130.382. (c) Knowledge and Skills</w:t>
            </w:r>
          </w:p>
          <w:p w14:paraId="32E9B6C6" w14:textId="77777777" w:rsidR="00797D7D" w:rsidRPr="00DC57F9" w:rsidRDefault="00797D7D" w:rsidP="00797D7D">
            <w:pPr>
              <w:spacing w:before="120" w:after="120"/>
              <w:ind w:left="720"/>
              <w:rPr>
                <w:rFonts w:ascii="Open Sans" w:hAnsi="Open Sans" w:cs="Open Sans"/>
                <w:sz w:val="22"/>
                <w:szCs w:val="22"/>
              </w:rPr>
            </w:pPr>
            <w:r w:rsidRPr="00DC57F9">
              <w:rPr>
                <w:rFonts w:ascii="Open Sans" w:hAnsi="Open Sans" w:cs="Open Sans"/>
                <w:sz w:val="22"/>
                <w:szCs w:val="22"/>
              </w:rPr>
              <w:t xml:space="preserve">(9) The student develops and delivers presentations using appropriate media to engage and inform audiences. </w:t>
            </w:r>
          </w:p>
          <w:p w14:paraId="4B158A55" w14:textId="3BF4D2DA" w:rsidR="00797D7D" w:rsidRPr="00DC57F9" w:rsidRDefault="00797D7D" w:rsidP="00797D7D">
            <w:pPr>
              <w:spacing w:before="120" w:after="120"/>
              <w:ind w:left="1440"/>
              <w:rPr>
                <w:rFonts w:ascii="Open Sans" w:hAnsi="Open Sans" w:cs="Open Sans"/>
                <w:sz w:val="22"/>
                <w:szCs w:val="22"/>
              </w:rPr>
            </w:pPr>
            <w:r w:rsidRPr="00DC57F9">
              <w:rPr>
                <w:rFonts w:ascii="Open Sans" w:hAnsi="Open Sans" w:cs="Open Sans"/>
                <w:sz w:val="22"/>
                <w:szCs w:val="22"/>
              </w:rPr>
              <w:t>(A) The student is expected to identify components of the promotional mix such as advertising, visual merchandising, and personal selling.</w:t>
            </w:r>
          </w:p>
          <w:p w14:paraId="4583E660" w14:textId="0FE6C5B1" w:rsidR="00B3350C" w:rsidRPr="00DC57F9" w:rsidRDefault="00797D7D" w:rsidP="00797D7D">
            <w:pPr>
              <w:spacing w:before="120" w:after="120"/>
              <w:ind w:left="1440"/>
              <w:rPr>
                <w:rFonts w:ascii="Open Sans" w:hAnsi="Open Sans" w:cs="Open Sans"/>
                <w:sz w:val="22"/>
                <w:szCs w:val="22"/>
              </w:rPr>
            </w:pPr>
            <w:r w:rsidRPr="00DC57F9">
              <w:rPr>
                <w:rFonts w:ascii="Open Sans" w:hAnsi="Open Sans" w:cs="Open Sans"/>
                <w:sz w:val="22"/>
                <w:szCs w:val="22"/>
              </w:rPr>
              <w:t>(B) The student is expected to demonstrate visual merchandising techniques for advertising marketing goods, services, or ideas.</w:t>
            </w:r>
          </w:p>
        </w:tc>
      </w:tr>
      <w:tr w:rsidR="00B3350C" w:rsidRPr="00DC57F9"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Basic Direct Teach Lesson</w:t>
            </w:r>
          </w:p>
          <w:p w14:paraId="3BC06FE8" w14:textId="28B382E3" w:rsidR="00B3350C" w:rsidRPr="00DC57F9" w:rsidRDefault="5DEB018E" w:rsidP="5DEB018E">
            <w:pPr>
              <w:jc w:val="center"/>
              <w:rPr>
                <w:rFonts w:ascii="Open Sans" w:hAnsi="Open Sans" w:cs="Open Sans"/>
                <w:sz w:val="22"/>
                <w:szCs w:val="22"/>
              </w:rPr>
            </w:pPr>
            <w:r w:rsidRPr="00DC57F9">
              <w:rPr>
                <w:rFonts w:ascii="Open Sans" w:hAnsi="Open Sans" w:cs="Open Sans"/>
                <w:sz w:val="22"/>
                <w:szCs w:val="22"/>
              </w:rPr>
              <w:t xml:space="preserve">(Includes Special Education Modifications/Accommodations and </w:t>
            </w:r>
          </w:p>
          <w:p w14:paraId="3042A4DA" w14:textId="6E415551" w:rsidR="00B3350C" w:rsidRPr="00DC57F9" w:rsidRDefault="5DEB018E" w:rsidP="5DEB018E">
            <w:pPr>
              <w:jc w:val="center"/>
              <w:rPr>
                <w:rFonts w:ascii="Open Sans" w:hAnsi="Open Sans" w:cs="Open Sans"/>
                <w:sz w:val="22"/>
                <w:szCs w:val="22"/>
              </w:rPr>
            </w:pPr>
            <w:r w:rsidRPr="00DC57F9">
              <w:rPr>
                <w:rFonts w:ascii="Open Sans" w:hAnsi="Open Sans" w:cs="Open Sans"/>
                <w:sz w:val="22"/>
                <w:szCs w:val="22"/>
              </w:rPr>
              <w:t>one English Language Proficiency Standards (ELPS) Strategy)</w:t>
            </w:r>
          </w:p>
          <w:p w14:paraId="5635CDF7" w14:textId="3179FF44" w:rsidR="00D0097D" w:rsidRPr="00DC57F9" w:rsidRDefault="00D0097D" w:rsidP="00D0097D">
            <w:pPr>
              <w:jc w:val="center"/>
              <w:rPr>
                <w:rFonts w:ascii="Open Sans" w:hAnsi="Open Sans" w:cs="Open Sans"/>
                <w:b/>
                <w:sz w:val="22"/>
                <w:szCs w:val="22"/>
              </w:rPr>
            </w:pPr>
          </w:p>
        </w:tc>
      </w:tr>
      <w:tr w:rsidR="00B3350C" w:rsidRPr="00DC57F9" w14:paraId="49CA021C" w14:textId="77777777" w:rsidTr="5DEB018E">
        <w:trPr>
          <w:trHeight w:val="27"/>
        </w:trPr>
        <w:tc>
          <w:tcPr>
            <w:tcW w:w="2952" w:type="dxa"/>
            <w:shd w:val="clear" w:color="auto" w:fill="auto"/>
          </w:tcPr>
          <w:p w14:paraId="3E12574F" w14:textId="76204C22"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Instructional Objectives</w:t>
            </w:r>
          </w:p>
        </w:tc>
        <w:tc>
          <w:tcPr>
            <w:tcW w:w="7848" w:type="dxa"/>
            <w:shd w:val="clear" w:color="auto" w:fill="auto"/>
          </w:tcPr>
          <w:p w14:paraId="06F24AE4" w14:textId="77777777" w:rsidR="00797D7D" w:rsidRPr="00DC57F9" w:rsidRDefault="00797D7D" w:rsidP="00797D7D">
            <w:pPr>
              <w:rPr>
                <w:rFonts w:ascii="Open Sans" w:hAnsi="Open Sans" w:cs="Open Sans"/>
                <w:sz w:val="22"/>
                <w:szCs w:val="22"/>
              </w:rPr>
            </w:pPr>
            <w:r w:rsidRPr="00DC57F9">
              <w:rPr>
                <w:rFonts w:ascii="Open Sans" w:hAnsi="Open Sans" w:cs="Open Sans"/>
                <w:sz w:val="22"/>
                <w:szCs w:val="22"/>
              </w:rPr>
              <w:t>The student will be able to:</w:t>
            </w:r>
          </w:p>
          <w:p w14:paraId="182FC6AD" w14:textId="77777777" w:rsidR="00797D7D" w:rsidRPr="00DC57F9" w:rsidRDefault="00797D7D" w:rsidP="00797D7D">
            <w:pPr>
              <w:pStyle w:val="ListParagraph"/>
              <w:numPr>
                <w:ilvl w:val="0"/>
                <w:numId w:val="6"/>
              </w:numPr>
              <w:rPr>
                <w:rFonts w:ascii="Open Sans" w:hAnsi="Open Sans" w:cs="Open Sans"/>
                <w:sz w:val="22"/>
                <w:szCs w:val="22"/>
              </w:rPr>
            </w:pPr>
            <w:r w:rsidRPr="00DC57F9">
              <w:rPr>
                <w:rFonts w:ascii="Open Sans" w:hAnsi="Open Sans" w:cs="Open Sans"/>
                <w:sz w:val="22"/>
                <w:szCs w:val="22"/>
              </w:rPr>
              <w:t>Explain the combination of elements making up the promotional mix.</w:t>
            </w:r>
          </w:p>
          <w:p w14:paraId="333E1AF6" w14:textId="77777777" w:rsidR="00797D7D" w:rsidRPr="00DC57F9" w:rsidRDefault="00797D7D" w:rsidP="00797D7D">
            <w:pPr>
              <w:pStyle w:val="ListParagraph"/>
              <w:numPr>
                <w:ilvl w:val="0"/>
                <w:numId w:val="6"/>
              </w:numPr>
              <w:rPr>
                <w:rFonts w:ascii="Open Sans" w:hAnsi="Open Sans" w:cs="Open Sans"/>
                <w:sz w:val="22"/>
                <w:szCs w:val="22"/>
              </w:rPr>
            </w:pPr>
            <w:r w:rsidRPr="00DC57F9">
              <w:rPr>
                <w:rFonts w:ascii="Open Sans" w:hAnsi="Open Sans" w:cs="Open Sans"/>
                <w:sz w:val="22"/>
                <w:szCs w:val="22"/>
              </w:rPr>
              <w:t xml:space="preserve">Explain the five major factors that affect the promotional mix. </w:t>
            </w:r>
          </w:p>
          <w:p w14:paraId="60AC3715" w14:textId="527024BC" w:rsidR="00B3350C" w:rsidRPr="00DC57F9" w:rsidRDefault="00797D7D" w:rsidP="00797D7D">
            <w:pPr>
              <w:pStyle w:val="ListParagraph"/>
              <w:numPr>
                <w:ilvl w:val="0"/>
                <w:numId w:val="6"/>
              </w:numPr>
              <w:rPr>
                <w:rFonts w:ascii="Open Sans" w:hAnsi="Open Sans" w:cs="Open Sans"/>
                <w:sz w:val="22"/>
                <w:szCs w:val="22"/>
              </w:rPr>
            </w:pPr>
            <w:r w:rsidRPr="00DC57F9">
              <w:rPr>
                <w:rFonts w:ascii="Open Sans" w:hAnsi="Open Sans" w:cs="Open Sans"/>
                <w:sz w:val="22"/>
                <w:szCs w:val="22"/>
              </w:rPr>
              <w:t>Describe the seven steps in the promotional planning process.</w:t>
            </w:r>
          </w:p>
        </w:tc>
      </w:tr>
      <w:tr w:rsidR="00B3350C" w:rsidRPr="00DC57F9" w14:paraId="741CD4A0" w14:textId="77777777" w:rsidTr="5DEB018E">
        <w:trPr>
          <w:trHeight w:val="27"/>
        </w:trPr>
        <w:tc>
          <w:tcPr>
            <w:tcW w:w="2952" w:type="dxa"/>
            <w:shd w:val="clear" w:color="auto" w:fill="auto"/>
          </w:tcPr>
          <w:p w14:paraId="65BFD213" w14:textId="6A49AE17"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Rationale</w:t>
            </w:r>
          </w:p>
        </w:tc>
        <w:tc>
          <w:tcPr>
            <w:tcW w:w="7848" w:type="dxa"/>
            <w:shd w:val="clear" w:color="auto" w:fill="auto"/>
          </w:tcPr>
          <w:p w14:paraId="0AEAFDF2" w14:textId="565890EF" w:rsidR="00B3350C" w:rsidRPr="00DC57F9" w:rsidRDefault="00BC3819" w:rsidP="00DC4B23">
            <w:pPr>
              <w:spacing w:before="120" w:after="120"/>
              <w:rPr>
                <w:rFonts w:ascii="Open Sans" w:hAnsi="Open Sans" w:cs="Open Sans"/>
                <w:sz w:val="22"/>
                <w:szCs w:val="22"/>
              </w:rPr>
            </w:pPr>
            <w:r w:rsidRPr="00DC57F9">
              <w:rPr>
                <w:rFonts w:ascii="Open Sans" w:hAnsi="Open Sans" w:cs="Open Sans"/>
                <w:sz w:val="22"/>
                <w:szCs w:val="22"/>
              </w:rPr>
              <w:t>The goal will be</w:t>
            </w:r>
            <w:r w:rsidR="009F128C" w:rsidRPr="00DC57F9">
              <w:rPr>
                <w:rFonts w:ascii="Open Sans" w:hAnsi="Open Sans" w:cs="Open Sans"/>
                <w:sz w:val="22"/>
                <w:szCs w:val="22"/>
              </w:rPr>
              <w:t xml:space="preserve"> to</w:t>
            </w:r>
            <w:r w:rsidRPr="00DC57F9">
              <w:rPr>
                <w:rFonts w:ascii="Open Sans" w:hAnsi="Open Sans" w:cs="Open Sans"/>
                <w:sz w:val="22"/>
                <w:szCs w:val="22"/>
              </w:rPr>
              <w:t xml:space="preserve"> introduce different combinations of media to</w:t>
            </w:r>
            <w:r w:rsidR="009F128C" w:rsidRPr="00DC57F9">
              <w:rPr>
                <w:rFonts w:ascii="Open Sans" w:hAnsi="Open Sans" w:cs="Open Sans"/>
                <w:sz w:val="22"/>
                <w:szCs w:val="22"/>
              </w:rPr>
              <w:t xml:space="preserve"> students to help them learn about</w:t>
            </w:r>
            <w:r w:rsidRPr="00DC57F9">
              <w:rPr>
                <w:rFonts w:ascii="Open Sans" w:hAnsi="Open Sans" w:cs="Open Sans"/>
                <w:sz w:val="22"/>
                <w:szCs w:val="22"/>
              </w:rPr>
              <w:t xml:space="preserve"> develop</w:t>
            </w:r>
            <w:r w:rsidR="009F128C" w:rsidRPr="00DC57F9">
              <w:rPr>
                <w:rFonts w:ascii="Open Sans" w:hAnsi="Open Sans" w:cs="Open Sans"/>
                <w:sz w:val="22"/>
                <w:szCs w:val="22"/>
              </w:rPr>
              <w:t>ing</w:t>
            </w:r>
            <w:r w:rsidRPr="00DC57F9">
              <w:rPr>
                <w:rFonts w:ascii="Open Sans" w:hAnsi="Open Sans" w:cs="Open Sans"/>
                <w:sz w:val="22"/>
                <w:szCs w:val="22"/>
              </w:rPr>
              <w:t xml:space="preserve"> effective promotional material</w:t>
            </w:r>
            <w:r w:rsidR="002764D6" w:rsidRPr="00DC57F9">
              <w:rPr>
                <w:rFonts w:ascii="Open Sans" w:hAnsi="Open Sans" w:cs="Open Sans"/>
                <w:sz w:val="22"/>
                <w:szCs w:val="22"/>
              </w:rPr>
              <w:t>s</w:t>
            </w:r>
          </w:p>
        </w:tc>
      </w:tr>
      <w:tr w:rsidR="00B3350C" w:rsidRPr="00DC57F9" w14:paraId="46AD6D97" w14:textId="77777777" w:rsidTr="5DEB018E">
        <w:trPr>
          <w:trHeight w:val="27"/>
        </w:trPr>
        <w:tc>
          <w:tcPr>
            <w:tcW w:w="2952" w:type="dxa"/>
            <w:shd w:val="clear" w:color="auto" w:fill="auto"/>
          </w:tcPr>
          <w:p w14:paraId="1115E24F" w14:textId="27A88A37"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Duration of Lesson</w:t>
            </w:r>
          </w:p>
        </w:tc>
        <w:tc>
          <w:tcPr>
            <w:tcW w:w="7848" w:type="dxa"/>
            <w:shd w:val="clear" w:color="auto" w:fill="auto"/>
          </w:tcPr>
          <w:p w14:paraId="0F979EA2" w14:textId="4E9479F4" w:rsidR="00B3350C" w:rsidRPr="00DC57F9" w:rsidRDefault="00DC57F9" w:rsidP="00DC4B23">
            <w:pPr>
              <w:spacing w:before="120" w:after="120"/>
              <w:rPr>
                <w:rFonts w:ascii="Open Sans" w:hAnsi="Open Sans" w:cs="Open Sans"/>
                <w:sz w:val="22"/>
                <w:szCs w:val="22"/>
              </w:rPr>
            </w:pPr>
            <w:r w:rsidRPr="00DC57F9">
              <w:rPr>
                <w:rFonts w:ascii="Open Sans" w:hAnsi="Open Sans" w:cs="Open Sans"/>
                <w:sz w:val="22"/>
                <w:szCs w:val="22"/>
              </w:rPr>
              <w:t>Teacher’s Discretion</w:t>
            </w:r>
          </w:p>
        </w:tc>
      </w:tr>
      <w:tr w:rsidR="00B3350C" w:rsidRPr="00DC57F9" w14:paraId="3F56A797" w14:textId="77777777" w:rsidTr="5DEB018E">
        <w:trPr>
          <w:trHeight w:val="27"/>
        </w:trPr>
        <w:tc>
          <w:tcPr>
            <w:tcW w:w="2952" w:type="dxa"/>
            <w:shd w:val="clear" w:color="auto" w:fill="auto"/>
          </w:tcPr>
          <w:p w14:paraId="0652114D" w14:textId="4B54198D" w:rsidR="00B3350C" w:rsidRPr="00DC57F9" w:rsidRDefault="5DEB018E" w:rsidP="5DEB018E">
            <w:pPr>
              <w:jc w:val="center"/>
              <w:rPr>
                <w:rFonts w:ascii="Open Sans" w:hAnsi="Open Sans" w:cs="Open Sans"/>
                <w:b/>
                <w:bCs/>
                <w:sz w:val="22"/>
                <w:szCs w:val="22"/>
              </w:rPr>
            </w:pPr>
            <w:r w:rsidRPr="00DC57F9">
              <w:rPr>
                <w:rFonts w:ascii="Open Sans" w:hAnsi="Open Sans" w:cs="Open Sans"/>
                <w:b/>
                <w:bCs/>
                <w:sz w:val="22"/>
                <w:szCs w:val="22"/>
              </w:rPr>
              <w:t>Word Wall/Key Vocabulary</w:t>
            </w:r>
          </w:p>
          <w:p w14:paraId="156E697A" w14:textId="319E44A3" w:rsidR="00B3350C" w:rsidRPr="00DC57F9" w:rsidRDefault="5DEB018E" w:rsidP="5DEB018E">
            <w:pPr>
              <w:jc w:val="center"/>
              <w:rPr>
                <w:rFonts w:ascii="Open Sans" w:hAnsi="Open Sans" w:cs="Open Sans"/>
                <w:sz w:val="22"/>
                <w:szCs w:val="22"/>
              </w:rPr>
            </w:pPr>
            <w:r w:rsidRPr="00DC57F9">
              <w:rPr>
                <w:rFonts w:ascii="Open Sans" w:hAnsi="Open Sans" w:cs="Open Sans"/>
                <w:i/>
                <w:iCs/>
                <w:sz w:val="22"/>
                <w:szCs w:val="22"/>
              </w:rPr>
              <w:t>(ELPS c1a,c,f; c2b; c3a,b,d; c4c; c5b) PDAS II(5)</w:t>
            </w:r>
          </w:p>
        </w:tc>
        <w:tc>
          <w:tcPr>
            <w:tcW w:w="7848" w:type="dxa"/>
            <w:shd w:val="clear" w:color="auto" w:fill="auto"/>
          </w:tcPr>
          <w:p w14:paraId="1458678D" w14:textId="77777777" w:rsidR="00797D7D" w:rsidRPr="00DC57F9" w:rsidRDefault="00797D7D" w:rsidP="00797D7D">
            <w:pPr>
              <w:pStyle w:val="ListParagraph"/>
              <w:numPr>
                <w:ilvl w:val="0"/>
                <w:numId w:val="7"/>
              </w:numPr>
              <w:spacing w:before="120" w:after="120"/>
              <w:ind w:left="360"/>
              <w:rPr>
                <w:rFonts w:ascii="Open Sans" w:hAnsi="Open Sans" w:cs="Open Sans"/>
                <w:sz w:val="22"/>
                <w:szCs w:val="22"/>
              </w:rPr>
            </w:pPr>
            <w:r w:rsidRPr="00DC57F9">
              <w:rPr>
                <w:rFonts w:ascii="Open Sans" w:hAnsi="Open Sans" w:cs="Open Sans"/>
                <w:sz w:val="22"/>
                <w:szCs w:val="22"/>
              </w:rPr>
              <w:t xml:space="preserve">Promotional Mix- The combination of advertising, public relations, personal selling, and sales promotion </w:t>
            </w:r>
          </w:p>
          <w:p w14:paraId="47D13121" w14:textId="6D84A26F" w:rsidR="00B3350C" w:rsidRPr="00DC57F9" w:rsidRDefault="00797D7D" w:rsidP="00797D7D">
            <w:pPr>
              <w:pStyle w:val="ListParagraph"/>
              <w:numPr>
                <w:ilvl w:val="0"/>
                <w:numId w:val="7"/>
              </w:numPr>
              <w:spacing w:before="120" w:after="120"/>
              <w:ind w:left="360"/>
              <w:rPr>
                <w:rFonts w:ascii="Open Sans" w:hAnsi="Open Sans" w:cs="Open Sans"/>
                <w:sz w:val="22"/>
                <w:szCs w:val="22"/>
              </w:rPr>
            </w:pPr>
            <w:r w:rsidRPr="00DC57F9">
              <w:rPr>
                <w:rFonts w:ascii="Open Sans" w:hAnsi="Open Sans" w:cs="Open Sans"/>
                <w:sz w:val="22"/>
                <w:szCs w:val="22"/>
              </w:rPr>
              <w:t>Promotional Plan- Blueprint for how the elements of the promotional mix swill work together</w:t>
            </w:r>
          </w:p>
        </w:tc>
      </w:tr>
      <w:tr w:rsidR="00B3350C" w:rsidRPr="00DC57F9" w14:paraId="2AB98FD6" w14:textId="77777777" w:rsidTr="5DEB018E">
        <w:trPr>
          <w:trHeight w:val="27"/>
        </w:trPr>
        <w:tc>
          <w:tcPr>
            <w:tcW w:w="2952" w:type="dxa"/>
            <w:shd w:val="clear" w:color="auto" w:fill="auto"/>
          </w:tcPr>
          <w:p w14:paraId="7A681535" w14:textId="1FBBFA88"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Materials/Specialized Equipment Needed</w:t>
            </w:r>
          </w:p>
        </w:tc>
        <w:tc>
          <w:tcPr>
            <w:tcW w:w="7848" w:type="dxa"/>
            <w:shd w:val="clear" w:color="auto" w:fill="auto"/>
          </w:tcPr>
          <w:p w14:paraId="0B4F4609"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Instructional Aids: </w:t>
            </w:r>
          </w:p>
          <w:p w14:paraId="279027B5" w14:textId="77777777" w:rsidR="00797D7D" w:rsidRPr="00DC57F9" w:rsidRDefault="00797D7D" w:rsidP="00797D7D">
            <w:pPr>
              <w:pStyle w:val="ListParagraph"/>
              <w:numPr>
                <w:ilvl w:val="0"/>
                <w:numId w:val="8"/>
              </w:numPr>
              <w:spacing w:before="120" w:after="120"/>
              <w:ind w:left="360"/>
              <w:rPr>
                <w:rFonts w:ascii="Open Sans" w:hAnsi="Open Sans" w:cs="Open Sans"/>
                <w:sz w:val="22"/>
                <w:szCs w:val="22"/>
              </w:rPr>
            </w:pPr>
            <w:r w:rsidRPr="00DC57F9">
              <w:rPr>
                <w:rFonts w:ascii="Open Sans" w:hAnsi="Open Sans" w:cs="Open Sans"/>
                <w:sz w:val="22"/>
                <w:szCs w:val="22"/>
              </w:rPr>
              <w:t xml:space="preserve">Independent Practice Assignment #1 – National Brand Research </w:t>
            </w:r>
          </w:p>
          <w:p w14:paraId="6050184E" w14:textId="77777777" w:rsidR="00797D7D" w:rsidRPr="00DC57F9" w:rsidRDefault="00797D7D" w:rsidP="00797D7D">
            <w:pPr>
              <w:pStyle w:val="ListParagraph"/>
              <w:numPr>
                <w:ilvl w:val="0"/>
                <w:numId w:val="8"/>
              </w:numPr>
              <w:spacing w:before="120" w:after="120"/>
              <w:ind w:left="360"/>
              <w:rPr>
                <w:rFonts w:ascii="Open Sans" w:hAnsi="Open Sans" w:cs="Open Sans"/>
                <w:sz w:val="22"/>
                <w:szCs w:val="22"/>
              </w:rPr>
            </w:pPr>
            <w:r w:rsidRPr="00DC57F9">
              <w:rPr>
                <w:rFonts w:ascii="Open Sans" w:hAnsi="Open Sans" w:cs="Open Sans"/>
                <w:sz w:val="22"/>
                <w:szCs w:val="22"/>
              </w:rPr>
              <w:lastRenderedPageBreak/>
              <w:t xml:space="preserve">Independent Practice Assignment #2 – Effective Advertising Research </w:t>
            </w:r>
          </w:p>
          <w:p w14:paraId="7BC14219" w14:textId="77777777" w:rsidR="00797D7D" w:rsidRPr="00DC57F9" w:rsidRDefault="00797D7D" w:rsidP="00797D7D">
            <w:pPr>
              <w:pStyle w:val="ListParagraph"/>
              <w:numPr>
                <w:ilvl w:val="0"/>
                <w:numId w:val="8"/>
              </w:numPr>
              <w:spacing w:before="120" w:after="120"/>
              <w:ind w:left="360"/>
              <w:rPr>
                <w:rFonts w:ascii="Open Sans" w:hAnsi="Open Sans" w:cs="Open Sans"/>
                <w:sz w:val="22"/>
                <w:szCs w:val="22"/>
              </w:rPr>
            </w:pPr>
            <w:r w:rsidRPr="00DC57F9">
              <w:rPr>
                <w:rFonts w:ascii="Open Sans" w:hAnsi="Open Sans" w:cs="Open Sans"/>
                <w:sz w:val="22"/>
                <w:szCs w:val="22"/>
              </w:rPr>
              <w:t xml:space="preserve">National Brand Research Rubric </w:t>
            </w:r>
          </w:p>
          <w:p w14:paraId="4011AA26" w14:textId="77777777" w:rsidR="00797D7D" w:rsidRPr="00DC57F9" w:rsidRDefault="00797D7D" w:rsidP="00797D7D">
            <w:pPr>
              <w:pStyle w:val="ListParagraph"/>
              <w:numPr>
                <w:ilvl w:val="0"/>
                <w:numId w:val="8"/>
              </w:numPr>
              <w:spacing w:before="120" w:after="120"/>
              <w:ind w:left="360"/>
              <w:rPr>
                <w:rFonts w:ascii="Open Sans" w:hAnsi="Open Sans" w:cs="Open Sans"/>
                <w:sz w:val="22"/>
                <w:szCs w:val="22"/>
              </w:rPr>
            </w:pPr>
            <w:r w:rsidRPr="00DC57F9">
              <w:rPr>
                <w:rFonts w:ascii="Open Sans" w:hAnsi="Open Sans" w:cs="Open Sans"/>
                <w:sz w:val="22"/>
                <w:szCs w:val="22"/>
              </w:rPr>
              <w:t xml:space="preserve">Effective Advertising Research Rubric </w:t>
            </w:r>
          </w:p>
          <w:p w14:paraId="00B95165" w14:textId="77777777" w:rsidR="00797D7D" w:rsidRPr="00DC57F9" w:rsidRDefault="00797D7D" w:rsidP="00797D7D">
            <w:pPr>
              <w:pStyle w:val="ListParagraph"/>
              <w:numPr>
                <w:ilvl w:val="0"/>
                <w:numId w:val="8"/>
              </w:numPr>
              <w:spacing w:before="120" w:after="120"/>
              <w:ind w:left="360"/>
              <w:rPr>
                <w:rFonts w:ascii="Open Sans" w:hAnsi="Open Sans" w:cs="Open Sans"/>
                <w:sz w:val="22"/>
                <w:szCs w:val="22"/>
              </w:rPr>
            </w:pPr>
            <w:r w:rsidRPr="00DC57F9">
              <w:rPr>
                <w:rFonts w:ascii="Open Sans" w:hAnsi="Open Sans" w:cs="Open Sans"/>
                <w:sz w:val="22"/>
                <w:szCs w:val="22"/>
              </w:rPr>
              <w:t xml:space="preserve">Extension Enrichment Assignment #1– Evaluating Product Promotion </w:t>
            </w:r>
          </w:p>
          <w:p w14:paraId="60743E25" w14:textId="77777777" w:rsidR="00797D7D" w:rsidRPr="00DC57F9" w:rsidRDefault="00797D7D" w:rsidP="00797D7D">
            <w:pPr>
              <w:pStyle w:val="ListParagraph"/>
              <w:numPr>
                <w:ilvl w:val="0"/>
                <w:numId w:val="8"/>
              </w:numPr>
              <w:spacing w:before="120" w:after="120"/>
              <w:ind w:left="360"/>
              <w:rPr>
                <w:rFonts w:ascii="Open Sans" w:hAnsi="Open Sans" w:cs="Open Sans"/>
                <w:sz w:val="22"/>
                <w:szCs w:val="22"/>
              </w:rPr>
            </w:pPr>
            <w:r w:rsidRPr="00DC57F9">
              <w:rPr>
                <w:rFonts w:ascii="Open Sans" w:hAnsi="Open Sans" w:cs="Open Sans"/>
                <w:sz w:val="22"/>
                <w:szCs w:val="22"/>
              </w:rPr>
              <w:t xml:space="preserve">Evaluating Product Promotion Rubric </w:t>
            </w:r>
          </w:p>
          <w:p w14:paraId="668102F5" w14:textId="77777777" w:rsidR="00797D7D" w:rsidRPr="00DC57F9" w:rsidRDefault="00797D7D" w:rsidP="00797D7D">
            <w:pPr>
              <w:pStyle w:val="ListParagraph"/>
              <w:numPr>
                <w:ilvl w:val="0"/>
                <w:numId w:val="8"/>
              </w:numPr>
              <w:spacing w:before="120" w:after="120"/>
              <w:ind w:left="360"/>
              <w:rPr>
                <w:rFonts w:ascii="Open Sans" w:hAnsi="Open Sans" w:cs="Open Sans"/>
                <w:sz w:val="22"/>
                <w:szCs w:val="22"/>
              </w:rPr>
            </w:pPr>
            <w:r w:rsidRPr="00DC57F9">
              <w:rPr>
                <w:rFonts w:ascii="Open Sans" w:hAnsi="Open Sans" w:cs="Open Sans"/>
                <w:sz w:val="22"/>
                <w:szCs w:val="22"/>
              </w:rPr>
              <w:t xml:space="preserve">Internet </w:t>
            </w:r>
          </w:p>
          <w:p w14:paraId="7E5B5D6C"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Materials Needed: </w:t>
            </w:r>
          </w:p>
          <w:p w14:paraId="121BF212" w14:textId="77777777" w:rsidR="00797D7D" w:rsidRPr="00DC57F9" w:rsidRDefault="00797D7D" w:rsidP="00797D7D">
            <w:pPr>
              <w:pStyle w:val="ListParagraph"/>
              <w:numPr>
                <w:ilvl w:val="0"/>
                <w:numId w:val="9"/>
              </w:numPr>
              <w:spacing w:before="120" w:after="120"/>
              <w:ind w:left="360"/>
              <w:rPr>
                <w:rFonts w:ascii="Open Sans" w:hAnsi="Open Sans" w:cs="Open Sans"/>
                <w:sz w:val="22"/>
                <w:szCs w:val="22"/>
              </w:rPr>
            </w:pPr>
            <w:r w:rsidRPr="00DC57F9">
              <w:rPr>
                <w:rFonts w:ascii="Open Sans" w:hAnsi="Open Sans" w:cs="Open Sans"/>
                <w:sz w:val="22"/>
                <w:szCs w:val="22"/>
              </w:rPr>
              <w:t xml:space="preserve">Construction paper </w:t>
            </w:r>
          </w:p>
          <w:p w14:paraId="55225D80" w14:textId="77777777" w:rsidR="00797D7D" w:rsidRPr="00DC57F9" w:rsidRDefault="00797D7D" w:rsidP="00797D7D">
            <w:pPr>
              <w:pStyle w:val="ListParagraph"/>
              <w:numPr>
                <w:ilvl w:val="0"/>
                <w:numId w:val="9"/>
              </w:numPr>
              <w:spacing w:before="120" w:after="120"/>
              <w:ind w:left="360"/>
              <w:rPr>
                <w:rFonts w:ascii="Open Sans" w:hAnsi="Open Sans" w:cs="Open Sans"/>
                <w:sz w:val="22"/>
                <w:szCs w:val="22"/>
              </w:rPr>
            </w:pPr>
            <w:r w:rsidRPr="00DC57F9">
              <w:rPr>
                <w:rFonts w:ascii="Open Sans" w:hAnsi="Open Sans" w:cs="Open Sans"/>
                <w:sz w:val="22"/>
                <w:szCs w:val="22"/>
              </w:rPr>
              <w:t xml:space="preserve">Scissors and glue </w:t>
            </w:r>
          </w:p>
          <w:p w14:paraId="2269E3D9" w14:textId="77777777" w:rsidR="00797D7D" w:rsidRPr="00DC57F9" w:rsidRDefault="00797D7D" w:rsidP="00797D7D">
            <w:pPr>
              <w:pStyle w:val="ListParagraph"/>
              <w:numPr>
                <w:ilvl w:val="0"/>
                <w:numId w:val="9"/>
              </w:numPr>
              <w:spacing w:before="120" w:after="120"/>
              <w:ind w:left="360"/>
              <w:rPr>
                <w:rFonts w:ascii="Open Sans" w:hAnsi="Open Sans" w:cs="Open Sans"/>
                <w:sz w:val="22"/>
                <w:szCs w:val="22"/>
              </w:rPr>
            </w:pPr>
            <w:r w:rsidRPr="00DC57F9">
              <w:rPr>
                <w:rFonts w:ascii="Open Sans" w:hAnsi="Open Sans" w:cs="Open Sans"/>
                <w:sz w:val="22"/>
                <w:szCs w:val="22"/>
              </w:rPr>
              <w:t xml:space="preserve">Poster board </w:t>
            </w:r>
          </w:p>
          <w:p w14:paraId="5356C855" w14:textId="77777777" w:rsidR="00797D7D" w:rsidRPr="00DC57F9" w:rsidRDefault="00797D7D" w:rsidP="00797D7D">
            <w:pPr>
              <w:pStyle w:val="ListParagraph"/>
              <w:numPr>
                <w:ilvl w:val="0"/>
                <w:numId w:val="9"/>
              </w:numPr>
              <w:spacing w:before="120" w:after="120"/>
              <w:ind w:left="360"/>
              <w:rPr>
                <w:rFonts w:ascii="Open Sans" w:hAnsi="Open Sans" w:cs="Open Sans"/>
                <w:sz w:val="22"/>
                <w:szCs w:val="22"/>
              </w:rPr>
            </w:pPr>
            <w:r w:rsidRPr="00DC57F9">
              <w:rPr>
                <w:rFonts w:ascii="Open Sans" w:hAnsi="Open Sans" w:cs="Open Sans"/>
                <w:sz w:val="22"/>
                <w:szCs w:val="22"/>
              </w:rPr>
              <w:t xml:space="preserve">Current newspapers and magazines </w:t>
            </w:r>
          </w:p>
          <w:p w14:paraId="4350502D"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Equipment Needed: </w:t>
            </w:r>
          </w:p>
          <w:p w14:paraId="7B20AC61" w14:textId="77777777" w:rsidR="00797D7D" w:rsidRPr="00DC57F9" w:rsidRDefault="00797D7D" w:rsidP="00797D7D">
            <w:pPr>
              <w:pStyle w:val="ListParagraph"/>
              <w:numPr>
                <w:ilvl w:val="0"/>
                <w:numId w:val="10"/>
              </w:numPr>
              <w:spacing w:before="120" w:after="120"/>
              <w:ind w:left="360"/>
              <w:rPr>
                <w:rFonts w:ascii="Open Sans" w:hAnsi="Open Sans" w:cs="Open Sans"/>
                <w:sz w:val="22"/>
                <w:szCs w:val="22"/>
              </w:rPr>
            </w:pPr>
            <w:r w:rsidRPr="00DC57F9">
              <w:rPr>
                <w:rFonts w:ascii="Open Sans" w:hAnsi="Open Sans" w:cs="Open Sans"/>
                <w:sz w:val="22"/>
                <w:szCs w:val="22"/>
              </w:rPr>
              <w:t xml:space="preserve">Computers for students to complete projects </w:t>
            </w:r>
          </w:p>
          <w:p w14:paraId="3994631A" w14:textId="77777777" w:rsidR="00797D7D" w:rsidRPr="00DC57F9" w:rsidRDefault="00797D7D" w:rsidP="00797D7D">
            <w:pPr>
              <w:pStyle w:val="ListParagraph"/>
              <w:numPr>
                <w:ilvl w:val="0"/>
                <w:numId w:val="10"/>
              </w:numPr>
              <w:spacing w:before="120" w:after="120"/>
              <w:ind w:left="360"/>
              <w:rPr>
                <w:rFonts w:ascii="Open Sans" w:hAnsi="Open Sans" w:cs="Open Sans"/>
                <w:sz w:val="22"/>
                <w:szCs w:val="22"/>
              </w:rPr>
            </w:pPr>
            <w:r w:rsidRPr="00DC57F9">
              <w:rPr>
                <w:rFonts w:ascii="Open Sans" w:hAnsi="Open Sans" w:cs="Open Sans"/>
                <w:sz w:val="22"/>
                <w:szCs w:val="22"/>
              </w:rPr>
              <w:t xml:space="preserve">Projector for PowerPoint presentation </w:t>
            </w:r>
          </w:p>
          <w:p w14:paraId="06028BCB" w14:textId="162F8F2D" w:rsidR="00B3350C" w:rsidRPr="00DC57F9" w:rsidRDefault="00797D7D" w:rsidP="00797D7D">
            <w:pPr>
              <w:pStyle w:val="ListParagraph"/>
              <w:numPr>
                <w:ilvl w:val="0"/>
                <w:numId w:val="10"/>
              </w:numPr>
              <w:spacing w:before="120" w:after="120"/>
              <w:ind w:left="360"/>
              <w:rPr>
                <w:rFonts w:ascii="Open Sans" w:hAnsi="Open Sans" w:cs="Open Sans"/>
                <w:sz w:val="22"/>
                <w:szCs w:val="22"/>
              </w:rPr>
            </w:pPr>
            <w:r w:rsidRPr="00DC57F9">
              <w:rPr>
                <w:rFonts w:ascii="Open Sans" w:hAnsi="Open Sans" w:cs="Open Sans"/>
                <w:sz w:val="22"/>
                <w:szCs w:val="22"/>
              </w:rPr>
              <w:t>White or chalk board</w:t>
            </w:r>
          </w:p>
        </w:tc>
      </w:tr>
      <w:tr w:rsidR="00B3350C" w:rsidRPr="00DC57F9" w14:paraId="4B28B3C8" w14:textId="77777777" w:rsidTr="5DEB018E">
        <w:trPr>
          <w:trHeight w:val="27"/>
        </w:trPr>
        <w:tc>
          <w:tcPr>
            <w:tcW w:w="2952" w:type="dxa"/>
            <w:shd w:val="clear" w:color="auto" w:fill="auto"/>
          </w:tcPr>
          <w:p w14:paraId="6A576075" w14:textId="77777777" w:rsidR="00B3350C" w:rsidRPr="00DC57F9" w:rsidRDefault="5DEB018E" w:rsidP="5DEB018E">
            <w:pPr>
              <w:jc w:val="center"/>
              <w:rPr>
                <w:rFonts w:ascii="Open Sans" w:hAnsi="Open Sans" w:cs="Open Sans"/>
                <w:b/>
                <w:bCs/>
                <w:sz w:val="22"/>
                <w:szCs w:val="22"/>
              </w:rPr>
            </w:pPr>
            <w:r w:rsidRPr="00DC57F9">
              <w:rPr>
                <w:rFonts w:ascii="Open Sans" w:hAnsi="Open Sans" w:cs="Open Sans"/>
                <w:b/>
                <w:bCs/>
                <w:sz w:val="22"/>
                <w:szCs w:val="22"/>
              </w:rPr>
              <w:lastRenderedPageBreak/>
              <w:t>Anticipatory Set</w:t>
            </w:r>
          </w:p>
          <w:p w14:paraId="2BCFDB36" w14:textId="734AFA54" w:rsidR="00870A95" w:rsidRPr="00DC57F9" w:rsidRDefault="5DEB018E" w:rsidP="5DEB018E">
            <w:pPr>
              <w:jc w:val="center"/>
              <w:rPr>
                <w:rFonts w:ascii="Open Sans" w:hAnsi="Open Sans" w:cs="Open Sans"/>
                <w:sz w:val="22"/>
                <w:szCs w:val="22"/>
              </w:rPr>
            </w:pPr>
            <w:r w:rsidRPr="00DC57F9">
              <w:rPr>
                <w:rFonts w:ascii="Open Sans" w:hAnsi="Open Sans" w:cs="Open Sans"/>
                <w:sz w:val="22"/>
                <w:szCs w:val="22"/>
              </w:rPr>
              <w:t>(May include pre-assessment for prior knowledge)</w:t>
            </w:r>
          </w:p>
        </w:tc>
        <w:tc>
          <w:tcPr>
            <w:tcW w:w="7848" w:type="dxa"/>
            <w:shd w:val="clear" w:color="auto" w:fill="auto"/>
          </w:tcPr>
          <w:p w14:paraId="2D88C58F" w14:textId="77777777" w:rsidR="00797D7D" w:rsidRPr="00DC57F9" w:rsidRDefault="00797D7D" w:rsidP="00797D7D">
            <w:pPr>
              <w:pStyle w:val="ListParagraph"/>
              <w:numPr>
                <w:ilvl w:val="0"/>
                <w:numId w:val="11"/>
              </w:numPr>
              <w:spacing w:before="120" w:after="120"/>
              <w:ind w:left="360"/>
              <w:rPr>
                <w:rFonts w:ascii="Open Sans" w:hAnsi="Open Sans" w:cs="Open Sans"/>
                <w:sz w:val="22"/>
                <w:szCs w:val="22"/>
              </w:rPr>
            </w:pPr>
            <w:r w:rsidRPr="00DC57F9">
              <w:rPr>
                <w:rFonts w:ascii="Open Sans" w:hAnsi="Open Sans" w:cs="Open Sans"/>
                <w:sz w:val="22"/>
                <w:szCs w:val="22"/>
              </w:rPr>
              <w:t xml:space="preserve">Students draw a sketch of a seven-step staircase and fill in the steps as stages of promotional planning are covered in class. </w:t>
            </w:r>
          </w:p>
          <w:p w14:paraId="6019719E" w14:textId="4ED070EB" w:rsidR="00B3350C" w:rsidRPr="00DC57F9" w:rsidRDefault="00797D7D" w:rsidP="00797D7D">
            <w:pPr>
              <w:pStyle w:val="ListParagraph"/>
              <w:numPr>
                <w:ilvl w:val="0"/>
                <w:numId w:val="11"/>
              </w:numPr>
              <w:spacing w:before="120" w:after="120"/>
              <w:ind w:left="360"/>
              <w:rPr>
                <w:rFonts w:ascii="Open Sans" w:hAnsi="Open Sans" w:cs="Open Sans"/>
                <w:sz w:val="22"/>
                <w:szCs w:val="22"/>
              </w:rPr>
            </w:pPr>
            <w:r w:rsidRPr="00DC57F9">
              <w:rPr>
                <w:rFonts w:ascii="Open Sans" w:hAnsi="Open Sans" w:cs="Open Sans"/>
                <w:sz w:val="22"/>
                <w:szCs w:val="22"/>
              </w:rPr>
              <w:t>Ask students to use the Internet to learn the company objective or mission for successful businesses in the United States. Then explain the importance of the promotional objective to accomplish the company goals. Ask students to write their personal objective or mission after high school. Businesses mu</w:t>
            </w:r>
            <w:bookmarkStart w:id="1" w:name="_GoBack"/>
            <w:bookmarkEnd w:id="1"/>
            <w:r w:rsidRPr="00DC57F9">
              <w:rPr>
                <w:rFonts w:ascii="Open Sans" w:hAnsi="Open Sans" w:cs="Open Sans"/>
                <w:sz w:val="22"/>
                <w:szCs w:val="22"/>
              </w:rPr>
              <w:t>st keep their eye on the ultimate objective just like students must keep focused on their objective in life.</w:t>
            </w:r>
          </w:p>
        </w:tc>
      </w:tr>
      <w:tr w:rsidR="00B3350C" w:rsidRPr="00DC57F9" w14:paraId="14C1CDAA" w14:textId="77777777" w:rsidTr="5DEB018E">
        <w:trPr>
          <w:trHeight w:val="440"/>
        </w:trPr>
        <w:tc>
          <w:tcPr>
            <w:tcW w:w="2952" w:type="dxa"/>
            <w:shd w:val="clear" w:color="auto" w:fill="auto"/>
          </w:tcPr>
          <w:p w14:paraId="72711DBC" w14:textId="622EE681"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Direct Instruction *</w:t>
            </w:r>
          </w:p>
        </w:tc>
        <w:tc>
          <w:tcPr>
            <w:tcW w:w="7848" w:type="dxa"/>
            <w:shd w:val="clear" w:color="auto" w:fill="auto"/>
          </w:tcPr>
          <w:p w14:paraId="44770020" w14:textId="38399006" w:rsidR="00797D7D" w:rsidRPr="00DC57F9" w:rsidRDefault="00797D7D" w:rsidP="00797D7D">
            <w:pPr>
              <w:pStyle w:val="ListParagraph"/>
              <w:numPr>
                <w:ilvl w:val="0"/>
                <w:numId w:val="14"/>
              </w:numPr>
              <w:spacing w:before="120" w:after="120"/>
              <w:ind w:left="720"/>
              <w:rPr>
                <w:rFonts w:ascii="Open Sans" w:hAnsi="Open Sans" w:cs="Open Sans"/>
                <w:sz w:val="22"/>
                <w:szCs w:val="22"/>
              </w:rPr>
            </w:pPr>
            <w:r w:rsidRPr="00DC57F9">
              <w:rPr>
                <w:rFonts w:ascii="Open Sans" w:hAnsi="Open Sans" w:cs="Open Sans"/>
                <w:sz w:val="22"/>
                <w:szCs w:val="22"/>
              </w:rPr>
              <w:t xml:space="preserve">Introduction: </w:t>
            </w:r>
          </w:p>
          <w:p w14:paraId="244CA17F" w14:textId="3EAA9CD4" w:rsidR="00797D7D" w:rsidRPr="00DC57F9" w:rsidRDefault="00797D7D" w:rsidP="00797D7D">
            <w:pPr>
              <w:pStyle w:val="ListParagraph"/>
              <w:numPr>
                <w:ilvl w:val="0"/>
                <w:numId w:val="12"/>
              </w:numPr>
              <w:spacing w:before="120" w:after="120"/>
              <w:rPr>
                <w:rFonts w:ascii="Open Sans" w:hAnsi="Open Sans" w:cs="Open Sans"/>
                <w:sz w:val="22"/>
                <w:szCs w:val="22"/>
              </w:rPr>
            </w:pPr>
            <w:r w:rsidRPr="00DC57F9">
              <w:rPr>
                <w:rFonts w:ascii="Open Sans" w:hAnsi="Open Sans" w:cs="Open Sans"/>
                <w:sz w:val="22"/>
                <w:szCs w:val="22"/>
              </w:rPr>
              <w:t xml:space="preserve">Ask students to look up the definition of chaos. The promotional mix must have objectives and direction to avoid chaos in a company. Every person in the company must be aware of the promotional mix and the strategies for accomplishing the goals of the promotional mix. </w:t>
            </w:r>
          </w:p>
          <w:p w14:paraId="394FECCC" w14:textId="77777777" w:rsidR="00797D7D" w:rsidRPr="00DC57F9" w:rsidRDefault="00797D7D" w:rsidP="00797D7D">
            <w:pPr>
              <w:pStyle w:val="ListParagraph"/>
              <w:numPr>
                <w:ilvl w:val="0"/>
                <w:numId w:val="12"/>
              </w:numPr>
              <w:spacing w:before="120" w:after="120"/>
              <w:rPr>
                <w:rFonts w:ascii="Open Sans" w:hAnsi="Open Sans" w:cs="Open Sans"/>
                <w:sz w:val="22"/>
                <w:szCs w:val="22"/>
              </w:rPr>
            </w:pPr>
            <w:r w:rsidRPr="00DC57F9">
              <w:rPr>
                <w:rFonts w:ascii="Open Sans" w:hAnsi="Open Sans" w:cs="Open Sans"/>
                <w:sz w:val="22"/>
                <w:szCs w:val="22"/>
              </w:rPr>
              <w:t xml:space="preserve">Ask students to visualize the grocery store where their family shops. What types of displays does the store use to attract shoppers? Lunchbox snacks are frequently displayed on the end of an aisle in a large colorful cardboard school Copyright © Texas Education Agency, 2011. All rights reserved. 3 bus and items for special occasions such as Thanksgiving are typically grouped together for convenience and reminders. Ask students to name things they think are important to consider when designing a retail display. List the answers on the board. 3. Ask </w:t>
            </w:r>
            <w:r w:rsidRPr="00DC57F9">
              <w:rPr>
                <w:rFonts w:ascii="Open Sans" w:hAnsi="Open Sans" w:cs="Open Sans"/>
                <w:sz w:val="22"/>
                <w:szCs w:val="22"/>
              </w:rPr>
              <w:lastRenderedPageBreak/>
              <w:t>students to define target market. Then ask students to define the target market for their age group at their school. What types of promotions at a restaurant would entice their target market?</w:t>
            </w:r>
          </w:p>
          <w:p w14:paraId="2A1EDA6C" w14:textId="77777777" w:rsidR="00797D7D" w:rsidRPr="00DC57F9" w:rsidRDefault="00797D7D" w:rsidP="00797D7D">
            <w:pPr>
              <w:pStyle w:val="ListParagraph"/>
              <w:numPr>
                <w:ilvl w:val="0"/>
                <w:numId w:val="14"/>
              </w:numPr>
              <w:spacing w:before="120" w:after="120"/>
              <w:ind w:left="720"/>
              <w:rPr>
                <w:rFonts w:ascii="Open Sans" w:hAnsi="Open Sans" w:cs="Open Sans"/>
                <w:sz w:val="22"/>
                <w:szCs w:val="22"/>
              </w:rPr>
            </w:pPr>
            <w:r w:rsidRPr="00DC57F9">
              <w:rPr>
                <w:rFonts w:ascii="Open Sans" w:hAnsi="Open Sans" w:cs="Open Sans"/>
                <w:sz w:val="22"/>
                <w:szCs w:val="22"/>
              </w:rPr>
              <w:t xml:space="preserve">Explain the Five Major Factors that Affect the Promotional Mix </w:t>
            </w:r>
          </w:p>
          <w:p w14:paraId="02074064" w14:textId="77777777" w:rsidR="00797D7D" w:rsidRPr="00DC57F9" w:rsidRDefault="00797D7D" w:rsidP="00797D7D">
            <w:pPr>
              <w:pStyle w:val="ListParagraph"/>
              <w:numPr>
                <w:ilvl w:val="0"/>
                <w:numId w:val="15"/>
              </w:numPr>
              <w:spacing w:before="120" w:after="120"/>
              <w:rPr>
                <w:rFonts w:ascii="Open Sans" w:hAnsi="Open Sans" w:cs="Open Sans"/>
                <w:sz w:val="22"/>
                <w:szCs w:val="22"/>
              </w:rPr>
            </w:pPr>
            <w:r w:rsidRPr="00DC57F9">
              <w:rPr>
                <w:rFonts w:ascii="Open Sans" w:hAnsi="Open Sans" w:cs="Open Sans"/>
                <w:sz w:val="22"/>
                <w:szCs w:val="22"/>
              </w:rPr>
              <w:t xml:space="preserve">Promotional Objective </w:t>
            </w:r>
          </w:p>
          <w:p w14:paraId="1489F194" w14:textId="77777777" w:rsidR="00797D7D" w:rsidRPr="00DC57F9" w:rsidRDefault="00797D7D" w:rsidP="00797D7D">
            <w:pPr>
              <w:pStyle w:val="ListParagraph"/>
              <w:numPr>
                <w:ilvl w:val="0"/>
                <w:numId w:val="15"/>
              </w:numPr>
              <w:spacing w:before="120" w:after="120"/>
              <w:rPr>
                <w:rFonts w:ascii="Open Sans" w:hAnsi="Open Sans" w:cs="Open Sans"/>
                <w:sz w:val="22"/>
                <w:szCs w:val="22"/>
              </w:rPr>
            </w:pPr>
            <w:r w:rsidRPr="00DC57F9">
              <w:rPr>
                <w:rFonts w:ascii="Open Sans" w:hAnsi="Open Sans" w:cs="Open Sans"/>
                <w:sz w:val="22"/>
                <w:szCs w:val="22"/>
              </w:rPr>
              <w:t xml:space="preserve">Target Market </w:t>
            </w:r>
          </w:p>
          <w:p w14:paraId="445CA1B1" w14:textId="77777777" w:rsidR="00797D7D" w:rsidRPr="00DC57F9" w:rsidRDefault="00797D7D" w:rsidP="00797D7D">
            <w:pPr>
              <w:pStyle w:val="ListParagraph"/>
              <w:numPr>
                <w:ilvl w:val="0"/>
                <w:numId w:val="15"/>
              </w:numPr>
              <w:spacing w:before="120" w:after="120"/>
              <w:rPr>
                <w:rFonts w:ascii="Open Sans" w:hAnsi="Open Sans" w:cs="Open Sans"/>
                <w:sz w:val="22"/>
                <w:szCs w:val="22"/>
              </w:rPr>
            </w:pPr>
            <w:r w:rsidRPr="00DC57F9">
              <w:rPr>
                <w:rFonts w:ascii="Open Sans" w:hAnsi="Open Sans" w:cs="Open Sans"/>
                <w:sz w:val="22"/>
                <w:szCs w:val="22"/>
              </w:rPr>
              <w:t xml:space="preserve">Marketing Mix </w:t>
            </w:r>
          </w:p>
          <w:p w14:paraId="0B2646D9" w14:textId="77777777" w:rsidR="00797D7D" w:rsidRPr="00DC57F9" w:rsidRDefault="00797D7D" w:rsidP="00797D7D">
            <w:pPr>
              <w:pStyle w:val="ListParagraph"/>
              <w:numPr>
                <w:ilvl w:val="0"/>
                <w:numId w:val="15"/>
              </w:numPr>
              <w:spacing w:before="120" w:after="120"/>
              <w:rPr>
                <w:rFonts w:ascii="Open Sans" w:hAnsi="Open Sans" w:cs="Open Sans"/>
                <w:sz w:val="22"/>
                <w:szCs w:val="22"/>
              </w:rPr>
            </w:pPr>
            <w:r w:rsidRPr="00DC57F9">
              <w:rPr>
                <w:rFonts w:ascii="Open Sans" w:hAnsi="Open Sans" w:cs="Open Sans"/>
                <w:sz w:val="22"/>
                <w:szCs w:val="22"/>
              </w:rPr>
              <w:t xml:space="preserve">Company Philosophy </w:t>
            </w:r>
          </w:p>
          <w:p w14:paraId="2555F2EB" w14:textId="77777777" w:rsidR="00797D7D" w:rsidRPr="00DC57F9" w:rsidRDefault="00797D7D" w:rsidP="00797D7D">
            <w:pPr>
              <w:pStyle w:val="ListParagraph"/>
              <w:numPr>
                <w:ilvl w:val="0"/>
                <w:numId w:val="15"/>
              </w:numPr>
              <w:spacing w:before="120" w:after="120"/>
              <w:rPr>
                <w:rFonts w:ascii="Open Sans" w:hAnsi="Open Sans" w:cs="Open Sans"/>
                <w:sz w:val="22"/>
                <w:szCs w:val="22"/>
              </w:rPr>
            </w:pPr>
            <w:r w:rsidRPr="00DC57F9">
              <w:rPr>
                <w:rFonts w:ascii="Open Sans" w:hAnsi="Open Sans" w:cs="Open Sans"/>
                <w:sz w:val="22"/>
                <w:szCs w:val="22"/>
              </w:rPr>
              <w:t>Resources</w:t>
            </w:r>
          </w:p>
          <w:p w14:paraId="534E374B" w14:textId="77777777" w:rsidR="00797D7D" w:rsidRPr="00DC57F9" w:rsidRDefault="00797D7D" w:rsidP="00797D7D">
            <w:pPr>
              <w:pStyle w:val="ListParagraph"/>
              <w:numPr>
                <w:ilvl w:val="0"/>
                <w:numId w:val="14"/>
              </w:numPr>
              <w:spacing w:before="120" w:after="120"/>
              <w:ind w:left="720"/>
              <w:rPr>
                <w:rFonts w:ascii="Open Sans" w:hAnsi="Open Sans" w:cs="Open Sans"/>
                <w:sz w:val="22"/>
                <w:szCs w:val="22"/>
              </w:rPr>
            </w:pPr>
            <w:r w:rsidRPr="00DC57F9">
              <w:rPr>
                <w:rFonts w:ascii="Open Sans" w:hAnsi="Open Sans" w:cs="Open Sans"/>
                <w:sz w:val="22"/>
                <w:szCs w:val="22"/>
              </w:rPr>
              <w:t xml:space="preserve">Describe the Seven Steps in the Promotional Planning Process </w:t>
            </w:r>
          </w:p>
          <w:p w14:paraId="07D134F3" w14:textId="77777777" w:rsidR="00797D7D" w:rsidRPr="00DC57F9" w:rsidRDefault="00797D7D" w:rsidP="00797D7D">
            <w:pPr>
              <w:pStyle w:val="ListParagraph"/>
              <w:numPr>
                <w:ilvl w:val="0"/>
                <w:numId w:val="16"/>
              </w:numPr>
              <w:spacing w:before="120" w:after="120"/>
              <w:rPr>
                <w:rFonts w:ascii="Open Sans" w:hAnsi="Open Sans" w:cs="Open Sans"/>
                <w:sz w:val="22"/>
                <w:szCs w:val="22"/>
              </w:rPr>
            </w:pPr>
            <w:r w:rsidRPr="00DC57F9">
              <w:rPr>
                <w:rFonts w:ascii="Open Sans" w:hAnsi="Open Sans" w:cs="Open Sans"/>
                <w:sz w:val="22"/>
                <w:szCs w:val="22"/>
              </w:rPr>
              <w:t xml:space="preserve">Research and analyze market </w:t>
            </w:r>
          </w:p>
          <w:p w14:paraId="7C6CFF46" w14:textId="77777777" w:rsidR="00797D7D" w:rsidRPr="00DC57F9" w:rsidRDefault="00797D7D" w:rsidP="00797D7D">
            <w:pPr>
              <w:pStyle w:val="ListParagraph"/>
              <w:numPr>
                <w:ilvl w:val="0"/>
                <w:numId w:val="16"/>
              </w:numPr>
              <w:spacing w:before="120" w:after="120"/>
              <w:rPr>
                <w:rFonts w:ascii="Open Sans" w:hAnsi="Open Sans" w:cs="Open Sans"/>
                <w:sz w:val="22"/>
                <w:szCs w:val="22"/>
              </w:rPr>
            </w:pPr>
            <w:r w:rsidRPr="00DC57F9">
              <w:rPr>
                <w:rFonts w:ascii="Open Sans" w:hAnsi="Open Sans" w:cs="Open Sans"/>
                <w:sz w:val="22"/>
                <w:szCs w:val="22"/>
              </w:rPr>
              <w:t xml:space="preserve">Select target market </w:t>
            </w:r>
          </w:p>
          <w:p w14:paraId="64048457" w14:textId="77777777" w:rsidR="00797D7D" w:rsidRPr="00DC57F9" w:rsidRDefault="00797D7D" w:rsidP="00797D7D">
            <w:pPr>
              <w:pStyle w:val="ListParagraph"/>
              <w:numPr>
                <w:ilvl w:val="0"/>
                <w:numId w:val="16"/>
              </w:numPr>
              <w:spacing w:before="120" w:after="120"/>
              <w:rPr>
                <w:rFonts w:ascii="Open Sans" w:hAnsi="Open Sans" w:cs="Open Sans"/>
                <w:sz w:val="22"/>
                <w:szCs w:val="22"/>
              </w:rPr>
            </w:pPr>
            <w:r w:rsidRPr="00DC57F9">
              <w:rPr>
                <w:rFonts w:ascii="Open Sans" w:hAnsi="Open Sans" w:cs="Open Sans"/>
                <w:sz w:val="22"/>
                <w:szCs w:val="22"/>
              </w:rPr>
              <w:t>Identify objectives</w:t>
            </w:r>
          </w:p>
          <w:p w14:paraId="02B8D60C" w14:textId="77777777" w:rsidR="00797D7D" w:rsidRPr="00DC57F9" w:rsidRDefault="00797D7D" w:rsidP="00797D7D">
            <w:pPr>
              <w:pStyle w:val="ListParagraph"/>
              <w:numPr>
                <w:ilvl w:val="0"/>
                <w:numId w:val="16"/>
              </w:numPr>
              <w:spacing w:before="120" w:after="120"/>
              <w:rPr>
                <w:rFonts w:ascii="Open Sans" w:hAnsi="Open Sans" w:cs="Open Sans"/>
                <w:sz w:val="22"/>
                <w:szCs w:val="22"/>
              </w:rPr>
            </w:pPr>
            <w:r w:rsidRPr="00DC57F9">
              <w:rPr>
                <w:rFonts w:ascii="Open Sans" w:hAnsi="Open Sans" w:cs="Open Sans"/>
                <w:sz w:val="22"/>
                <w:szCs w:val="22"/>
              </w:rPr>
              <w:t xml:space="preserve">Set budget </w:t>
            </w:r>
          </w:p>
          <w:p w14:paraId="4E82EB4C" w14:textId="77777777" w:rsidR="00797D7D" w:rsidRPr="00DC57F9" w:rsidRDefault="00797D7D" w:rsidP="00797D7D">
            <w:pPr>
              <w:pStyle w:val="ListParagraph"/>
              <w:numPr>
                <w:ilvl w:val="0"/>
                <w:numId w:val="16"/>
              </w:numPr>
              <w:spacing w:before="120" w:after="120"/>
              <w:rPr>
                <w:rFonts w:ascii="Open Sans" w:hAnsi="Open Sans" w:cs="Open Sans"/>
                <w:sz w:val="22"/>
                <w:szCs w:val="22"/>
              </w:rPr>
            </w:pPr>
            <w:r w:rsidRPr="00DC57F9">
              <w:rPr>
                <w:rFonts w:ascii="Open Sans" w:hAnsi="Open Sans" w:cs="Open Sans"/>
                <w:sz w:val="22"/>
                <w:szCs w:val="22"/>
              </w:rPr>
              <w:t xml:space="preserve">Develop promotional mix </w:t>
            </w:r>
          </w:p>
          <w:p w14:paraId="62AC3565" w14:textId="77777777" w:rsidR="00797D7D" w:rsidRPr="00DC57F9" w:rsidRDefault="00797D7D" w:rsidP="00797D7D">
            <w:pPr>
              <w:pStyle w:val="ListParagraph"/>
              <w:numPr>
                <w:ilvl w:val="0"/>
                <w:numId w:val="16"/>
              </w:numPr>
              <w:spacing w:before="120" w:after="120"/>
              <w:rPr>
                <w:rFonts w:ascii="Open Sans" w:hAnsi="Open Sans" w:cs="Open Sans"/>
                <w:sz w:val="22"/>
                <w:szCs w:val="22"/>
              </w:rPr>
            </w:pPr>
            <w:r w:rsidRPr="00DC57F9">
              <w:rPr>
                <w:rFonts w:ascii="Open Sans" w:hAnsi="Open Sans" w:cs="Open Sans"/>
                <w:sz w:val="22"/>
                <w:szCs w:val="22"/>
              </w:rPr>
              <w:t xml:space="preserve">Implement plans </w:t>
            </w:r>
          </w:p>
          <w:p w14:paraId="58D787F3" w14:textId="490512BA" w:rsidR="00797D7D" w:rsidRPr="00DC57F9" w:rsidRDefault="00797D7D" w:rsidP="00797D7D">
            <w:pPr>
              <w:pStyle w:val="ListParagraph"/>
              <w:numPr>
                <w:ilvl w:val="0"/>
                <w:numId w:val="16"/>
              </w:numPr>
              <w:spacing w:before="120" w:after="120"/>
              <w:rPr>
                <w:rFonts w:ascii="Open Sans" w:hAnsi="Open Sans" w:cs="Open Sans"/>
                <w:sz w:val="22"/>
                <w:szCs w:val="22"/>
              </w:rPr>
            </w:pPr>
            <w:r w:rsidRPr="00DC57F9">
              <w:rPr>
                <w:rFonts w:ascii="Open Sans" w:hAnsi="Open Sans" w:cs="Open Sans"/>
                <w:sz w:val="22"/>
                <w:szCs w:val="22"/>
              </w:rPr>
              <w:t>Evaluate result</w:t>
            </w:r>
          </w:p>
          <w:p w14:paraId="7FBE8A14" w14:textId="77777777" w:rsidR="00CF2E7E" w:rsidRPr="00DC57F9" w:rsidRDefault="5DEB018E" w:rsidP="00797D7D">
            <w:pPr>
              <w:spacing w:before="120" w:after="120"/>
              <w:rPr>
                <w:rFonts w:ascii="Open Sans" w:hAnsi="Open Sans" w:cs="Open Sans"/>
                <w:i/>
                <w:iCs/>
                <w:sz w:val="22"/>
                <w:szCs w:val="22"/>
              </w:rPr>
            </w:pPr>
            <w:r w:rsidRPr="00DC57F9">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DE655C3" w:rsidR="005A6B77" w:rsidRPr="00DC57F9" w:rsidRDefault="005A6B77" w:rsidP="00797D7D">
            <w:pPr>
              <w:spacing w:before="120" w:after="120"/>
              <w:rPr>
                <w:rFonts w:ascii="Open Sans" w:hAnsi="Open Sans" w:cs="Open Sans"/>
                <w:iCs/>
                <w:sz w:val="22"/>
                <w:szCs w:val="22"/>
              </w:rPr>
            </w:pPr>
            <w:r w:rsidRPr="00DC57F9">
              <w:rPr>
                <w:rFonts w:ascii="Open Sans" w:hAnsi="Open Sans" w:cs="Open Sans"/>
                <w:iCs/>
                <w:sz w:val="22"/>
                <w:szCs w:val="22"/>
              </w:rPr>
              <w:t>None</w:t>
            </w:r>
          </w:p>
        </w:tc>
      </w:tr>
      <w:tr w:rsidR="00B3350C" w:rsidRPr="00DC57F9" w14:paraId="07580D23" w14:textId="77777777" w:rsidTr="5DEB018E">
        <w:trPr>
          <w:trHeight w:val="27"/>
        </w:trPr>
        <w:tc>
          <w:tcPr>
            <w:tcW w:w="2952" w:type="dxa"/>
            <w:shd w:val="clear" w:color="auto" w:fill="auto"/>
          </w:tcPr>
          <w:p w14:paraId="78EDFD65" w14:textId="249361E5" w:rsidR="00B3350C" w:rsidRPr="00DC57F9" w:rsidRDefault="5DEB018E" w:rsidP="5DEB018E">
            <w:pPr>
              <w:jc w:val="center"/>
              <w:rPr>
                <w:rFonts w:ascii="Open Sans" w:hAnsi="Open Sans" w:cs="Open Sans"/>
                <w:b/>
                <w:bCs/>
                <w:sz w:val="22"/>
                <w:szCs w:val="22"/>
              </w:rPr>
            </w:pPr>
            <w:r w:rsidRPr="00DC57F9">
              <w:rPr>
                <w:rFonts w:ascii="Open Sans" w:hAnsi="Open Sans" w:cs="Open Sans"/>
                <w:b/>
                <w:bCs/>
                <w:sz w:val="22"/>
                <w:szCs w:val="22"/>
              </w:rPr>
              <w:lastRenderedPageBreak/>
              <w:t>Guided Practice *</w:t>
            </w:r>
          </w:p>
        </w:tc>
        <w:tc>
          <w:tcPr>
            <w:tcW w:w="7848" w:type="dxa"/>
            <w:shd w:val="clear" w:color="auto" w:fill="auto"/>
          </w:tcPr>
          <w:p w14:paraId="227AE369" w14:textId="1EADDEB6" w:rsidR="00470C9F" w:rsidRPr="00DC57F9" w:rsidRDefault="00797D7D" w:rsidP="00470C9F">
            <w:pPr>
              <w:spacing w:before="120" w:after="120"/>
              <w:rPr>
                <w:rFonts w:ascii="Open Sans" w:hAnsi="Open Sans" w:cs="Open Sans"/>
                <w:sz w:val="22"/>
                <w:szCs w:val="22"/>
              </w:rPr>
            </w:pPr>
            <w:r w:rsidRPr="00DC57F9">
              <w:rPr>
                <w:rFonts w:ascii="Open Sans" w:hAnsi="Open Sans" w:cs="Open Sans"/>
                <w:sz w:val="22"/>
                <w:szCs w:val="22"/>
              </w:rPr>
              <w:t>The teacher will show students an examples of an advertising campaign (these can be purchased from DECA Images – www.deca.org). Students can analyze the campaign to determine if the target market was reached through the proper promotional mix and if the budget was effectively used for the appropriate media.</w:t>
            </w:r>
          </w:p>
          <w:p w14:paraId="057C9DBD" w14:textId="77777777" w:rsidR="00CF2E7E" w:rsidRPr="00DC57F9" w:rsidRDefault="5DEB018E" w:rsidP="00797D7D">
            <w:pPr>
              <w:spacing w:before="120" w:after="120"/>
              <w:rPr>
                <w:rFonts w:ascii="Open Sans" w:hAnsi="Open Sans" w:cs="Open Sans"/>
                <w:i/>
                <w:iCs/>
                <w:sz w:val="22"/>
                <w:szCs w:val="22"/>
              </w:rPr>
            </w:pPr>
            <w:r w:rsidRPr="00DC57F9">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CA6F97F" w:rsidR="005A6B77" w:rsidRPr="00DC57F9" w:rsidRDefault="005A6B77" w:rsidP="00797D7D">
            <w:pPr>
              <w:spacing w:before="120" w:after="120"/>
              <w:rPr>
                <w:rFonts w:ascii="Open Sans" w:hAnsi="Open Sans" w:cs="Open Sans"/>
                <w:i/>
                <w:iCs/>
                <w:sz w:val="22"/>
                <w:szCs w:val="22"/>
              </w:rPr>
            </w:pPr>
            <w:r w:rsidRPr="00DC57F9">
              <w:rPr>
                <w:rFonts w:ascii="Open Sans" w:hAnsi="Open Sans" w:cs="Open Sans"/>
                <w:iCs/>
                <w:sz w:val="22"/>
                <w:szCs w:val="22"/>
              </w:rPr>
              <w:t>None</w:t>
            </w:r>
          </w:p>
        </w:tc>
      </w:tr>
      <w:tr w:rsidR="00B3350C" w:rsidRPr="00DC57F9" w14:paraId="2BB1B0A1" w14:textId="77777777" w:rsidTr="5DEB018E">
        <w:trPr>
          <w:trHeight w:val="395"/>
        </w:trPr>
        <w:tc>
          <w:tcPr>
            <w:tcW w:w="2952" w:type="dxa"/>
            <w:shd w:val="clear" w:color="auto" w:fill="auto"/>
          </w:tcPr>
          <w:p w14:paraId="1388253E" w14:textId="6EA2F42B" w:rsidR="00B3350C" w:rsidRPr="00DC57F9" w:rsidRDefault="5DEB018E" w:rsidP="5DEB018E">
            <w:pPr>
              <w:jc w:val="center"/>
              <w:rPr>
                <w:rFonts w:ascii="Open Sans" w:hAnsi="Open Sans" w:cs="Open Sans"/>
                <w:b/>
                <w:bCs/>
                <w:sz w:val="22"/>
                <w:szCs w:val="22"/>
              </w:rPr>
            </w:pPr>
            <w:r w:rsidRPr="00DC57F9">
              <w:rPr>
                <w:rFonts w:ascii="Open Sans" w:hAnsi="Open Sans" w:cs="Open Sans"/>
                <w:b/>
                <w:bCs/>
                <w:sz w:val="22"/>
                <w:szCs w:val="22"/>
              </w:rPr>
              <w:t>Independent Practice/Laboratory Experience/Differentiated Activities *</w:t>
            </w:r>
          </w:p>
        </w:tc>
        <w:tc>
          <w:tcPr>
            <w:tcW w:w="7848" w:type="dxa"/>
            <w:shd w:val="clear" w:color="auto" w:fill="auto"/>
          </w:tcPr>
          <w:p w14:paraId="52E66DB7"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Students will be split into group of 2 or 3 members. Each group will be allowed to select either the National Brand Research Activity or the Effective Advertising Research Activity. Students will begin the project in class and complete it as a homework assignment to be presented in class at a later date. </w:t>
            </w:r>
          </w:p>
          <w:p w14:paraId="5097F8F8" w14:textId="3803D37F" w:rsidR="00797D7D" w:rsidRPr="00DC57F9" w:rsidRDefault="00797D7D" w:rsidP="00797D7D">
            <w:pPr>
              <w:pStyle w:val="ListParagraph"/>
              <w:numPr>
                <w:ilvl w:val="0"/>
                <w:numId w:val="17"/>
              </w:numPr>
              <w:spacing w:before="120" w:after="120"/>
              <w:ind w:left="360"/>
              <w:rPr>
                <w:rFonts w:ascii="Open Sans" w:hAnsi="Open Sans" w:cs="Open Sans"/>
                <w:sz w:val="22"/>
                <w:szCs w:val="22"/>
              </w:rPr>
            </w:pPr>
            <w:r w:rsidRPr="00DC57F9">
              <w:rPr>
                <w:rFonts w:ascii="Open Sans" w:hAnsi="Open Sans" w:cs="Open Sans"/>
                <w:sz w:val="22"/>
                <w:szCs w:val="22"/>
              </w:rPr>
              <w:t xml:space="preserve">Independent Practice Assignment #1 -Groups of two to three students will choose a national brand and research how it uses advertising, public relations, personal selling, and sales promotion to effectively grow the business. The team will prepare a report and PowerPoint </w:t>
            </w:r>
            <w:r w:rsidRPr="00DC57F9">
              <w:rPr>
                <w:rFonts w:ascii="Open Sans" w:hAnsi="Open Sans" w:cs="Open Sans"/>
                <w:sz w:val="22"/>
                <w:szCs w:val="22"/>
              </w:rPr>
              <w:lastRenderedPageBreak/>
              <w:t xml:space="preserve">presentation on the specific promotional efforts of the brand and why those strategies have worked for that company. </w:t>
            </w:r>
          </w:p>
          <w:p w14:paraId="713724EC" w14:textId="7F00F508" w:rsidR="00797D7D" w:rsidRPr="00DC57F9" w:rsidRDefault="00797D7D" w:rsidP="00797D7D">
            <w:pPr>
              <w:pStyle w:val="ListParagraph"/>
              <w:numPr>
                <w:ilvl w:val="0"/>
                <w:numId w:val="17"/>
              </w:numPr>
              <w:spacing w:before="120" w:after="120"/>
              <w:ind w:left="360"/>
              <w:rPr>
                <w:rFonts w:ascii="Open Sans" w:hAnsi="Open Sans" w:cs="Open Sans"/>
                <w:sz w:val="22"/>
                <w:szCs w:val="22"/>
              </w:rPr>
            </w:pPr>
            <w:r w:rsidRPr="00DC57F9">
              <w:rPr>
                <w:rFonts w:ascii="Open Sans" w:hAnsi="Open Sans" w:cs="Open Sans"/>
                <w:sz w:val="22"/>
                <w:szCs w:val="22"/>
              </w:rPr>
              <w:t xml:space="preserve">Independent Practice Assignment #2 -Groups of two to three students will select an advertisement from a magazine or newspaper and show the ad to eight people, asking them the following questions: </w:t>
            </w:r>
          </w:p>
          <w:p w14:paraId="6B9061FA" w14:textId="37DAD3F1" w:rsidR="00797D7D" w:rsidRPr="00DC57F9" w:rsidRDefault="00797D7D" w:rsidP="00797D7D">
            <w:pPr>
              <w:pStyle w:val="ListParagraph"/>
              <w:numPr>
                <w:ilvl w:val="1"/>
                <w:numId w:val="19"/>
              </w:numPr>
              <w:spacing w:before="120" w:after="120"/>
              <w:ind w:left="1080"/>
              <w:rPr>
                <w:rFonts w:ascii="Open Sans" w:hAnsi="Open Sans" w:cs="Open Sans"/>
                <w:sz w:val="22"/>
                <w:szCs w:val="22"/>
              </w:rPr>
            </w:pPr>
            <w:r w:rsidRPr="00DC57F9">
              <w:rPr>
                <w:rFonts w:ascii="Open Sans" w:hAnsi="Open Sans" w:cs="Open Sans"/>
                <w:sz w:val="22"/>
                <w:szCs w:val="22"/>
              </w:rPr>
              <w:t xml:space="preserve">What is the message for this ad? </w:t>
            </w:r>
          </w:p>
          <w:p w14:paraId="1D0B918F" w14:textId="1A89F3F1" w:rsidR="00797D7D" w:rsidRPr="00DC57F9" w:rsidRDefault="00797D7D" w:rsidP="00797D7D">
            <w:pPr>
              <w:pStyle w:val="ListParagraph"/>
              <w:numPr>
                <w:ilvl w:val="1"/>
                <w:numId w:val="19"/>
              </w:numPr>
              <w:spacing w:before="120" w:after="120"/>
              <w:ind w:left="1080"/>
              <w:rPr>
                <w:rFonts w:ascii="Open Sans" w:hAnsi="Open Sans" w:cs="Open Sans"/>
                <w:sz w:val="22"/>
                <w:szCs w:val="22"/>
              </w:rPr>
            </w:pPr>
            <w:r w:rsidRPr="00DC57F9">
              <w:rPr>
                <w:rFonts w:ascii="Open Sans" w:hAnsi="Open Sans" w:cs="Open Sans"/>
                <w:sz w:val="22"/>
                <w:szCs w:val="22"/>
              </w:rPr>
              <w:t xml:space="preserve">What does the ad tell you about the company that is running it? </w:t>
            </w:r>
          </w:p>
          <w:p w14:paraId="5FDBD76A" w14:textId="50101088" w:rsidR="00797D7D" w:rsidRPr="00DC57F9" w:rsidRDefault="00797D7D" w:rsidP="00797D7D">
            <w:pPr>
              <w:pStyle w:val="ListParagraph"/>
              <w:numPr>
                <w:ilvl w:val="1"/>
                <w:numId w:val="19"/>
              </w:numPr>
              <w:spacing w:before="120" w:after="120"/>
              <w:ind w:left="1080"/>
              <w:rPr>
                <w:rFonts w:ascii="Open Sans" w:hAnsi="Open Sans" w:cs="Open Sans"/>
                <w:sz w:val="22"/>
                <w:szCs w:val="22"/>
              </w:rPr>
            </w:pPr>
            <w:r w:rsidRPr="00DC57F9">
              <w:rPr>
                <w:rFonts w:ascii="Open Sans" w:hAnsi="Open Sans" w:cs="Open Sans"/>
                <w:sz w:val="22"/>
                <w:szCs w:val="22"/>
              </w:rPr>
              <w:t xml:space="preserve">Does the ad make you want to buy this product or use this service? </w:t>
            </w:r>
          </w:p>
          <w:p w14:paraId="1984CBF6" w14:textId="77777777" w:rsidR="00797D7D" w:rsidRPr="00DC57F9" w:rsidRDefault="00797D7D" w:rsidP="00797D7D">
            <w:pPr>
              <w:pStyle w:val="ListParagraph"/>
              <w:numPr>
                <w:ilvl w:val="1"/>
                <w:numId w:val="19"/>
              </w:numPr>
              <w:spacing w:before="120" w:after="120"/>
              <w:ind w:left="1080"/>
              <w:rPr>
                <w:rFonts w:ascii="Open Sans" w:hAnsi="Open Sans" w:cs="Open Sans"/>
                <w:sz w:val="22"/>
                <w:szCs w:val="22"/>
              </w:rPr>
            </w:pPr>
            <w:r w:rsidRPr="00DC57F9">
              <w:rPr>
                <w:rFonts w:ascii="Open Sans" w:hAnsi="Open Sans" w:cs="Open Sans"/>
                <w:sz w:val="22"/>
                <w:szCs w:val="22"/>
              </w:rPr>
              <w:t xml:space="preserve">What other promotions are being used by this company? </w:t>
            </w:r>
          </w:p>
          <w:p w14:paraId="72527836" w14:textId="7E9AF3B8" w:rsidR="00470C9F" w:rsidRPr="00DC57F9" w:rsidRDefault="00797D7D" w:rsidP="00797D7D">
            <w:pPr>
              <w:pStyle w:val="ListParagraph"/>
              <w:spacing w:before="120" w:after="120"/>
              <w:ind w:left="432"/>
              <w:rPr>
                <w:rFonts w:ascii="Open Sans" w:hAnsi="Open Sans" w:cs="Open Sans"/>
                <w:sz w:val="22"/>
                <w:szCs w:val="22"/>
              </w:rPr>
            </w:pPr>
            <w:r w:rsidRPr="00DC57F9">
              <w:rPr>
                <w:rFonts w:ascii="Open Sans" w:hAnsi="Open Sans" w:cs="Open Sans"/>
                <w:sz w:val="22"/>
                <w:szCs w:val="22"/>
              </w:rPr>
              <w:t>Students will write a summary of the findings from the research and present their results in the form of a PowerPoint presentation to the class.</w:t>
            </w:r>
          </w:p>
          <w:p w14:paraId="7AB66E9C" w14:textId="77777777" w:rsidR="00CF2E7E" w:rsidRPr="00DC57F9" w:rsidRDefault="5DEB018E" w:rsidP="00797D7D">
            <w:pPr>
              <w:spacing w:before="120" w:after="120"/>
              <w:rPr>
                <w:rFonts w:ascii="Open Sans" w:hAnsi="Open Sans" w:cs="Open Sans"/>
                <w:i/>
                <w:iCs/>
                <w:sz w:val="22"/>
                <w:szCs w:val="22"/>
              </w:rPr>
            </w:pPr>
            <w:r w:rsidRPr="00DC57F9">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BDD9809" w:rsidR="005A6B77" w:rsidRPr="00DC57F9" w:rsidRDefault="005A6B77" w:rsidP="00797D7D">
            <w:pPr>
              <w:spacing w:before="120" w:after="120"/>
              <w:rPr>
                <w:rFonts w:ascii="Open Sans" w:hAnsi="Open Sans" w:cs="Open Sans"/>
                <w:i/>
                <w:iCs/>
                <w:sz w:val="22"/>
                <w:szCs w:val="22"/>
              </w:rPr>
            </w:pPr>
            <w:r w:rsidRPr="00DC57F9">
              <w:rPr>
                <w:rFonts w:ascii="Open Sans" w:hAnsi="Open Sans" w:cs="Open Sans"/>
                <w:iCs/>
                <w:sz w:val="22"/>
                <w:szCs w:val="22"/>
              </w:rPr>
              <w:t>None</w:t>
            </w:r>
          </w:p>
        </w:tc>
      </w:tr>
      <w:tr w:rsidR="00B3350C" w:rsidRPr="00DC57F9" w14:paraId="50863A81" w14:textId="77777777" w:rsidTr="5DEB018E">
        <w:tc>
          <w:tcPr>
            <w:tcW w:w="2952" w:type="dxa"/>
            <w:shd w:val="clear" w:color="auto" w:fill="auto"/>
          </w:tcPr>
          <w:p w14:paraId="3E48F608" w14:textId="5EE824C9"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lastRenderedPageBreak/>
              <w:t>Lesson Closure</w:t>
            </w:r>
          </w:p>
        </w:tc>
        <w:tc>
          <w:tcPr>
            <w:tcW w:w="7848" w:type="dxa"/>
            <w:shd w:val="clear" w:color="auto" w:fill="auto"/>
          </w:tcPr>
          <w:p w14:paraId="5E820462"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Q: What are five factors that are considered for the promotional mix? </w:t>
            </w:r>
          </w:p>
          <w:p w14:paraId="3CEF06F5"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A: The five factors to consider for the promotional mix are promotional objective, target market, marketing mix, company philosophy, financial resources. </w:t>
            </w:r>
          </w:p>
          <w:p w14:paraId="38EAB94D"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Q: What is the main purpose of research in the promotional planning process? </w:t>
            </w:r>
          </w:p>
          <w:p w14:paraId="1FD37FB7"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A: The main purpose is to understand the target market. </w:t>
            </w:r>
          </w:p>
          <w:p w14:paraId="0FD74090"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Q: What are the seven steps in the promotional planning process? </w:t>
            </w:r>
          </w:p>
          <w:p w14:paraId="4FD486D0"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A: The seven steps in the promotional planning process are research and analyze the market, select the target market, identify promotional objectives, set the promotional budget, develop the promotional mix, implement the promotional plan, and evaluate the results. </w:t>
            </w:r>
          </w:p>
          <w:p w14:paraId="2744C3BD"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Q: Why is it important to evaluate the results of the promotional plan? </w:t>
            </w:r>
          </w:p>
          <w:p w14:paraId="101353E5" w14:textId="1415EBE6" w:rsidR="00B3350C"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A: The evaluation determines the amount of success and what changes may be needed for the future.</w:t>
            </w:r>
          </w:p>
        </w:tc>
      </w:tr>
      <w:tr w:rsidR="00B3350C" w:rsidRPr="00DC57F9" w14:paraId="09F5B5CB" w14:textId="77777777" w:rsidTr="5DEB018E">
        <w:trPr>
          <w:trHeight w:val="135"/>
        </w:trPr>
        <w:tc>
          <w:tcPr>
            <w:tcW w:w="2952" w:type="dxa"/>
            <w:shd w:val="clear" w:color="auto" w:fill="auto"/>
          </w:tcPr>
          <w:p w14:paraId="5374FB7C" w14:textId="7DB2E535" w:rsidR="0080201D"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Summative/End of Lesson Assessment *</w:t>
            </w:r>
          </w:p>
          <w:p w14:paraId="6CEEAD70" w14:textId="12A5B6A4" w:rsidR="00B3350C" w:rsidRPr="00DC57F9" w:rsidRDefault="0080201D" w:rsidP="0080201D">
            <w:pPr>
              <w:tabs>
                <w:tab w:val="left" w:pos="2820"/>
              </w:tabs>
              <w:rPr>
                <w:rFonts w:ascii="Open Sans" w:hAnsi="Open Sans" w:cs="Open Sans"/>
                <w:sz w:val="22"/>
                <w:szCs w:val="22"/>
              </w:rPr>
            </w:pPr>
            <w:r w:rsidRPr="00DC57F9">
              <w:rPr>
                <w:rFonts w:ascii="Open Sans" w:hAnsi="Open Sans" w:cs="Open Sans"/>
                <w:sz w:val="22"/>
                <w:szCs w:val="22"/>
              </w:rPr>
              <w:tab/>
            </w:r>
          </w:p>
        </w:tc>
        <w:tc>
          <w:tcPr>
            <w:tcW w:w="7848" w:type="dxa"/>
            <w:shd w:val="clear" w:color="auto" w:fill="auto"/>
          </w:tcPr>
          <w:p w14:paraId="1C362BF1" w14:textId="69FDA5B4" w:rsidR="00797D7D" w:rsidRPr="00DC57F9" w:rsidRDefault="00797D7D" w:rsidP="00797D7D">
            <w:pPr>
              <w:pStyle w:val="ListParagraph"/>
              <w:numPr>
                <w:ilvl w:val="2"/>
                <w:numId w:val="20"/>
              </w:numPr>
              <w:spacing w:before="120" w:after="120"/>
              <w:ind w:left="360"/>
              <w:rPr>
                <w:rFonts w:ascii="Open Sans" w:hAnsi="Open Sans" w:cs="Open Sans"/>
                <w:sz w:val="22"/>
                <w:szCs w:val="22"/>
              </w:rPr>
            </w:pPr>
            <w:r w:rsidRPr="00DC57F9">
              <w:rPr>
                <w:rFonts w:ascii="Open Sans" w:hAnsi="Open Sans" w:cs="Open Sans"/>
                <w:sz w:val="22"/>
                <w:szCs w:val="22"/>
              </w:rPr>
              <w:t>Independent Practice Assignment #1 - National Brand Research will be evaluated using the National Brand Research Rubric</w:t>
            </w:r>
          </w:p>
          <w:p w14:paraId="65407FFC" w14:textId="252CC59A" w:rsidR="00797D7D" w:rsidRPr="00DC57F9" w:rsidRDefault="00797D7D" w:rsidP="00797D7D">
            <w:pPr>
              <w:pStyle w:val="ListParagraph"/>
              <w:numPr>
                <w:ilvl w:val="2"/>
                <w:numId w:val="20"/>
              </w:numPr>
              <w:spacing w:before="120" w:after="120"/>
              <w:ind w:left="360"/>
              <w:rPr>
                <w:rFonts w:ascii="Open Sans" w:hAnsi="Open Sans" w:cs="Open Sans"/>
                <w:sz w:val="22"/>
                <w:szCs w:val="22"/>
              </w:rPr>
            </w:pPr>
            <w:r w:rsidRPr="00DC57F9">
              <w:rPr>
                <w:rFonts w:ascii="Open Sans" w:hAnsi="Open Sans" w:cs="Open Sans"/>
                <w:sz w:val="22"/>
                <w:szCs w:val="22"/>
              </w:rPr>
              <w:t xml:space="preserve">Independent Practice Assignment #2– Effective Advertising Research will be evaluated using the Effective Advertising Research Rubric </w:t>
            </w:r>
          </w:p>
          <w:p w14:paraId="545FDE2F" w14:textId="0A5B2A59" w:rsidR="00470C9F" w:rsidRPr="00DC57F9" w:rsidRDefault="00797D7D" w:rsidP="00797D7D">
            <w:pPr>
              <w:pStyle w:val="ListParagraph"/>
              <w:numPr>
                <w:ilvl w:val="2"/>
                <w:numId w:val="20"/>
              </w:numPr>
              <w:spacing w:before="120" w:after="120"/>
              <w:ind w:left="360"/>
              <w:rPr>
                <w:rFonts w:ascii="Open Sans" w:hAnsi="Open Sans" w:cs="Open Sans"/>
                <w:sz w:val="22"/>
                <w:szCs w:val="22"/>
              </w:rPr>
            </w:pPr>
            <w:r w:rsidRPr="00DC57F9">
              <w:rPr>
                <w:rFonts w:ascii="Open Sans" w:hAnsi="Open Sans" w:cs="Open Sans"/>
                <w:sz w:val="22"/>
                <w:szCs w:val="22"/>
              </w:rPr>
              <w:t>Extension Enrichment Assignment #1 -Evaluating Product Promotion will be evaluated using the Evaluating Product Promotion Rubric</w:t>
            </w:r>
          </w:p>
          <w:p w14:paraId="61CBEFEC" w14:textId="77777777" w:rsidR="00CF2E7E" w:rsidRPr="00DC57F9" w:rsidRDefault="5DEB018E" w:rsidP="00797D7D">
            <w:pPr>
              <w:spacing w:before="120" w:after="120"/>
              <w:rPr>
                <w:rFonts w:ascii="Open Sans" w:hAnsi="Open Sans" w:cs="Open Sans"/>
                <w:i/>
                <w:iCs/>
                <w:sz w:val="22"/>
                <w:szCs w:val="22"/>
              </w:rPr>
            </w:pPr>
            <w:r w:rsidRPr="00DC57F9">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CB6555D" w14:textId="04A45F71" w:rsidR="00135A15" w:rsidRPr="00DC57F9" w:rsidRDefault="00135A15" w:rsidP="00797D7D">
            <w:pPr>
              <w:spacing w:before="120" w:after="120"/>
              <w:rPr>
                <w:rFonts w:ascii="Open Sans" w:hAnsi="Open Sans" w:cs="Open Sans"/>
                <w:iCs/>
                <w:sz w:val="22"/>
                <w:szCs w:val="22"/>
              </w:rPr>
            </w:pPr>
            <w:r w:rsidRPr="00DC57F9">
              <w:rPr>
                <w:rFonts w:ascii="Open Sans" w:hAnsi="Open Sans" w:cs="Open Sans"/>
                <w:iCs/>
                <w:sz w:val="22"/>
                <w:szCs w:val="22"/>
              </w:rPr>
              <w:t>None</w:t>
            </w:r>
          </w:p>
        </w:tc>
      </w:tr>
      <w:tr w:rsidR="00B3350C" w:rsidRPr="00DC57F9" w14:paraId="02913EF1" w14:textId="77777777" w:rsidTr="5DEB018E">
        <w:trPr>
          <w:trHeight w:val="135"/>
        </w:trPr>
        <w:tc>
          <w:tcPr>
            <w:tcW w:w="2952" w:type="dxa"/>
            <w:shd w:val="clear" w:color="auto" w:fill="auto"/>
          </w:tcPr>
          <w:p w14:paraId="095544A4" w14:textId="42377A24"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lastRenderedPageBreak/>
              <w:t>References/Resources/</w:t>
            </w:r>
          </w:p>
          <w:p w14:paraId="324BDA87" w14:textId="7A39F51D"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Teacher Preparation</w:t>
            </w:r>
          </w:p>
        </w:tc>
        <w:tc>
          <w:tcPr>
            <w:tcW w:w="7848" w:type="dxa"/>
            <w:shd w:val="clear" w:color="auto" w:fill="auto"/>
          </w:tcPr>
          <w:p w14:paraId="5032F167" w14:textId="77777777" w:rsidR="00797D7D" w:rsidRPr="00DC57F9" w:rsidRDefault="00797D7D" w:rsidP="00797D7D">
            <w:pPr>
              <w:spacing w:before="120" w:after="120"/>
              <w:rPr>
                <w:rFonts w:ascii="Open Sans" w:hAnsi="Open Sans" w:cs="Open Sans"/>
                <w:sz w:val="22"/>
                <w:szCs w:val="22"/>
              </w:rPr>
            </w:pPr>
            <w:r w:rsidRPr="00DC57F9">
              <w:rPr>
                <w:rFonts w:ascii="Open Sans" w:hAnsi="Open Sans" w:cs="Open Sans"/>
                <w:sz w:val="22"/>
                <w:szCs w:val="22"/>
              </w:rPr>
              <w:t xml:space="preserve">References: </w:t>
            </w:r>
          </w:p>
          <w:p w14:paraId="4D63EE3C" w14:textId="200A9318" w:rsidR="00797D7D" w:rsidRPr="00DC57F9" w:rsidRDefault="00797D7D" w:rsidP="00797D7D">
            <w:pPr>
              <w:pStyle w:val="ListParagraph"/>
              <w:numPr>
                <w:ilvl w:val="2"/>
                <w:numId w:val="21"/>
              </w:numPr>
              <w:spacing w:before="120" w:after="120"/>
              <w:ind w:left="360"/>
              <w:rPr>
                <w:rFonts w:ascii="Open Sans" w:hAnsi="Open Sans" w:cs="Open Sans"/>
                <w:sz w:val="22"/>
                <w:szCs w:val="22"/>
              </w:rPr>
            </w:pPr>
            <w:r w:rsidRPr="00DC57F9">
              <w:rPr>
                <w:rFonts w:ascii="Open Sans" w:hAnsi="Open Sans" w:cs="Open Sans"/>
                <w:i/>
                <w:sz w:val="22"/>
                <w:szCs w:val="22"/>
              </w:rPr>
              <w:t>Marketing</w:t>
            </w:r>
            <w:r w:rsidRPr="00DC57F9">
              <w:rPr>
                <w:rFonts w:ascii="Open Sans" w:hAnsi="Open Sans" w:cs="Open Sans"/>
                <w:sz w:val="22"/>
                <w:szCs w:val="22"/>
              </w:rPr>
              <w:t xml:space="preserve">, Third Edition, James L. Burrow, Southwestern Cengage Learning </w:t>
            </w:r>
          </w:p>
          <w:p w14:paraId="507D7C6A" w14:textId="77777777" w:rsidR="00797D7D" w:rsidRPr="00DC57F9" w:rsidRDefault="00797D7D" w:rsidP="00797D7D">
            <w:pPr>
              <w:pStyle w:val="ListParagraph"/>
              <w:numPr>
                <w:ilvl w:val="2"/>
                <w:numId w:val="21"/>
              </w:numPr>
              <w:spacing w:before="120" w:after="120"/>
              <w:ind w:left="360"/>
              <w:rPr>
                <w:rFonts w:ascii="Open Sans" w:hAnsi="Open Sans" w:cs="Open Sans"/>
                <w:sz w:val="22"/>
                <w:szCs w:val="22"/>
              </w:rPr>
            </w:pPr>
            <w:r w:rsidRPr="00DC57F9">
              <w:rPr>
                <w:rFonts w:ascii="Open Sans" w:hAnsi="Open Sans" w:cs="Open Sans"/>
                <w:i/>
                <w:sz w:val="22"/>
                <w:szCs w:val="22"/>
              </w:rPr>
              <w:t>Marketing Essentials</w:t>
            </w:r>
            <w:r w:rsidRPr="00DC57F9">
              <w:rPr>
                <w:rFonts w:ascii="Open Sans" w:hAnsi="Open Sans" w:cs="Open Sans"/>
                <w:sz w:val="22"/>
                <w:szCs w:val="22"/>
              </w:rPr>
              <w:t xml:space="preserve">, McGraw Hill </w:t>
            </w:r>
          </w:p>
          <w:p w14:paraId="230B4636" w14:textId="15ED6D0E" w:rsidR="00B3350C" w:rsidRPr="00DC57F9" w:rsidRDefault="00797D7D" w:rsidP="00797D7D">
            <w:pPr>
              <w:pStyle w:val="ListParagraph"/>
              <w:numPr>
                <w:ilvl w:val="2"/>
                <w:numId w:val="21"/>
              </w:numPr>
              <w:spacing w:before="120" w:after="120"/>
              <w:ind w:left="360"/>
              <w:rPr>
                <w:rFonts w:ascii="Open Sans" w:hAnsi="Open Sans" w:cs="Open Sans"/>
                <w:sz w:val="22"/>
                <w:szCs w:val="22"/>
              </w:rPr>
            </w:pPr>
            <w:r w:rsidRPr="00DC57F9">
              <w:rPr>
                <w:rFonts w:ascii="Open Sans" w:hAnsi="Open Sans" w:cs="Open Sans"/>
                <w:i/>
                <w:sz w:val="22"/>
                <w:szCs w:val="22"/>
              </w:rPr>
              <w:t>USA Today</w:t>
            </w:r>
            <w:r w:rsidRPr="00DC57F9">
              <w:rPr>
                <w:rFonts w:ascii="Open Sans" w:hAnsi="Open Sans" w:cs="Open Sans"/>
                <w:sz w:val="22"/>
                <w:szCs w:val="22"/>
              </w:rPr>
              <w:t xml:space="preserve"> and local newspapers</w:t>
            </w:r>
          </w:p>
        </w:tc>
      </w:tr>
      <w:tr w:rsidR="00B3350C" w:rsidRPr="00DC57F9" w14:paraId="3B5D5C31" w14:textId="77777777" w:rsidTr="5DEB018E">
        <w:trPr>
          <w:trHeight w:val="135"/>
        </w:trPr>
        <w:tc>
          <w:tcPr>
            <w:tcW w:w="10800" w:type="dxa"/>
            <w:gridSpan w:val="2"/>
            <w:shd w:val="clear" w:color="auto" w:fill="D9D9D9" w:themeFill="background1" w:themeFillShade="D9"/>
          </w:tcPr>
          <w:p w14:paraId="1928554E" w14:textId="77777777"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Additional Required Components</w:t>
            </w:r>
          </w:p>
        </w:tc>
      </w:tr>
      <w:tr w:rsidR="00B3350C" w:rsidRPr="00DC57F9" w14:paraId="17A4CF5D" w14:textId="77777777" w:rsidTr="5DEB018E">
        <w:trPr>
          <w:trHeight w:val="485"/>
        </w:trPr>
        <w:tc>
          <w:tcPr>
            <w:tcW w:w="2952" w:type="dxa"/>
            <w:shd w:val="clear" w:color="auto" w:fill="auto"/>
          </w:tcPr>
          <w:p w14:paraId="07A69FE4" w14:textId="4678019B"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C57F9" w:rsidRDefault="00B3350C" w:rsidP="00DC4B23">
            <w:pPr>
              <w:spacing w:before="120" w:after="120"/>
              <w:rPr>
                <w:rFonts w:ascii="Open Sans" w:hAnsi="Open Sans" w:cs="Open Sans"/>
                <w:sz w:val="22"/>
                <w:szCs w:val="22"/>
              </w:rPr>
            </w:pPr>
          </w:p>
        </w:tc>
      </w:tr>
      <w:tr w:rsidR="00B3350C" w:rsidRPr="00DC57F9" w14:paraId="13D42D07" w14:textId="77777777" w:rsidTr="5DEB018E">
        <w:trPr>
          <w:trHeight w:val="737"/>
        </w:trPr>
        <w:tc>
          <w:tcPr>
            <w:tcW w:w="2952" w:type="dxa"/>
            <w:shd w:val="clear" w:color="auto" w:fill="auto"/>
          </w:tcPr>
          <w:p w14:paraId="28B3D5E3" w14:textId="0171714D" w:rsidR="00B3350C" w:rsidRPr="00DC57F9" w:rsidRDefault="00B3350C"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College and Career Readiness Connection</w:t>
            </w:r>
            <w:r w:rsidR="00A3064F" w:rsidRPr="00DC57F9">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C57F9" w:rsidRDefault="00B3350C" w:rsidP="00DC4B23">
            <w:pPr>
              <w:spacing w:before="120" w:after="120"/>
              <w:rPr>
                <w:rFonts w:ascii="Open Sans" w:hAnsi="Open Sans" w:cs="Open Sans"/>
                <w:sz w:val="22"/>
                <w:szCs w:val="22"/>
              </w:rPr>
            </w:pPr>
          </w:p>
        </w:tc>
      </w:tr>
      <w:tr w:rsidR="00B3350C" w:rsidRPr="00DC57F9" w14:paraId="4716FB8D" w14:textId="77777777" w:rsidTr="5DEB018E">
        <w:trPr>
          <w:trHeight w:val="135"/>
        </w:trPr>
        <w:tc>
          <w:tcPr>
            <w:tcW w:w="10800" w:type="dxa"/>
            <w:gridSpan w:val="2"/>
            <w:shd w:val="clear" w:color="auto" w:fill="D9D9D9" w:themeFill="background1" w:themeFillShade="D9"/>
          </w:tcPr>
          <w:p w14:paraId="4DD031E5" w14:textId="77777777"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Recommended Strategies</w:t>
            </w:r>
          </w:p>
        </w:tc>
      </w:tr>
      <w:tr w:rsidR="00B3350C" w:rsidRPr="00DC57F9" w14:paraId="15010D4A" w14:textId="77777777" w:rsidTr="5DEB018E">
        <w:trPr>
          <w:trHeight w:val="512"/>
        </w:trPr>
        <w:tc>
          <w:tcPr>
            <w:tcW w:w="2952" w:type="dxa"/>
            <w:shd w:val="clear" w:color="auto" w:fill="auto"/>
          </w:tcPr>
          <w:p w14:paraId="57BD3680" w14:textId="519E0340"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Reading Strategies</w:t>
            </w:r>
          </w:p>
        </w:tc>
        <w:tc>
          <w:tcPr>
            <w:tcW w:w="7848" w:type="dxa"/>
            <w:shd w:val="clear" w:color="auto" w:fill="auto"/>
          </w:tcPr>
          <w:p w14:paraId="10E0A405" w14:textId="77777777" w:rsidR="00B3350C" w:rsidRPr="00DC57F9" w:rsidRDefault="00B3350C" w:rsidP="00DC4B23">
            <w:pPr>
              <w:spacing w:before="120" w:after="120"/>
              <w:rPr>
                <w:rFonts w:ascii="Open Sans" w:hAnsi="Open Sans" w:cs="Open Sans"/>
                <w:sz w:val="22"/>
                <w:szCs w:val="22"/>
              </w:rPr>
            </w:pPr>
          </w:p>
        </w:tc>
      </w:tr>
      <w:tr w:rsidR="00B3350C" w:rsidRPr="00DC57F9" w14:paraId="1B8F084A" w14:textId="77777777" w:rsidTr="5DEB018E">
        <w:trPr>
          <w:trHeight w:val="530"/>
        </w:trPr>
        <w:tc>
          <w:tcPr>
            <w:tcW w:w="2952" w:type="dxa"/>
            <w:shd w:val="clear" w:color="auto" w:fill="auto"/>
          </w:tcPr>
          <w:p w14:paraId="64678F92" w14:textId="35EF84B8"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Quotes</w:t>
            </w:r>
          </w:p>
        </w:tc>
        <w:tc>
          <w:tcPr>
            <w:tcW w:w="7848" w:type="dxa"/>
            <w:shd w:val="clear" w:color="auto" w:fill="auto"/>
          </w:tcPr>
          <w:p w14:paraId="73FBBD03" w14:textId="77777777" w:rsidR="00B3350C" w:rsidRPr="00DC57F9" w:rsidRDefault="00B3350C" w:rsidP="00DC4B23">
            <w:pPr>
              <w:spacing w:before="120" w:after="120"/>
              <w:rPr>
                <w:rFonts w:ascii="Open Sans" w:hAnsi="Open Sans" w:cs="Open Sans"/>
                <w:sz w:val="22"/>
                <w:szCs w:val="22"/>
              </w:rPr>
            </w:pPr>
          </w:p>
        </w:tc>
      </w:tr>
      <w:tr w:rsidR="00B3350C" w:rsidRPr="00DC57F9" w14:paraId="01ABF569" w14:textId="77777777" w:rsidTr="5DEB018E">
        <w:trPr>
          <w:trHeight w:val="1160"/>
        </w:trPr>
        <w:tc>
          <w:tcPr>
            <w:tcW w:w="2952" w:type="dxa"/>
            <w:shd w:val="clear" w:color="auto" w:fill="auto"/>
          </w:tcPr>
          <w:p w14:paraId="593DBD72" w14:textId="40C351D9" w:rsidR="00B3350C" w:rsidRPr="00DC57F9" w:rsidRDefault="5DEB018E" w:rsidP="5DEB018E">
            <w:pPr>
              <w:jc w:val="center"/>
              <w:rPr>
                <w:rFonts w:ascii="Open Sans" w:hAnsi="Open Sans" w:cs="Open Sans"/>
                <w:b/>
                <w:bCs/>
                <w:sz w:val="22"/>
                <w:szCs w:val="22"/>
              </w:rPr>
            </w:pPr>
            <w:r w:rsidRPr="00DC57F9">
              <w:rPr>
                <w:rFonts w:ascii="Open Sans" w:hAnsi="Open Sans" w:cs="Open Sans"/>
                <w:b/>
                <w:bCs/>
                <w:sz w:val="22"/>
                <w:szCs w:val="22"/>
              </w:rPr>
              <w:t>Multimedia/Visual Strategy</w:t>
            </w:r>
          </w:p>
          <w:p w14:paraId="3099B1F4" w14:textId="74E6B804" w:rsidR="00B3350C" w:rsidRPr="00DC57F9" w:rsidRDefault="5DEB018E" w:rsidP="5DEB018E">
            <w:pPr>
              <w:jc w:val="center"/>
              <w:rPr>
                <w:rFonts w:ascii="Open Sans" w:hAnsi="Open Sans" w:cs="Open Sans"/>
                <w:b/>
                <w:bCs/>
                <w:sz w:val="22"/>
                <w:szCs w:val="22"/>
              </w:rPr>
            </w:pPr>
            <w:r w:rsidRPr="00DC57F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C57F9" w:rsidRDefault="00B3350C" w:rsidP="00DC4B23">
            <w:pPr>
              <w:spacing w:before="120" w:after="120"/>
              <w:rPr>
                <w:rFonts w:ascii="Open Sans" w:hAnsi="Open Sans" w:cs="Open Sans"/>
                <w:sz w:val="22"/>
                <w:szCs w:val="22"/>
              </w:rPr>
            </w:pPr>
          </w:p>
        </w:tc>
      </w:tr>
      <w:tr w:rsidR="00B3350C" w:rsidRPr="00DC57F9" w14:paraId="258F6118" w14:textId="77777777" w:rsidTr="5DEB018E">
        <w:tc>
          <w:tcPr>
            <w:tcW w:w="2952" w:type="dxa"/>
            <w:shd w:val="clear" w:color="auto" w:fill="auto"/>
          </w:tcPr>
          <w:p w14:paraId="3CF2726B" w14:textId="6EB3EFDD"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Graphic Organizers/Handout</w:t>
            </w:r>
          </w:p>
        </w:tc>
        <w:tc>
          <w:tcPr>
            <w:tcW w:w="7848" w:type="dxa"/>
            <w:shd w:val="clear" w:color="auto" w:fill="auto"/>
          </w:tcPr>
          <w:p w14:paraId="3C1C5255" w14:textId="77777777" w:rsidR="00B3350C" w:rsidRPr="00DC57F9" w:rsidRDefault="00B3350C" w:rsidP="00DC4B23">
            <w:pPr>
              <w:spacing w:before="120" w:after="120"/>
              <w:rPr>
                <w:rFonts w:ascii="Open Sans" w:hAnsi="Open Sans" w:cs="Open Sans"/>
                <w:sz w:val="22"/>
                <w:szCs w:val="22"/>
              </w:rPr>
            </w:pPr>
          </w:p>
        </w:tc>
      </w:tr>
      <w:tr w:rsidR="00B3350C" w:rsidRPr="00DC57F9" w14:paraId="4E7081C3" w14:textId="77777777" w:rsidTr="5DEB018E">
        <w:trPr>
          <w:trHeight w:val="135"/>
        </w:trPr>
        <w:tc>
          <w:tcPr>
            <w:tcW w:w="2952" w:type="dxa"/>
            <w:shd w:val="clear" w:color="auto" w:fill="auto"/>
          </w:tcPr>
          <w:p w14:paraId="088CA3DF" w14:textId="30B7C2ED" w:rsidR="00B3350C" w:rsidRPr="00DC57F9" w:rsidRDefault="5DEB018E" w:rsidP="5DEB018E">
            <w:pPr>
              <w:spacing w:before="120"/>
              <w:jc w:val="center"/>
              <w:rPr>
                <w:rFonts w:ascii="Open Sans" w:hAnsi="Open Sans" w:cs="Open Sans"/>
                <w:b/>
                <w:bCs/>
                <w:sz w:val="22"/>
                <w:szCs w:val="22"/>
              </w:rPr>
            </w:pPr>
            <w:r w:rsidRPr="00DC57F9">
              <w:rPr>
                <w:rFonts w:ascii="Open Sans" w:hAnsi="Open Sans" w:cs="Open Sans"/>
                <w:b/>
                <w:bCs/>
                <w:sz w:val="22"/>
                <w:szCs w:val="22"/>
              </w:rPr>
              <w:t>Writing Strategies</w:t>
            </w:r>
          </w:p>
          <w:p w14:paraId="167766CC" w14:textId="77777777" w:rsidR="00B3350C" w:rsidRPr="00DC57F9" w:rsidRDefault="5DEB018E" w:rsidP="5DEB018E">
            <w:pPr>
              <w:spacing w:after="120"/>
              <w:jc w:val="center"/>
              <w:rPr>
                <w:rFonts w:ascii="Open Sans" w:hAnsi="Open Sans" w:cs="Open Sans"/>
                <w:b/>
                <w:bCs/>
                <w:sz w:val="22"/>
                <w:szCs w:val="22"/>
              </w:rPr>
            </w:pPr>
            <w:r w:rsidRPr="00DC57F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C57F9" w:rsidRDefault="00392521" w:rsidP="00DC4B23">
            <w:pPr>
              <w:spacing w:before="120" w:after="120"/>
              <w:rPr>
                <w:rFonts w:ascii="Open Sans" w:hAnsi="Open Sans" w:cs="Open Sans"/>
                <w:sz w:val="22"/>
                <w:szCs w:val="22"/>
              </w:rPr>
            </w:pPr>
          </w:p>
          <w:p w14:paraId="6920044E" w14:textId="77777777" w:rsidR="00B3350C" w:rsidRPr="00DC57F9" w:rsidRDefault="00B3350C" w:rsidP="00392521">
            <w:pPr>
              <w:jc w:val="center"/>
              <w:rPr>
                <w:rFonts w:ascii="Open Sans" w:hAnsi="Open Sans" w:cs="Open Sans"/>
                <w:sz w:val="22"/>
                <w:szCs w:val="22"/>
              </w:rPr>
            </w:pPr>
          </w:p>
        </w:tc>
      </w:tr>
      <w:tr w:rsidR="00B3350C" w:rsidRPr="00DC57F9"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DC57F9" w:rsidRDefault="5DEB018E" w:rsidP="5DEB018E">
            <w:pPr>
              <w:spacing w:before="120"/>
              <w:jc w:val="center"/>
              <w:rPr>
                <w:rFonts w:ascii="Open Sans" w:hAnsi="Open Sans" w:cs="Open Sans"/>
                <w:b/>
                <w:bCs/>
                <w:sz w:val="22"/>
                <w:szCs w:val="22"/>
              </w:rPr>
            </w:pPr>
            <w:r w:rsidRPr="00DC57F9">
              <w:rPr>
                <w:rFonts w:ascii="Open Sans" w:hAnsi="Open Sans" w:cs="Open Sans"/>
                <w:b/>
                <w:bCs/>
                <w:sz w:val="22"/>
                <w:szCs w:val="22"/>
              </w:rPr>
              <w:t>Communication</w:t>
            </w:r>
          </w:p>
          <w:p w14:paraId="1C68BAFD" w14:textId="77777777" w:rsidR="00B3350C" w:rsidRPr="00DC57F9" w:rsidRDefault="5DEB018E" w:rsidP="5DEB018E">
            <w:pPr>
              <w:spacing w:after="120"/>
              <w:jc w:val="center"/>
              <w:rPr>
                <w:rFonts w:ascii="Open Sans" w:hAnsi="Open Sans" w:cs="Open Sans"/>
                <w:b/>
                <w:bCs/>
                <w:sz w:val="22"/>
                <w:szCs w:val="22"/>
              </w:rPr>
            </w:pPr>
            <w:r w:rsidRPr="00DC57F9">
              <w:rPr>
                <w:rFonts w:ascii="Open Sans" w:hAnsi="Open Sans" w:cs="Open Sans"/>
                <w:b/>
                <w:bCs/>
                <w:sz w:val="22"/>
                <w:szCs w:val="22"/>
              </w:rPr>
              <w:lastRenderedPageBreak/>
              <w:t>90 Second Speech Topics</w:t>
            </w:r>
          </w:p>
        </w:tc>
        <w:tc>
          <w:tcPr>
            <w:tcW w:w="7848" w:type="dxa"/>
            <w:tcBorders>
              <w:bottom w:val="single" w:sz="4" w:space="0" w:color="000000" w:themeColor="text1"/>
            </w:tcBorders>
            <w:shd w:val="clear" w:color="auto" w:fill="auto"/>
          </w:tcPr>
          <w:p w14:paraId="78DA451D" w14:textId="77777777" w:rsidR="00B3350C" w:rsidRPr="00DC57F9" w:rsidRDefault="00B3350C" w:rsidP="00DC4B23">
            <w:pPr>
              <w:spacing w:before="120" w:after="120"/>
              <w:rPr>
                <w:rFonts w:ascii="Open Sans" w:hAnsi="Open Sans" w:cs="Open Sans"/>
                <w:sz w:val="22"/>
                <w:szCs w:val="22"/>
              </w:rPr>
            </w:pPr>
          </w:p>
        </w:tc>
      </w:tr>
      <w:tr w:rsidR="00B3350C" w:rsidRPr="00DC57F9" w14:paraId="16815B57" w14:textId="77777777" w:rsidTr="5DEB018E">
        <w:tc>
          <w:tcPr>
            <w:tcW w:w="10800" w:type="dxa"/>
            <w:gridSpan w:val="2"/>
            <w:shd w:val="clear" w:color="auto" w:fill="D9D9D9" w:themeFill="background1" w:themeFillShade="D9"/>
          </w:tcPr>
          <w:p w14:paraId="03C0CCE7" w14:textId="77777777"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Other Essential Lesson Components</w:t>
            </w:r>
          </w:p>
        </w:tc>
      </w:tr>
      <w:tr w:rsidR="00B3350C" w:rsidRPr="00DC57F9" w14:paraId="2F92C5B5" w14:textId="77777777" w:rsidTr="5DEB018E">
        <w:trPr>
          <w:trHeight w:val="404"/>
        </w:trPr>
        <w:tc>
          <w:tcPr>
            <w:tcW w:w="2952" w:type="dxa"/>
            <w:shd w:val="clear" w:color="auto" w:fill="auto"/>
          </w:tcPr>
          <w:p w14:paraId="3DB02087" w14:textId="77777777" w:rsidR="009C0DFC" w:rsidRPr="00DC57F9" w:rsidRDefault="5DEB018E" w:rsidP="5DEB018E">
            <w:pPr>
              <w:jc w:val="center"/>
              <w:rPr>
                <w:rFonts w:ascii="Open Sans" w:hAnsi="Open Sans" w:cs="Open Sans"/>
                <w:b/>
                <w:bCs/>
                <w:sz w:val="22"/>
                <w:szCs w:val="22"/>
              </w:rPr>
            </w:pPr>
            <w:r w:rsidRPr="00DC57F9">
              <w:rPr>
                <w:rFonts w:ascii="Open Sans" w:hAnsi="Open Sans" w:cs="Open Sans"/>
                <w:b/>
                <w:bCs/>
                <w:sz w:val="22"/>
                <w:szCs w:val="22"/>
              </w:rPr>
              <w:t>Enrichment Activity</w:t>
            </w:r>
          </w:p>
          <w:p w14:paraId="7B99CC87" w14:textId="1A043DE0" w:rsidR="00B3350C" w:rsidRPr="00DC57F9" w:rsidRDefault="5DEB018E" w:rsidP="5DEB018E">
            <w:pPr>
              <w:jc w:val="center"/>
              <w:rPr>
                <w:rFonts w:ascii="Open Sans" w:hAnsi="Open Sans" w:cs="Open Sans"/>
                <w:sz w:val="22"/>
                <w:szCs w:val="22"/>
              </w:rPr>
            </w:pPr>
            <w:r w:rsidRPr="00DC57F9">
              <w:rPr>
                <w:rFonts w:ascii="Open Sans" w:hAnsi="Open Sans" w:cs="Open Sans"/>
                <w:sz w:val="22"/>
                <w:szCs w:val="22"/>
              </w:rPr>
              <w:t>(e.g., homework assignment)</w:t>
            </w:r>
          </w:p>
        </w:tc>
        <w:tc>
          <w:tcPr>
            <w:tcW w:w="7848" w:type="dxa"/>
            <w:shd w:val="clear" w:color="auto" w:fill="auto"/>
          </w:tcPr>
          <w:p w14:paraId="56485286" w14:textId="77777777" w:rsidR="00B3350C" w:rsidRPr="00DC57F9" w:rsidRDefault="00B3350C" w:rsidP="00DC4B23">
            <w:pPr>
              <w:spacing w:before="120" w:after="120"/>
              <w:rPr>
                <w:rFonts w:ascii="Open Sans" w:hAnsi="Open Sans" w:cs="Open Sans"/>
                <w:sz w:val="22"/>
                <w:szCs w:val="22"/>
              </w:rPr>
            </w:pPr>
          </w:p>
        </w:tc>
      </w:tr>
      <w:tr w:rsidR="00B3350C" w:rsidRPr="00DC57F9" w14:paraId="7A48E1E2" w14:textId="77777777" w:rsidTr="5DEB018E">
        <w:tc>
          <w:tcPr>
            <w:tcW w:w="2952" w:type="dxa"/>
            <w:shd w:val="clear" w:color="auto" w:fill="auto"/>
          </w:tcPr>
          <w:p w14:paraId="2CB7813A" w14:textId="5AEDB2DA"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Family/Community Connection</w:t>
            </w:r>
          </w:p>
        </w:tc>
        <w:tc>
          <w:tcPr>
            <w:tcW w:w="7848" w:type="dxa"/>
            <w:shd w:val="clear" w:color="auto" w:fill="auto"/>
          </w:tcPr>
          <w:p w14:paraId="16E56B0F" w14:textId="77777777" w:rsidR="00B3350C" w:rsidRPr="00DC57F9" w:rsidRDefault="00B3350C" w:rsidP="00DC4B23">
            <w:pPr>
              <w:spacing w:before="120" w:after="120"/>
              <w:rPr>
                <w:rFonts w:ascii="Open Sans" w:hAnsi="Open Sans" w:cs="Open Sans"/>
                <w:sz w:val="22"/>
                <w:szCs w:val="22"/>
              </w:rPr>
            </w:pPr>
          </w:p>
        </w:tc>
      </w:tr>
      <w:tr w:rsidR="00B3350C" w:rsidRPr="00DC57F9" w14:paraId="7E731849" w14:textId="77777777" w:rsidTr="5DEB018E">
        <w:trPr>
          <w:trHeight w:val="548"/>
        </w:trPr>
        <w:tc>
          <w:tcPr>
            <w:tcW w:w="2952" w:type="dxa"/>
            <w:shd w:val="clear" w:color="auto" w:fill="auto"/>
          </w:tcPr>
          <w:p w14:paraId="590E8739" w14:textId="09BDFA6F" w:rsidR="00B3350C" w:rsidRPr="00DC57F9" w:rsidRDefault="5DEB018E" w:rsidP="5DEB018E">
            <w:pPr>
              <w:spacing w:before="120" w:after="120"/>
              <w:jc w:val="center"/>
              <w:rPr>
                <w:rFonts w:ascii="Open Sans" w:hAnsi="Open Sans" w:cs="Open Sans"/>
                <w:b/>
                <w:bCs/>
                <w:sz w:val="22"/>
                <w:szCs w:val="22"/>
              </w:rPr>
            </w:pPr>
            <w:r w:rsidRPr="00DC57F9">
              <w:rPr>
                <w:rFonts w:ascii="Open Sans" w:hAnsi="Open Sans" w:cs="Open Sans"/>
                <w:b/>
                <w:bCs/>
                <w:sz w:val="22"/>
                <w:szCs w:val="22"/>
              </w:rPr>
              <w:t>CTSO connection(s)</w:t>
            </w:r>
          </w:p>
        </w:tc>
        <w:tc>
          <w:tcPr>
            <w:tcW w:w="7848" w:type="dxa"/>
            <w:shd w:val="clear" w:color="auto" w:fill="auto"/>
          </w:tcPr>
          <w:p w14:paraId="1D6673BF" w14:textId="02ADF762" w:rsidR="00B3350C" w:rsidRPr="00DC57F9" w:rsidRDefault="00997B63" w:rsidP="00DC4B23">
            <w:pPr>
              <w:spacing w:before="120" w:after="120"/>
              <w:rPr>
                <w:rFonts w:ascii="Open Sans" w:hAnsi="Open Sans" w:cs="Open Sans"/>
                <w:sz w:val="22"/>
                <w:szCs w:val="22"/>
                <w:lang w:val="es-MX"/>
              </w:rPr>
            </w:pPr>
            <w:r w:rsidRPr="00DC57F9">
              <w:rPr>
                <w:rFonts w:ascii="Open Sans" w:hAnsi="Open Sans" w:cs="Open Sans"/>
                <w:sz w:val="22"/>
                <w:szCs w:val="22"/>
                <w:lang w:val="es-MX"/>
              </w:rPr>
              <w:t>DECA</w:t>
            </w:r>
          </w:p>
        </w:tc>
      </w:tr>
      <w:tr w:rsidR="00B3350C" w:rsidRPr="00DC57F9" w14:paraId="2288B088" w14:textId="77777777" w:rsidTr="5DEB018E">
        <w:trPr>
          <w:trHeight w:val="305"/>
        </w:trPr>
        <w:tc>
          <w:tcPr>
            <w:tcW w:w="2952" w:type="dxa"/>
            <w:shd w:val="clear" w:color="auto" w:fill="auto"/>
          </w:tcPr>
          <w:p w14:paraId="2077A7AD" w14:textId="452D5E10" w:rsidR="00B3350C" w:rsidRPr="00DC57F9" w:rsidRDefault="00B3350C" w:rsidP="00DC4B23">
            <w:pPr>
              <w:spacing w:before="120" w:after="120"/>
              <w:jc w:val="center"/>
              <w:rPr>
                <w:rFonts w:ascii="Open Sans" w:hAnsi="Open Sans" w:cs="Open Sans"/>
                <w:b/>
                <w:noProof/>
                <w:sz w:val="22"/>
                <w:szCs w:val="22"/>
              </w:rPr>
            </w:pPr>
            <w:r w:rsidRPr="00DC57F9">
              <w:rPr>
                <w:rFonts w:ascii="Open Sans" w:hAnsi="Open Sans" w:cs="Open Sans"/>
                <w:b/>
                <w:noProof/>
                <w:sz w:val="22"/>
                <w:szCs w:val="22"/>
              </w:rPr>
              <w:t>Service Learning Projects</w:t>
            </w:r>
          </w:p>
        </w:tc>
        <w:tc>
          <w:tcPr>
            <w:tcW w:w="7848" w:type="dxa"/>
            <w:shd w:val="clear" w:color="auto" w:fill="auto"/>
          </w:tcPr>
          <w:p w14:paraId="296854C4" w14:textId="77777777" w:rsidR="00B3350C" w:rsidRPr="00DC57F9" w:rsidRDefault="00B3350C" w:rsidP="00DC4B23">
            <w:pPr>
              <w:spacing w:before="120" w:after="120"/>
              <w:rPr>
                <w:rFonts w:ascii="Open Sans" w:hAnsi="Open Sans" w:cs="Open Sans"/>
                <w:sz w:val="22"/>
                <w:szCs w:val="22"/>
              </w:rPr>
            </w:pPr>
          </w:p>
        </w:tc>
      </w:tr>
      <w:tr w:rsidR="001B2F76" w:rsidRPr="00DC57F9" w14:paraId="680EB37A" w14:textId="77777777" w:rsidTr="5DEB018E">
        <w:trPr>
          <w:trHeight w:val="305"/>
        </w:trPr>
        <w:tc>
          <w:tcPr>
            <w:tcW w:w="2952" w:type="dxa"/>
            <w:shd w:val="clear" w:color="auto" w:fill="auto"/>
          </w:tcPr>
          <w:p w14:paraId="06EE8551" w14:textId="6B7E5A7D" w:rsidR="001B2F76" w:rsidRPr="00DC57F9" w:rsidRDefault="00BB45D6" w:rsidP="00DC4B23">
            <w:pPr>
              <w:spacing w:before="120" w:after="120"/>
              <w:jc w:val="center"/>
              <w:rPr>
                <w:rFonts w:ascii="Open Sans" w:hAnsi="Open Sans" w:cs="Open Sans"/>
                <w:b/>
                <w:noProof/>
                <w:sz w:val="22"/>
                <w:szCs w:val="22"/>
              </w:rPr>
            </w:pPr>
            <w:r w:rsidRPr="00DC57F9">
              <w:rPr>
                <w:rFonts w:ascii="Open Sans" w:hAnsi="Open Sans" w:cs="Open Sans"/>
                <w:b/>
                <w:noProof/>
                <w:sz w:val="22"/>
                <w:szCs w:val="22"/>
              </w:rPr>
              <w:t xml:space="preserve">Lesson </w:t>
            </w:r>
            <w:r w:rsidR="001B2F76" w:rsidRPr="00DC57F9">
              <w:rPr>
                <w:rFonts w:ascii="Open Sans" w:hAnsi="Open Sans" w:cs="Open Sans"/>
                <w:b/>
                <w:noProof/>
                <w:sz w:val="22"/>
                <w:szCs w:val="22"/>
              </w:rPr>
              <w:t>Notes</w:t>
            </w:r>
          </w:p>
        </w:tc>
        <w:tc>
          <w:tcPr>
            <w:tcW w:w="7848" w:type="dxa"/>
            <w:shd w:val="clear" w:color="auto" w:fill="auto"/>
          </w:tcPr>
          <w:p w14:paraId="077D2C07" w14:textId="77777777" w:rsidR="001B2F76" w:rsidRPr="00DC57F9" w:rsidRDefault="001B2F76" w:rsidP="00DC4B23">
            <w:pPr>
              <w:spacing w:before="120" w:after="120"/>
              <w:rPr>
                <w:rFonts w:ascii="Open Sans" w:hAnsi="Open Sans" w:cs="Open Sans"/>
                <w:sz w:val="22"/>
                <w:szCs w:val="22"/>
              </w:rPr>
            </w:pPr>
          </w:p>
        </w:tc>
      </w:tr>
    </w:tbl>
    <w:p w14:paraId="70E91643" w14:textId="76C7BFA5" w:rsidR="00797D7D" w:rsidRPr="00DC57F9" w:rsidRDefault="00797D7D" w:rsidP="00D0097D">
      <w:pPr>
        <w:rPr>
          <w:rFonts w:ascii="Open Sans" w:hAnsi="Open Sans" w:cs="Open Sans"/>
          <w:sz w:val="22"/>
          <w:szCs w:val="22"/>
        </w:rPr>
      </w:pPr>
    </w:p>
    <w:p w14:paraId="7C5C2A17" w14:textId="175E85C4" w:rsidR="003A5AF5" w:rsidRPr="00DC57F9" w:rsidRDefault="003A5AF5" w:rsidP="00797D7D">
      <w:pPr>
        <w:spacing w:after="160" w:line="259" w:lineRule="auto"/>
        <w:rPr>
          <w:rFonts w:ascii="Open Sans" w:hAnsi="Open Sans" w:cs="Open Sans"/>
          <w:sz w:val="22"/>
          <w:szCs w:val="22"/>
        </w:rPr>
      </w:pPr>
    </w:p>
    <w:sectPr w:rsidR="003A5AF5" w:rsidRPr="00DC57F9"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6D1ED" w14:textId="77777777" w:rsidR="00C30A83" w:rsidRDefault="00C30A83" w:rsidP="00B3350C">
      <w:r>
        <w:separator/>
      </w:r>
    </w:p>
  </w:endnote>
  <w:endnote w:type="continuationSeparator" w:id="0">
    <w:p w14:paraId="48848AAC" w14:textId="77777777" w:rsidR="00C30A83" w:rsidRDefault="00C30A8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4422F92C"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C5774C">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C5774C">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F92ED" w14:textId="77777777" w:rsidR="00C30A83" w:rsidRDefault="00C30A83" w:rsidP="00B3350C">
      <w:bookmarkStart w:id="0" w:name="_Hlk484955581"/>
      <w:bookmarkEnd w:id="0"/>
      <w:r>
        <w:separator/>
      </w:r>
    </w:p>
  </w:footnote>
  <w:footnote w:type="continuationSeparator" w:id="0">
    <w:p w14:paraId="6469561D" w14:textId="77777777" w:rsidR="00C30A83" w:rsidRDefault="00C30A8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E85"/>
    <w:multiLevelType w:val="hybridMultilevel"/>
    <w:tmpl w:val="F09E7F92"/>
    <w:lvl w:ilvl="0" w:tplc="3D80D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56C2A"/>
    <w:multiLevelType w:val="hybridMultilevel"/>
    <w:tmpl w:val="82C8A5C4"/>
    <w:lvl w:ilvl="0" w:tplc="AFEA1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A5276"/>
    <w:multiLevelType w:val="hybridMultilevel"/>
    <w:tmpl w:val="D5443A06"/>
    <w:lvl w:ilvl="0" w:tplc="3774C1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60BAA"/>
    <w:multiLevelType w:val="hybridMultilevel"/>
    <w:tmpl w:val="A66E3D2E"/>
    <w:lvl w:ilvl="0" w:tplc="D24C4012">
      <w:start w:val="1"/>
      <w:numFmt w:val="upperRoman"/>
      <w:lvlText w:val="%1."/>
      <w:lvlJc w:val="left"/>
      <w:pPr>
        <w:ind w:left="1080" w:hanging="720"/>
      </w:pPr>
      <w:rPr>
        <w:rFonts w:hint="default"/>
      </w:rPr>
    </w:lvl>
    <w:lvl w:ilvl="1" w:tplc="E3D894E0">
      <w:start w:val="1"/>
      <w:numFmt w:val="lowerLetter"/>
      <w:lvlText w:val="%2."/>
      <w:lvlJc w:val="left"/>
      <w:pPr>
        <w:ind w:left="1440" w:hanging="360"/>
      </w:pPr>
      <w:rPr>
        <w:rFonts w:hint="default"/>
      </w:rPr>
    </w:lvl>
    <w:lvl w:ilvl="2" w:tplc="62F0E9E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9146D"/>
    <w:multiLevelType w:val="hybridMultilevel"/>
    <w:tmpl w:val="649C4B0E"/>
    <w:lvl w:ilvl="0" w:tplc="BB12291A">
      <w:start w:val="1"/>
      <w:numFmt w:val="upperLetter"/>
      <w:lvlText w:val="%1."/>
      <w:lvlJc w:val="left"/>
      <w:pPr>
        <w:ind w:left="1080" w:hanging="360"/>
      </w:pPr>
      <w:rPr>
        <w:rFonts w:ascii="Open Sans" w:eastAsia="Times New Roman" w:hAnsi="Open Sans" w:cs="Open San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C2EAD"/>
    <w:multiLevelType w:val="hybridMultilevel"/>
    <w:tmpl w:val="D1065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F83BEB"/>
    <w:multiLevelType w:val="hybridMultilevel"/>
    <w:tmpl w:val="B7BAF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921F44"/>
    <w:multiLevelType w:val="hybridMultilevel"/>
    <w:tmpl w:val="70C6D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445F80"/>
    <w:multiLevelType w:val="hybridMultilevel"/>
    <w:tmpl w:val="F49E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755D3"/>
    <w:multiLevelType w:val="hybridMultilevel"/>
    <w:tmpl w:val="AC84C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915906"/>
    <w:multiLevelType w:val="hybridMultilevel"/>
    <w:tmpl w:val="24043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B97A52"/>
    <w:multiLevelType w:val="hybridMultilevel"/>
    <w:tmpl w:val="F5C4F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2132A"/>
    <w:multiLevelType w:val="hybridMultilevel"/>
    <w:tmpl w:val="B112712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FD228B0"/>
    <w:multiLevelType w:val="hybridMultilevel"/>
    <w:tmpl w:val="72A6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F6A6D"/>
    <w:multiLevelType w:val="hybridMultilevel"/>
    <w:tmpl w:val="45C85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91416"/>
    <w:multiLevelType w:val="hybridMultilevel"/>
    <w:tmpl w:val="ABB2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9"/>
  </w:num>
  <w:num w:numId="5">
    <w:abstractNumId w:val="5"/>
  </w:num>
  <w:num w:numId="6">
    <w:abstractNumId w:val="10"/>
  </w:num>
  <w:num w:numId="7">
    <w:abstractNumId w:val="20"/>
  </w:num>
  <w:num w:numId="8">
    <w:abstractNumId w:val="9"/>
  </w:num>
  <w:num w:numId="9">
    <w:abstractNumId w:val="11"/>
  </w:num>
  <w:num w:numId="10">
    <w:abstractNumId w:val="18"/>
  </w:num>
  <w:num w:numId="11">
    <w:abstractNumId w:val="12"/>
  </w:num>
  <w:num w:numId="12">
    <w:abstractNumId w:val="8"/>
  </w:num>
  <w:num w:numId="13">
    <w:abstractNumId w:val="15"/>
  </w:num>
  <w:num w:numId="14">
    <w:abstractNumId w:val="6"/>
  </w:num>
  <w:num w:numId="15">
    <w:abstractNumId w:val="2"/>
  </w:num>
  <w:num w:numId="16">
    <w:abstractNumId w:val="0"/>
  </w:num>
  <w:num w:numId="17">
    <w:abstractNumId w:val="13"/>
  </w:num>
  <w:num w:numId="18">
    <w:abstractNumId w:val="1"/>
  </w:num>
  <w:num w:numId="19">
    <w:abstractNumId w:val="16"/>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D091D"/>
    <w:rsid w:val="000E3926"/>
    <w:rsid w:val="000E54FE"/>
    <w:rsid w:val="000F3BAE"/>
    <w:rsid w:val="00100350"/>
    <w:rsid w:val="00102605"/>
    <w:rsid w:val="00105B8D"/>
    <w:rsid w:val="0012758B"/>
    <w:rsid w:val="00130697"/>
    <w:rsid w:val="00135A15"/>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764D6"/>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00DB"/>
    <w:rsid w:val="00392521"/>
    <w:rsid w:val="00394878"/>
    <w:rsid w:val="00394B5A"/>
    <w:rsid w:val="003A2D94"/>
    <w:rsid w:val="003A5AF5"/>
    <w:rsid w:val="003C1D31"/>
    <w:rsid w:val="003C1DA3"/>
    <w:rsid w:val="003D3528"/>
    <w:rsid w:val="003D5621"/>
    <w:rsid w:val="003E1152"/>
    <w:rsid w:val="003E1A93"/>
    <w:rsid w:val="003E689E"/>
    <w:rsid w:val="003F6668"/>
    <w:rsid w:val="0040274D"/>
    <w:rsid w:val="00404593"/>
    <w:rsid w:val="00417B82"/>
    <w:rsid w:val="00422061"/>
    <w:rsid w:val="0045160A"/>
    <w:rsid w:val="00452856"/>
    <w:rsid w:val="004546D9"/>
    <w:rsid w:val="00461195"/>
    <w:rsid w:val="00463CC9"/>
    <w:rsid w:val="00470C9F"/>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A6B77"/>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52C"/>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97D7D"/>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B99"/>
    <w:rsid w:val="008B207C"/>
    <w:rsid w:val="008B4BA0"/>
    <w:rsid w:val="008C3978"/>
    <w:rsid w:val="008D6A6F"/>
    <w:rsid w:val="008D771B"/>
    <w:rsid w:val="008E0AB9"/>
    <w:rsid w:val="008E1F1E"/>
    <w:rsid w:val="009078BD"/>
    <w:rsid w:val="0092002E"/>
    <w:rsid w:val="0092541A"/>
    <w:rsid w:val="00930B74"/>
    <w:rsid w:val="00933992"/>
    <w:rsid w:val="00943A77"/>
    <w:rsid w:val="00947122"/>
    <w:rsid w:val="009476D7"/>
    <w:rsid w:val="0095450C"/>
    <w:rsid w:val="00955F58"/>
    <w:rsid w:val="009601D8"/>
    <w:rsid w:val="00960C36"/>
    <w:rsid w:val="00970224"/>
    <w:rsid w:val="00993ABB"/>
    <w:rsid w:val="00995193"/>
    <w:rsid w:val="00997B63"/>
    <w:rsid w:val="009A2812"/>
    <w:rsid w:val="009A2A59"/>
    <w:rsid w:val="009C0DFC"/>
    <w:rsid w:val="009C34CE"/>
    <w:rsid w:val="009D1E54"/>
    <w:rsid w:val="009D68DD"/>
    <w:rsid w:val="009E6C15"/>
    <w:rsid w:val="009F128C"/>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3819"/>
    <w:rsid w:val="00BD2881"/>
    <w:rsid w:val="00BF6A52"/>
    <w:rsid w:val="00C108BF"/>
    <w:rsid w:val="00C22016"/>
    <w:rsid w:val="00C243B9"/>
    <w:rsid w:val="00C30A83"/>
    <w:rsid w:val="00C409A5"/>
    <w:rsid w:val="00C564CC"/>
    <w:rsid w:val="00C5774C"/>
    <w:rsid w:val="00C6674B"/>
    <w:rsid w:val="00C668E8"/>
    <w:rsid w:val="00C71ECB"/>
    <w:rsid w:val="00C8058D"/>
    <w:rsid w:val="00C82882"/>
    <w:rsid w:val="00C83D04"/>
    <w:rsid w:val="00CA2242"/>
    <w:rsid w:val="00CA24D5"/>
    <w:rsid w:val="00CA393C"/>
    <w:rsid w:val="00CC341B"/>
    <w:rsid w:val="00CC7157"/>
    <w:rsid w:val="00CD1FCF"/>
    <w:rsid w:val="00CE2893"/>
    <w:rsid w:val="00CE421D"/>
    <w:rsid w:val="00CF2E7E"/>
    <w:rsid w:val="00D0097D"/>
    <w:rsid w:val="00D275F0"/>
    <w:rsid w:val="00D323BD"/>
    <w:rsid w:val="00D415FA"/>
    <w:rsid w:val="00D4427C"/>
    <w:rsid w:val="00D61781"/>
    <w:rsid w:val="00D62037"/>
    <w:rsid w:val="00D8660C"/>
    <w:rsid w:val="00DC57F9"/>
    <w:rsid w:val="00DD0449"/>
    <w:rsid w:val="00DD2AE9"/>
    <w:rsid w:val="00DE1D7D"/>
    <w:rsid w:val="00DF6585"/>
    <w:rsid w:val="00E02301"/>
    <w:rsid w:val="00E0498F"/>
    <w:rsid w:val="00E25A40"/>
    <w:rsid w:val="00E36775"/>
    <w:rsid w:val="00E477A6"/>
    <w:rsid w:val="00E56B45"/>
    <w:rsid w:val="00E759AC"/>
    <w:rsid w:val="00E765DE"/>
    <w:rsid w:val="00E76E2C"/>
    <w:rsid w:val="00E848E6"/>
    <w:rsid w:val="00EA0348"/>
    <w:rsid w:val="00EB6177"/>
    <w:rsid w:val="00EC4A06"/>
    <w:rsid w:val="00ED5E43"/>
    <w:rsid w:val="00EE1A9D"/>
    <w:rsid w:val="00EE1F10"/>
    <w:rsid w:val="00EE374B"/>
    <w:rsid w:val="00EE4BB4"/>
    <w:rsid w:val="00EE4FCF"/>
    <w:rsid w:val="00EE618A"/>
    <w:rsid w:val="00EF4311"/>
    <w:rsid w:val="00EF7034"/>
    <w:rsid w:val="00F03347"/>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FD22-517B-4C51-87A5-C65EACAE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4.xml><?xml version="1.0" encoding="utf-8"?>
<ds:datastoreItem xmlns:ds="http://schemas.openxmlformats.org/officeDocument/2006/customXml" ds:itemID="{1F1CFBE3-5669-6B49-AEF6-AC874564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2017-08-10T20:30:00Z</dcterms:created>
  <dcterms:modified xsi:type="dcterms:W3CDTF">2018-02-09T19:10:00Z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