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4002"/>
        <w:gridCol w:w="3846"/>
      </w:tblGrid>
      <w:tr w:rsidR="00B3350C" w:rsidRPr="00A51624" w14:paraId="5901DDD9" w14:textId="77777777" w:rsidTr="25BA3EF8">
        <w:tc>
          <w:tcPr>
            <w:tcW w:w="10800" w:type="dxa"/>
            <w:gridSpan w:val="3"/>
            <w:tcBorders>
              <w:top w:val="nil"/>
              <w:left w:val="nil"/>
              <w:bottom w:val="single" w:sz="4" w:space="0" w:color="auto"/>
              <w:right w:val="nil"/>
            </w:tcBorders>
            <w:shd w:val="clear" w:color="auto" w:fill="auto"/>
          </w:tcPr>
          <w:p w14:paraId="118A210E" w14:textId="77777777" w:rsidR="00B3350C" w:rsidRPr="00A51624" w:rsidRDefault="25BA3EF8" w:rsidP="25BA3EF8">
            <w:pPr>
              <w:jc w:val="center"/>
              <w:rPr>
                <w:rFonts w:ascii="Open Sans" w:hAnsi="Open Sans" w:cs="Open Sans"/>
                <w:b/>
                <w:bCs/>
              </w:rPr>
            </w:pPr>
            <w:r w:rsidRPr="00A51624">
              <w:rPr>
                <w:rFonts w:ascii="Open Sans" w:hAnsi="Open Sans" w:cs="Open Sans"/>
                <w:b/>
                <w:bCs/>
                <w:sz w:val="22"/>
                <w:szCs w:val="22"/>
              </w:rPr>
              <w:t xml:space="preserve">TEXAS CTE LESSON </w:t>
            </w:r>
            <w:r w:rsidR="00CE4F8C" w:rsidRPr="00A51624">
              <w:rPr>
                <w:rFonts w:ascii="Open Sans" w:hAnsi="Open Sans" w:cs="Open Sans"/>
                <w:b/>
                <w:bCs/>
                <w:sz w:val="22"/>
                <w:szCs w:val="22"/>
              </w:rPr>
              <w:t>PLAN</w:t>
            </w:r>
          </w:p>
          <w:p w14:paraId="7B22E056" w14:textId="77777777" w:rsidR="00B3350C" w:rsidRPr="00A51624" w:rsidRDefault="00AA3E73" w:rsidP="003D5621">
            <w:pPr>
              <w:jc w:val="center"/>
              <w:rPr>
                <w:rFonts w:ascii="Open Sans" w:hAnsi="Open Sans" w:cs="Open Sans"/>
                <w:b/>
              </w:rPr>
            </w:pPr>
            <w:hyperlink r:id="rId11" w:history="1">
              <w:r w:rsidR="002D294D" w:rsidRPr="00A51624">
                <w:rPr>
                  <w:rStyle w:val="Hyperlink"/>
                  <w:rFonts w:ascii="Open Sans" w:hAnsi="Open Sans" w:cs="Open Sans"/>
                  <w:sz w:val="22"/>
                  <w:szCs w:val="22"/>
                </w:rPr>
                <w:t>www.txcte.org</w:t>
              </w:r>
            </w:hyperlink>
            <w:r w:rsidR="002D294D" w:rsidRPr="00A51624">
              <w:rPr>
                <w:rFonts w:ascii="Open Sans" w:hAnsi="Open Sans" w:cs="Open Sans"/>
                <w:b/>
                <w:sz w:val="22"/>
                <w:szCs w:val="22"/>
              </w:rPr>
              <w:t xml:space="preserve"> </w:t>
            </w:r>
          </w:p>
          <w:p w14:paraId="040543AC" w14:textId="77777777" w:rsidR="003D5621" w:rsidRPr="00A51624" w:rsidRDefault="003D5621" w:rsidP="003D5621">
            <w:pPr>
              <w:jc w:val="center"/>
              <w:rPr>
                <w:rFonts w:ascii="Open Sans" w:hAnsi="Open Sans" w:cs="Open Sans"/>
                <w:b/>
              </w:rPr>
            </w:pPr>
          </w:p>
        </w:tc>
      </w:tr>
      <w:tr w:rsidR="00B3350C" w:rsidRPr="00A51624" w14:paraId="5C606137" w14:textId="77777777" w:rsidTr="25BA3EF8">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8A8CC"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Lesson Identification and TEKS Addressed</w:t>
            </w:r>
          </w:p>
        </w:tc>
      </w:tr>
      <w:tr w:rsidR="00B3350C" w:rsidRPr="00A51624" w14:paraId="3B6804BB" w14:textId="77777777" w:rsidTr="25BA3EF8">
        <w:trPr>
          <w:trHeight w:val="170"/>
        </w:trPr>
        <w:tc>
          <w:tcPr>
            <w:tcW w:w="2952" w:type="dxa"/>
            <w:tcBorders>
              <w:top w:val="single" w:sz="4" w:space="0" w:color="auto"/>
            </w:tcBorders>
            <w:shd w:val="clear" w:color="auto" w:fill="auto"/>
          </w:tcPr>
          <w:p w14:paraId="787E6347"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23B39501" w14:textId="77777777" w:rsidR="00B3350C" w:rsidRPr="00A51624" w:rsidRDefault="00286DB3" w:rsidP="005D2CDF">
            <w:pPr>
              <w:spacing w:before="120" w:after="120"/>
              <w:rPr>
                <w:rFonts w:ascii="Open Sans" w:hAnsi="Open Sans" w:cs="Open Sans"/>
              </w:rPr>
            </w:pPr>
            <w:r w:rsidRPr="00A51624">
              <w:rPr>
                <w:rFonts w:ascii="Open Sans" w:hAnsi="Open Sans" w:cs="Open Sans"/>
                <w:sz w:val="22"/>
                <w:szCs w:val="22"/>
              </w:rPr>
              <w:t>Finance</w:t>
            </w:r>
          </w:p>
        </w:tc>
      </w:tr>
      <w:tr w:rsidR="00B3350C" w:rsidRPr="00A51624" w14:paraId="41BB7491" w14:textId="77777777" w:rsidTr="25BA3EF8">
        <w:tc>
          <w:tcPr>
            <w:tcW w:w="2952" w:type="dxa"/>
            <w:shd w:val="clear" w:color="auto" w:fill="auto"/>
          </w:tcPr>
          <w:p w14:paraId="208A4AB5"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Course Name</w:t>
            </w:r>
          </w:p>
        </w:tc>
        <w:tc>
          <w:tcPr>
            <w:tcW w:w="7848" w:type="dxa"/>
            <w:gridSpan w:val="2"/>
            <w:shd w:val="clear" w:color="auto" w:fill="auto"/>
          </w:tcPr>
          <w:p w14:paraId="7460D43F" w14:textId="77777777" w:rsidR="00B3350C" w:rsidRPr="00A51624" w:rsidRDefault="00286DB3" w:rsidP="005D2CDF">
            <w:pPr>
              <w:spacing w:before="120" w:after="120"/>
              <w:rPr>
                <w:rFonts w:ascii="Open Sans" w:hAnsi="Open Sans" w:cs="Open Sans"/>
              </w:rPr>
            </w:pPr>
            <w:r w:rsidRPr="00A51624">
              <w:rPr>
                <w:rFonts w:ascii="Open Sans" w:hAnsi="Open Sans" w:cs="Open Sans"/>
                <w:sz w:val="22"/>
                <w:szCs w:val="22"/>
              </w:rPr>
              <w:t>Securities and Investments</w:t>
            </w:r>
          </w:p>
        </w:tc>
      </w:tr>
      <w:tr w:rsidR="00B3350C" w:rsidRPr="00A51624" w14:paraId="112F4BA2" w14:textId="77777777" w:rsidTr="25BA3EF8">
        <w:tc>
          <w:tcPr>
            <w:tcW w:w="2952" w:type="dxa"/>
            <w:shd w:val="clear" w:color="auto" w:fill="auto"/>
          </w:tcPr>
          <w:p w14:paraId="4F73A5EF"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Lesson/Unit Title</w:t>
            </w:r>
          </w:p>
        </w:tc>
        <w:tc>
          <w:tcPr>
            <w:tcW w:w="7848" w:type="dxa"/>
            <w:gridSpan w:val="2"/>
            <w:shd w:val="clear" w:color="auto" w:fill="auto"/>
          </w:tcPr>
          <w:p w14:paraId="22B191B3" w14:textId="77777777" w:rsidR="00B3350C" w:rsidRPr="00A51624" w:rsidRDefault="00286DB3" w:rsidP="005D2CDF">
            <w:pPr>
              <w:spacing w:before="120" w:after="120"/>
              <w:rPr>
                <w:rFonts w:ascii="Open Sans" w:hAnsi="Open Sans" w:cs="Open Sans"/>
              </w:rPr>
            </w:pPr>
            <w:r w:rsidRPr="00A51624">
              <w:rPr>
                <w:rFonts w:ascii="Open Sans" w:hAnsi="Open Sans" w:cs="Open Sans"/>
                <w:sz w:val="22"/>
                <w:szCs w:val="22"/>
              </w:rPr>
              <w:t>Regulating the Securities Industry</w:t>
            </w:r>
          </w:p>
        </w:tc>
      </w:tr>
      <w:tr w:rsidR="00B3350C" w:rsidRPr="00A51624" w14:paraId="26EBB73B" w14:textId="77777777" w:rsidTr="25BA3EF8">
        <w:trPr>
          <w:trHeight w:val="135"/>
        </w:trPr>
        <w:tc>
          <w:tcPr>
            <w:tcW w:w="2952" w:type="dxa"/>
            <w:shd w:val="clear" w:color="auto" w:fill="auto"/>
          </w:tcPr>
          <w:p w14:paraId="5E7543E4"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TEKS Student Expectations</w:t>
            </w:r>
          </w:p>
        </w:tc>
        <w:tc>
          <w:tcPr>
            <w:tcW w:w="7848" w:type="dxa"/>
            <w:gridSpan w:val="2"/>
            <w:shd w:val="clear" w:color="auto" w:fill="auto"/>
          </w:tcPr>
          <w:p w14:paraId="53BA6AF4" w14:textId="77777777" w:rsidR="00286DB3" w:rsidRPr="00A51624" w:rsidRDefault="00286DB3" w:rsidP="00286DB3">
            <w:pPr>
              <w:spacing w:before="120" w:after="120"/>
              <w:rPr>
                <w:rFonts w:ascii="Open Sans" w:hAnsi="Open Sans" w:cs="Open Sans"/>
                <w:b/>
              </w:rPr>
            </w:pPr>
            <w:r w:rsidRPr="00A51624">
              <w:rPr>
                <w:rFonts w:ascii="Open Sans" w:hAnsi="Open Sans" w:cs="Open Sans"/>
                <w:b/>
                <w:sz w:val="22"/>
                <w:szCs w:val="22"/>
              </w:rPr>
              <w:t>130.184. (c) Knowledge and skills</w:t>
            </w:r>
          </w:p>
          <w:p w14:paraId="31A5E669" w14:textId="77777777" w:rsidR="00286DB3" w:rsidRPr="00A51624" w:rsidRDefault="00286DB3" w:rsidP="00286DB3">
            <w:pPr>
              <w:spacing w:before="120" w:after="120"/>
              <w:ind w:left="792" w:hanging="360"/>
              <w:rPr>
                <w:rFonts w:ascii="Open Sans" w:hAnsi="Open Sans" w:cs="Open Sans"/>
              </w:rPr>
            </w:pPr>
            <w:r w:rsidRPr="00A51624">
              <w:rPr>
                <w:rFonts w:ascii="Open Sans" w:hAnsi="Open Sans" w:cs="Open Sans"/>
                <w:sz w:val="22"/>
                <w:szCs w:val="22"/>
              </w:rPr>
              <w:t>(2) The student describes laws and regulations in order to manage personal and business operations and transactions in the securities and investments indu</w:t>
            </w:r>
            <w:r w:rsidR="00A51624" w:rsidRPr="00A51624">
              <w:rPr>
                <w:rFonts w:ascii="Open Sans" w:hAnsi="Open Sans" w:cs="Open Sans"/>
                <w:sz w:val="22"/>
                <w:szCs w:val="22"/>
              </w:rPr>
              <w:t>stry.</w:t>
            </w:r>
          </w:p>
          <w:p w14:paraId="448526D5" w14:textId="77777777" w:rsidR="00286DB3" w:rsidRPr="00A51624" w:rsidRDefault="00A51624" w:rsidP="00A51624">
            <w:pPr>
              <w:pStyle w:val="ListParagraph"/>
              <w:spacing w:before="120" w:after="120"/>
              <w:ind w:left="1598"/>
              <w:rPr>
                <w:rFonts w:ascii="Open Sans" w:hAnsi="Open Sans" w:cs="Open Sans"/>
              </w:rPr>
            </w:pPr>
            <w:r w:rsidRPr="00A51624">
              <w:rPr>
                <w:rFonts w:ascii="Open Sans" w:hAnsi="Open Sans" w:cs="Open Sans"/>
                <w:sz w:val="22"/>
                <w:szCs w:val="22"/>
              </w:rPr>
              <w:t>(A) The student is expected to e</w:t>
            </w:r>
            <w:r w:rsidR="00286DB3" w:rsidRPr="00A51624">
              <w:rPr>
                <w:rFonts w:ascii="Open Sans" w:hAnsi="Open Sans" w:cs="Open Sans"/>
                <w:sz w:val="22"/>
                <w:szCs w:val="22"/>
              </w:rPr>
              <w:t>xplain regulation of the securities and investments industry, including the role of the Securities and Exchange Commission</w:t>
            </w:r>
          </w:p>
          <w:p w14:paraId="432F874E" w14:textId="77777777" w:rsidR="00A51624" w:rsidRPr="00A51624" w:rsidRDefault="00A51624" w:rsidP="00A51624">
            <w:pPr>
              <w:pStyle w:val="ListParagraph"/>
              <w:spacing w:before="120" w:after="120"/>
              <w:ind w:left="1598"/>
              <w:rPr>
                <w:rFonts w:ascii="Open Sans" w:hAnsi="Open Sans" w:cs="Open Sans"/>
              </w:rPr>
            </w:pPr>
            <w:r w:rsidRPr="00A51624">
              <w:rPr>
                <w:rFonts w:ascii="Open Sans" w:hAnsi="Open Sans" w:cs="Open Sans"/>
                <w:sz w:val="22"/>
                <w:szCs w:val="22"/>
              </w:rPr>
              <w:t>(B) The student is expected to u</w:t>
            </w:r>
            <w:r w:rsidR="00286DB3" w:rsidRPr="00A51624">
              <w:rPr>
                <w:rFonts w:ascii="Open Sans" w:hAnsi="Open Sans" w:cs="Open Sans"/>
                <w:sz w:val="22"/>
                <w:szCs w:val="22"/>
              </w:rPr>
              <w:t>nderstand the legal and ethical considerations in buying and selling securities</w:t>
            </w:r>
            <w:r w:rsidR="00073162" w:rsidRPr="00A51624">
              <w:rPr>
                <w:rFonts w:ascii="Open Sans" w:hAnsi="Open Sans" w:cs="Open Sans"/>
                <w:sz w:val="22"/>
                <w:szCs w:val="22"/>
              </w:rPr>
              <w:t>; and</w:t>
            </w:r>
          </w:p>
          <w:p w14:paraId="11669195" w14:textId="77777777" w:rsidR="00B3350C" w:rsidRPr="00A51624" w:rsidRDefault="00A51624" w:rsidP="00A51624">
            <w:pPr>
              <w:pStyle w:val="ListParagraph"/>
              <w:spacing w:before="120" w:after="120"/>
              <w:ind w:left="1598"/>
              <w:rPr>
                <w:rFonts w:ascii="Open Sans" w:hAnsi="Open Sans" w:cs="Open Sans"/>
              </w:rPr>
            </w:pPr>
            <w:r w:rsidRPr="00A51624">
              <w:rPr>
                <w:rFonts w:ascii="Open Sans" w:hAnsi="Open Sans" w:cs="Open Sans"/>
                <w:sz w:val="22"/>
                <w:szCs w:val="22"/>
              </w:rPr>
              <w:t xml:space="preserve">(C) The student is expected to </w:t>
            </w:r>
            <w:r w:rsidR="00286DB3" w:rsidRPr="00A51624">
              <w:rPr>
                <w:rFonts w:ascii="Open Sans" w:hAnsi="Open Sans" w:cs="Open Sans"/>
                <w:sz w:val="22"/>
                <w:szCs w:val="22"/>
              </w:rPr>
              <w:t>understand the state regulation of the securities and investments industry</w:t>
            </w:r>
          </w:p>
        </w:tc>
      </w:tr>
      <w:tr w:rsidR="00B3350C" w:rsidRPr="00A51624" w14:paraId="0089223B" w14:textId="77777777" w:rsidTr="25BA3EF8">
        <w:trPr>
          <w:trHeight w:val="1133"/>
        </w:trPr>
        <w:tc>
          <w:tcPr>
            <w:tcW w:w="10800" w:type="dxa"/>
            <w:gridSpan w:val="3"/>
            <w:shd w:val="clear" w:color="auto" w:fill="D9D9D9" w:themeFill="background1" w:themeFillShade="D9"/>
          </w:tcPr>
          <w:p w14:paraId="3BE10B74"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Basic Direct Teach Lesson</w:t>
            </w:r>
          </w:p>
          <w:p w14:paraId="438143BF" w14:textId="77777777" w:rsidR="00B3350C" w:rsidRPr="00A51624" w:rsidRDefault="25BA3EF8" w:rsidP="25BA3EF8">
            <w:pPr>
              <w:jc w:val="center"/>
              <w:rPr>
                <w:rFonts w:ascii="Open Sans" w:hAnsi="Open Sans" w:cs="Open Sans"/>
              </w:rPr>
            </w:pPr>
            <w:r w:rsidRPr="00A51624">
              <w:rPr>
                <w:rFonts w:ascii="Open Sans" w:hAnsi="Open Sans" w:cs="Open Sans"/>
                <w:sz w:val="22"/>
                <w:szCs w:val="22"/>
              </w:rPr>
              <w:t xml:space="preserve">(Includes Special Education Modifications/Accommodations and </w:t>
            </w:r>
          </w:p>
          <w:p w14:paraId="5110D1B9" w14:textId="77777777" w:rsidR="00B3350C" w:rsidRPr="00A51624" w:rsidRDefault="25BA3EF8" w:rsidP="25BA3EF8">
            <w:pPr>
              <w:jc w:val="center"/>
              <w:rPr>
                <w:rFonts w:ascii="Open Sans" w:hAnsi="Open Sans" w:cs="Open Sans"/>
              </w:rPr>
            </w:pPr>
            <w:r w:rsidRPr="00A51624">
              <w:rPr>
                <w:rFonts w:ascii="Open Sans" w:hAnsi="Open Sans" w:cs="Open Sans"/>
                <w:sz w:val="22"/>
                <w:szCs w:val="22"/>
              </w:rPr>
              <w:t>one English Language Proficiency Standards (ELPS) Strategy)</w:t>
            </w:r>
          </w:p>
          <w:p w14:paraId="0D4A9029" w14:textId="77777777" w:rsidR="00D0097D" w:rsidRPr="00A51624" w:rsidRDefault="00D0097D" w:rsidP="00D0097D">
            <w:pPr>
              <w:jc w:val="center"/>
              <w:rPr>
                <w:rFonts w:ascii="Open Sans" w:hAnsi="Open Sans" w:cs="Open Sans"/>
                <w:b/>
              </w:rPr>
            </w:pPr>
          </w:p>
        </w:tc>
      </w:tr>
      <w:tr w:rsidR="00B3350C" w:rsidRPr="00A51624" w14:paraId="24FCB3F2" w14:textId="77777777" w:rsidTr="25BA3EF8">
        <w:trPr>
          <w:trHeight w:val="27"/>
        </w:trPr>
        <w:tc>
          <w:tcPr>
            <w:tcW w:w="2952" w:type="dxa"/>
            <w:shd w:val="clear" w:color="auto" w:fill="auto"/>
          </w:tcPr>
          <w:p w14:paraId="27F2E0CA"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Instructional Objectives</w:t>
            </w:r>
          </w:p>
        </w:tc>
        <w:tc>
          <w:tcPr>
            <w:tcW w:w="7848" w:type="dxa"/>
            <w:gridSpan w:val="2"/>
            <w:shd w:val="clear" w:color="auto" w:fill="auto"/>
          </w:tcPr>
          <w:p w14:paraId="2BA6776F" w14:textId="77777777" w:rsidR="00B3350C" w:rsidRPr="00A51624" w:rsidRDefault="00286DB3" w:rsidP="008902B2">
            <w:pPr>
              <w:rPr>
                <w:rFonts w:ascii="Open Sans" w:hAnsi="Open Sans" w:cs="Open Sans"/>
                <w:color w:val="333333"/>
              </w:rPr>
            </w:pPr>
            <w:r w:rsidRPr="00A51624">
              <w:rPr>
                <w:rFonts w:ascii="Open Sans" w:hAnsi="Open Sans" w:cs="Open Sans"/>
                <w:color w:val="333333"/>
                <w:sz w:val="22"/>
                <w:szCs w:val="22"/>
              </w:rPr>
              <w:t>The student will be able to:</w:t>
            </w:r>
          </w:p>
          <w:p w14:paraId="2C409855" w14:textId="77777777" w:rsidR="00286DB3" w:rsidRPr="00A51624" w:rsidRDefault="00EF0D49" w:rsidP="00286DB3">
            <w:pPr>
              <w:numPr>
                <w:ilvl w:val="0"/>
                <w:numId w:val="6"/>
              </w:numPr>
              <w:tabs>
                <w:tab w:val="left" w:pos="720"/>
              </w:tabs>
              <w:ind w:left="720" w:hanging="360"/>
              <w:rPr>
                <w:rFonts w:ascii="Open Sans" w:eastAsia="Symbol" w:hAnsi="Open Sans" w:cs="Open Sans"/>
              </w:rPr>
            </w:pPr>
            <w:r w:rsidRPr="00A51624">
              <w:rPr>
                <w:rFonts w:ascii="Open Sans" w:eastAsia="Calibri" w:hAnsi="Open Sans" w:cs="Open Sans"/>
                <w:sz w:val="22"/>
                <w:szCs w:val="22"/>
              </w:rPr>
              <w:t>I</w:t>
            </w:r>
            <w:r w:rsidR="00286DB3" w:rsidRPr="00A51624">
              <w:rPr>
                <w:rFonts w:ascii="Open Sans" w:eastAsia="Calibri" w:hAnsi="Open Sans" w:cs="Open Sans"/>
                <w:sz w:val="22"/>
                <w:szCs w:val="22"/>
              </w:rPr>
              <w:t>dentify major agencies and organizations tasked with regulating the securities industry.</w:t>
            </w:r>
          </w:p>
          <w:p w14:paraId="4520BD26" w14:textId="77777777" w:rsidR="00286DB3" w:rsidRPr="00A51624" w:rsidRDefault="00EF0D49" w:rsidP="00286DB3">
            <w:pPr>
              <w:numPr>
                <w:ilvl w:val="0"/>
                <w:numId w:val="6"/>
              </w:numPr>
              <w:tabs>
                <w:tab w:val="left" w:pos="720"/>
              </w:tabs>
              <w:ind w:left="720" w:hanging="360"/>
              <w:rPr>
                <w:rFonts w:ascii="Open Sans" w:eastAsia="Symbol" w:hAnsi="Open Sans" w:cs="Open Sans"/>
              </w:rPr>
            </w:pPr>
            <w:r w:rsidRPr="00A51624">
              <w:rPr>
                <w:rFonts w:ascii="Open Sans" w:eastAsia="Calibri" w:hAnsi="Open Sans" w:cs="Open Sans"/>
                <w:sz w:val="22"/>
                <w:szCs w:val="22"/>
              </w:rPr>
              <w:t>U</w:t>
            </w:r>
            <w:r w:rsidR="00286DB3" w:rsidRPr="00A51624">
              <w:rPr>
                <w:rFonts w:ascii="Open Sans" w:eastAsia="Calibri" w:hAnsi="Open Sans" w:cs="Open Sans"/>
                <w:sz w:val="22"/>
                <w:szCs w:val="22"/>
              </w:rPr>
              <w:t>nderstand the components of regulatory provisions.</w:t>
            </w:r>
          </w:p>
          <w:p w14:paraId="140528D8" w14:textId="77777777" w:rsidR="00286DB3" w:rsidRPr="00A51624" w:rsidRDefault="00EF0D49" w:rsidP="00286DB3">
            <w:pPr>
              <w:pStyle w:val="ListParagraph"/>
              <w:numPr>
                <w:ilvl w:val="0"/>
                <w:numId w:val="6"/>
              </w:numPr>
              <w:ind w:hanging="360"/>
              <w:rPr>
                <w:rFonts w:ascii="Open Sans" w:hAnsi="Open Sans" w:cs="Open Sans"/>
                <w:color w:val="333333"/>
              </w:rPr>
            </w:pPr>
            <w:r w:rsidRPr="00A51624">
              <w:rPr>
                <w:rFonts w:ascii="Open Sans" w:eastAsia="Calibri" w:hAnsi="Open Sans" w:cs="Open Sans"/>
                <w:sz w:val="22"/>
                <w:szCs w:val="22"/>
              </w:rPr>
              <w:t>I</w:t>
            </w:r>
            <w:r w:rsidR="00286DB3" w:rsidRPr="00A51624">
              <w:rPr>
                <w:rFonts w:ascii="Open Sans" w:eastAsia="Calibri" w:hAnsi="Open Sans" w:cs="Open Sans"/>
                <w:sz w:val="22"/>
                <w:szCs w:val="22"/>
              </w:rPr>
              <w:t>dentify organizations that help encourage investment education.</w:t>
            </w:r>
          </w:p>
        </w:tc>
      </w:tr>
      <w:tr w:rsidR="00B3350C" w:rsidRPr="00A51624" w14:paraId="1A4803B0" w14:textId="77777777" w:rsidTr="25BA3EF8">
        <w:trPr>
          <w:trHeight w:val="27"/>
        </w:trPr>
        <w:tc>
          <w:tcPr>
            <w:tcW w:w="2952" w:type="dxa"/>
            <w:shd w:val="clear" w:color="auto" w:fill="auto"/>
          </w:tcPr>
          <w:p w14:paraId="0D901DB7"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Rationale</w:t>
            </w:r>
          </w:p>
        </w:tc>
        <w:tc>
          <w:tcPr>
            <w:tcW w:w="7848" w:type="dxa"/>
            <w:gridSpan w:val="2"/>
            <w:shd w:val="clear" w:color="auto" w:fill="auto"/>
          </w:tcPr>
          <w:p w14:paraId="6CD09DF0" w14:textId="77777777" w:rsidR="00B3350C" w:rsidRPr="00A51624" w:rsidRDefault="00286DB3" w:rsidP="00286DB3">
            <w:pPr>
              <w:rPr>
                <w:rFonts w:ascii="Open Sans" w:hAnsi="Open Sans" w:cs="Open Sans"/>
              </w:rPr>
            </w:pPr>
            <w:r w:rsidRPr="00A51624">
              <w:rPr>
                <w:rFonts w:ascii="Open Sans" w:eastAsia="Calibri" w:hAnsi="Open Sans" w:cs="Open Sans"/>
                <w:sz w:val="22"/>
                <w:szCs w:val="22"/>
              </w:rPr>
              <w:t>Students will understand the need for and procedures involved in regulating the securities industry.</w:t>
            </w:r>
          </w:p>
        </w:tc>
      </w:tr>
      <w:tr w:rsidR="00B3350C" w:rsidRPr="00A51624" w14:paraId="1BB3905E" w14:textId="77777777" w:rsidTr="25BA3EF8">
        <w:trPr>
          <w:trHeight w:val="27"/>
        </w:trPr>
        <w:tc>
          <w:tcPr>
            <w:tcW w:w="2952" w:type="dxa"/>
            <w:shd w:val="clear" w:color="auto" w:fill="auto"/>
          </w:tcPr>
          <w:p w14:paraId="57C24862"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t>Duration of Lesson</w:t>
            </w:r>
          </w:p>
        </w:tc>
        <w:tc>
          <w:tcPr>
            <w:tcW w:w="7848" w:type="dxa"/>
            <w:gridSpan w:val="2"/>
            <w:shd w:val="clear" w:color="auto" w:fill="auto"/>
          </w:tcPr>
          <w:p w14:paraId="535FC273" w14:textId="77777777" w:rsidR="00B3350C" w:rsidRPr="00A51624" w:rsidRDefault="00286DB3" w:rsidP="005D2CDF">
            <w:pPr>
              <w:spacing w:before="120" w:after="120"/>
              <w:rPr>
                <w:rFonts w:ascii="Open Sans" w:hAnsi="Open Sans" w:cs="Open Sans"/>
              </w:rPr>
            </w:pPr>
            <w:r w:rsidRPr="00A51624">
              <w:rPr>
                <w:rFonts w:ascii="Open Sans" w:hAnsi="Open Sans" w:cs="Open Sans"/>
                <w:sz w:val="22"/>
                <w:szCs w:val="22"/>
              </w:rPr>
              <w:t>This lesson should take 4-5 class period.</w:t>
            </w:r>
          </w:p>
        </w:tc>
      </w:tr>
      <w:tr w:rsidR="00B3350C" w:rsidRPr="00A51624" w14:paraId="6DB9F6E7" w14:textId="77777777" w:rsidTr="25BA3EF8">
        <w:trPr>
          <w:trHeight w:val="27"/>
        </w:trPr>
        <w:tc>
          <w:tcPr>
            <w:tcW w:w="2952" w:type="dxa"/>
            <w:shd w:val="clear" w:color="auto" w:fill="auto"/>
          </w:tcPr>
          <w:p w14:paraId="52B630C7" w14:textId="77777777" w:rsidR="00B3350C" w:rsidRPr="00A51624" w:rsidRDefault="25BA3EF8" w:rsidP="25BA3EF8">
            <w:pPr>
              <w:jc w:val="center"/>
              <w:rPr>
                <w:rFonts w:ascii="Open Sans" w:hAnsi="Open Sans" w:cs="Open Sans"/>
                <w:b/>
                <w:bCs/>
              </w:rPr>
            </w:pPr>
            <w:r w:rsidRPr="00A51624">
              <w:rPr>
                <w:rFonts w:ascii="Open Sans" w:hAnsi="Open Sans" w:cs="Open Sans"/>
                <w:b/>
                <w:bCs/>
                <w:sz w:val="22"/>
                <w:szCs w:val="22"/>
              </w:rPr>
              <w:t>Word Wall/Key Vocabulary</w:t>
            </w:r>
          </w:p>
          <w:p w14:paraId="327A18D6" w14:textId="77777777" w:rsidR="00B3350C" w:rsidRPr="00A51624" w:rsidRDefault="25BA3EF8" w:rsidP="25BA3EF8">
            <w:pPr>
              <w:jc w:val="center"/>
              <w:rPr>
                <w:rFonts w:ascii="Open Sans" w:hAnsi="Open Sans" w:cs="Open Sans"/>
              </w:rPr>
            </w:pPr>
            <w:r w:rsidRPr="00A51624">
              <w:rPr>
                <w:rFonts w:ascii="Open Sans" w:hAnsi="Open Sans" w:cs="Open Sans"/>
                <w:i/>
                <w:iCs/>
                <w:sz w:val="22"/>
                <w:szCs w:val="22"/>
              </w:rPr>
              <w:t>(ELPS c1a,c,f; c2b; c3a,b,d; c4c; c5b) PDAS II(5)</w:t>
            </w:r>
          </w:p>
        </w:tc>
        <w:tc>
          <w:tcPr>
            <w:tcW w:w="7848" w:type="dxa"/>
            <w:gridSpan w:val="2"/>
            <w:shd w:val="clear" w:color="auto" w:fill="auto"/>
          </w:tcPr>
          <w:p w14:paraId="11179BB8" w14:textId="77777777" w:rsidR="00286DB3" w:rsidRPr="00A51624" w:rsidRDefault="00286DB3" w:rsidP="00286DB3">
            <w:pPr>
              <w:numPr>
                <w:ilvl w:val="0"/>
                <w:numId w:val="7"/>
              </w:numPr>
              <w:tabs>
                <w:tab w:val="left" w:pos="720"/>
              </w:tabs>
              <w:ind w:left="720" w:right="240" w:hanging="360"/>
              <w:rPr>
                <w:rFonts w:ascii="Open Sans" w:eastAsia="Symbol" w:hAnsi="Open Sans" w:cs="Open Sans"/>
              </w:rPr>
            </w:pPr>
            <w:r w:rsidRPr="00A51624">
              <w:rPr>
                <w:rFonts w:ascii="Open Sans" w:eastAsia="Calibri" w:hAnsi="Open Sans" w:cs="Open Sans"/>
                <w:b/>
                <w:sz w:val="22"/>
                <w:szCs w:val="22"/>
                <w:u w:val="single"/>
              </w:rPr>
              <w:t>Securities and Exchange Commission</w:t>
            </w:r>
            <w:r w:rsidRPr="00A51624">
              <w:rPr>
                <w:rFonts w:ascii="Open Sans" w:eastAsia="Calibri" w:hAnsi="Open Sans" w:cs="Open Sans"/>
                <w:sz w:val="22"/>
                <w:szCs w:val="22"/>
              </w:rPr>
              <w:t xml:space="preserve"> – an agency created by Congress in 1934 to provide disciplinary action for individuals and businesses selling securities</w:t>
            </w:r>
          </w:p>
          <w:p w14:paraId="51BD8A61" w14:textId="77777777" w:rsidR="00286DB3" w:rsidRPr="00A51624" w:rsidRDefault="00286DB3" w:rsidP="00286DB3">
            <w:pPr>
              <w:numPr>
                <w:ilvl w:val="0"/>
                <w:numId w:val="7"/>
              </w:numPr>
              <w:tabs>
                <w:tab w:val="left" w:pos="720"/>
              </w:tabs>
              <w:ind w:left="720" w:right="120" w:hanging="360"/>
              <w:rPr>
                <w:rFonts w:ascii="Open Sans" w:eastAsia="Symbol" w:hAnsi="Open Sans" w:cs="Open Sans"/>
              </w:rPr>
            </w:pPr>
            <w:r w:rsidRPr="00A51624">
              <w:rPr>
                <w:rFonts w:ascii="Open Sans" w:eastAsia="Calibri" w:hAnsi="Open Sans" w:cs="Open Sans"/>
                <w:b/>
                <w:sz w:val="22"/>
                <w:szCs w:val="22"/>
                <w:u w:val="single"/>
              </w:rPr>
              <w:lastRenderedPageBreak/>
              <w:t>National Association of Investors Corporation (NAIC)</w:t>
            </w:r>
            <w:r w:rsidRPr="00A51624">
              <w:rPr>
                <w:rFonts w:ascii="Open Sans" w:eastAsia="Calibri" w:hAnsi="Open Sans" w:cs="Open Sans"/>
                <w:sz w:val="22"/>
                <w:szCs w:val="22"/>
              </w:rPr>
              <w:t xml:space="preserve"> – set up in 1951 with the purpose of encouraging and supporting investor education</w:t>
            </w:r>
          </w:p>
          <w:p w14:paraId="6F728F57" w14:textId="77777777" w:rsidR="00286DB3" w:rsidRPr="00A51624" w:rsidRDefault="00286DB3" w:rsidP="00286DB3">
            <w:pPr>
              <w:numPr>
                <w:ilvl w:val="0"/>
                <w:numId w:val="7"/>
              </w:numPr>
              <w:tabs>
                <w:tab w:val="left" w:pos="720"/>
              </w:tabs>
              <w:ind w:left="720" w:right="760" w:hanging="360"/>
              <w:rPr>
                <w:rFonts w:ascii="Open Sans" w:eastAsia="Symbol" w:hAnsi="Open Sans" w:cs="Open Sans"/>
              </w:rPr>
            </w:pPr>
            <w:r w:rsidRPr="00A51624">
              <w:rPr>
                <w:rFonts w:ascii="Open Sans" w:eastAsia="Calibri" w:hAnsi="Open Sans" w:cs="Open Sans"/>
                <w:b/>
                <w:sz w:val="22"/>
                <w:szCs w:val="22"/>
                <w:u w:val="single"/>
              </w:rPr>
              <w:t>National Association of Securities Dealers (NASD)</w:t>
            </w:r>
            <w:r w:rsidRPr="00A51624">
              <w:rPr>
                <w:rFonts w:ascii="Open Sans" w:eastAsia="Calibri" w:hAnsi="Open Sans" w:cs="Open Sans"/>
                <w:sz w:val="22"/>
                <w:szCs w:val="22"/>
              </w:rPr>
              <w:t xml:space="preserve"> – an organization that originally regulated the NASDAQ stock market</w:t>
            </w:r>
          </w:p>
          <w:p w14:paraId="18F1F039" w14:textId="77777777" w:rsidR="00286DB3" w:rsidRPr="00A51624" w:rsidRDefault="00286DB3" w:rsidP="00286DB3">
            <w:pPr>
              <w:numPr>
                <w:ilvl w:val="0"/>
                <w:numId w:val="7"/>
              </w:numPr>
              <w:tabs>
                <w:tab w:val="left" w:pos="720"/>
              </w:tabs>
              <w:ind w:left="720" w:right="480" w:hanging="360"/>
              <w:rPr>
                <w:rFonts w:ascii="Open Sans" w:eastAsia="Symbol" w:hAnsi="Open Sans" w:cs="Open Sans"/>
              </w:rPr>
            </w:pPr>
            <w:r w:rsidRPr="00A51624">
              <w:rPr>
                <w:rFonts w:ascii="Open Sans" w:eastAsia="Calibri" w:hAnsi="Open Sans" w:cs="Open Sans"/>
                <w:b/>
                <w:sz w:val="22"/>
                <w:szCs w:val="22"/>
                <w:u w:val="single"/>
              </w:rPr>
              <w:t>Financial Industry Regulatory Authority (FINRA)</w:t>
            </w:r>
            <w:r w:rsidRPr="00A51624">
              <w:rPr>
                <w:rFonts w:ascii="Open Sans" w:eastAsia="Calibri" w:hAnsi="Open Sans" w:cs="Open Sans"/>
                <w:sz w:val="22"/>
                <w:szCs w:val="22"/>
              </w:rPr>
              <w:t xml:space="preserve"> – the agency made up of the former NASD and the regulatory agency of the New York Stock Exchange; created in 2007</w:t>
            </w:r>
          </w:p>
          <w:p w14:paraId="149978AD" w14:textId="77777777" w:rsidR="00286DB3" w:rsidRPr="00A51624" w:rsidRDefault="00286DB3" w:rsidP="00286DB3">
            <w:pPr>
              <w:numPr>
                <w:ilvl w:val="0"/>
                <w:numId w:val="7"/>
              </w:numPr>
              <w:tabs>
                <w:tab w:val="left" w:pos="720"/>
              </w:tabs>
              <w:ind w:left="720" w:right="40" w:hanging="360"/>
              <w:rPr>
                <w:rFonts w:ascii="Open Sans" w:eastAsia="Symbol" w:hAnsi="Open Sans" w:cs="Open Sans"/>
              </w:rPr>
            </w:pPr>
            <w:r w:rsidRPr="00A51624">
              <w:rPr>
                <w:rFonts w:ascii="Open Sans" w:eastAsia="Calibri" w:hAnsi="Open Sans" w:cs="Open Sans"/>
                <w:b/>
                <w:sz w:val="22"/>
                <w:szCs w:val="22"/>
                <w:u w:val="single"/>
              </w:rPr>
              <w:t>Securities Investor Protection Corporation (SIPC)</w:t>
            </w:r>
            <w:r w:rsidRPr="00A51624">
              <w:rPr>
                <w:rFonts w:ascii="Open Sans" w:eastAsia="Calibri" w:hAnsi="Open Sans" w:cs="Open Sans"/>
                <w:sz w:val="22"/>
                <w:szCs w:val="22"/>
              </w:rPr>
              <w:t xml:space="preserve"> – an organization that reimburses investors their cash or other securities in the event that the investing individual or organization goes out of business</w:t>
            </w:r>
          </w:p>
          <w:p w14:paraId="5EB740A4" w14:textId="77777777" w:rsidR="00286DB3" w:rsidRPr="00A51624" w:rsidRDefault="00286DB3" w:rsidP="00286DB3">
            <w:pPr>
              <w:numPr>
                <w:ilvl w:val="0"/>
                <w:numId w:val="7"/>
              </w:numPr>
              <w:tabs>
                <w:tab w:val="left" w:pos="720"/>
              </w:tabs>
              <w:ind w:left="720" w:right="140" w:hanging="360"/>
              <w:rPr>
                <w:rFonts w:ascii="Open Sans" w:eastAsia="Symbol" w:hAnsi="Open Sans" w:cs="Open Sans"/>
              </w:rPr>
            </w:pPr>
            <w:r w:rsidRPr="00A51624">
              <w:rPr>
                <w:rFonts w:ascii="Open Sans" w:eastAsia="Calibri" w:hAnsi="Open Sans" w:cs="Open Sans"/>
                <w:b/>
                <w:sz w:val="22"/>
                <w:szCs w:val="22"/>
                <w:u w:val="single"/>
              </w:rPr>
              <w:t>Chartered Financial Analysts Institute Code of Ethics and Professional Conduct</w:t>
            </w:r>
            <w:r w:rsidRPr="00A51624">
              <w:rPr>
                <w:rFonts w:ascii="Open Sans" w:eastAsia="Calibri" w:hAnsi="Open Sans" w:cs="Open Sans"/>
                <w:sz w:val="22"/>
                <w:szCs w:val="22"/>
              </w:rPr>
              <w:t xml:space="preserve"> – a standards code for investment professionals that emphasizes high ethical standards, professionalism, and competence in investing</w:t>
            </w:r>
          </w:p>
          <w:p w14:paraId="3737AB78" w14:textId="77777777" w:rsidR="00B3350C" w:rsidRPr="00A51624" w:rsidRDefault="00286DB3" w:rsidP="00286DB3">
            <w:pPr>
              <w:numPr>
                <w:ilvl w:val="0"/>
                <w:numId w:val="7"/>
              </w:numPr>
              <w:tabs>
                <w:tab w:val="left" w:pos="720"/>
              </w:tabs>
              <w:ind w:left="720" w:right="140" w:hanging="360"/>
              <w:rPr>
                <w:rFonts w:ascii="Open Sans" w:eastAsia="Symbol" w:hAnsi="Open Sans" w:cs="Open Sans"/>
              </w:rPr>
            </w:pPr>
            <w:r w:rsidRPr="00A51624">
              <w:rPr>
                <w:rFonts w:ascii="Open Sans" w:eastAsia="Calibri" w:hAnsi="Open Sans" w:cs="Open Sans"/>
                <w:b/>
                <w:sz w:val="22"/>
                <w:szCs w:val="22"/>
                <w:u w:val="single"/>
              </w:rPr>
              <w:t>Blue Sky laws</w:t>
            </w:r>
            <w:r w:rsidRPr="00A51624">
              <w:rPr>
                <w:rFonts w:ascii="Open Sans" w:eastAsia="Calibri" w:hAnsi="Open Sans" w:cs="Open Sans"/>
                <w:sz w:val="22"/>
                <w:szCs w:val="22"/>
              </w:rPr>
              <w:t xml:space="preserve"> – laws created by states to protect investors from fraud</w:t>
            </w:r>
          </w:p>
        </w:tc>
      </w:tr>
      <w:tr w:rsidR="00B3350C" w:rsidRPr="00A51624" w14:paraId="308B08E2" w14:textId="77777777" w:rsidTr="25BA3EF8">
        <w:trPr>
          <w:trHeight w:val="27"/>
        </w:trPr>
        <w:tc>
          <w:tcPr>
            <w:tcW w:w="2952" w:type="dxa"/>
            <w:shd w:val="clear" w:color="auto" w:fill="auto"/>
          </w:tcPr>
          <w:p w14:paraId="1241F3BB" w14:textId="77777777" w:rsidR="00B3350C" w:rsidRPr="00A51624" w:rsidRDefault="25BA3EF8" w:rsidP="25BA3EF8">
            <w:pPr>
              <w:spacing w:before="120" w:after="120"/>
              <w:jc w:val="center"/>
              <w:rPr>
                <w:rFonts w:ascii="Open Sans" w:hAnsi="Open Sans" w:cs="Open Sans"/>
                <w:b/>
                <w:bCs/>
              </w:rPr>
            </w:pPr>
            <w:r w:rsidRPr="00A51624">
              <w:rPr>
                <w:rFonts w:ascii="Open Sans" w:hAnsi="Open Sans" w:cs="Open Sans"/>
                <w:b/>
                <w:bCs/>
                <w:sz w:val="22"/>
                <w:szCs w:val="22"/>
              </w:rPr>
              <w:lastRenderedPageBreak/>
              <w:t>Materials/Specialized Equipment Needed</w:t>
            </w:r>
          </w:p>
        </w:tc>
        <w:tc>
          <w:tcPr>
            <w:tcW w:w="7848" w:type="dxa"/>
            <w:gridSpan w:val="2"/>
            <w:shd w:val="clear" w:color="auto" w:fill="auto"/>
          </w:tcPr>
          <w:p w14:paraId="0730117F" w14:textId="77777777" w:rsidR="00286DB3" w:rsidRPr="00A51624" w:rsidRDefault="00286DB3" w:rsidP="00286DB3">
            <w:pPr>
              <w:rPr>
                <w:rFonts w:ascii="Open Sans" w:hAnsi="Open Sans" w:cs="Open Sans"/>
              </w:rPr>
            </w:pPr>
            <w:r w:rsidRPr="00A51624">
              <w:rPr>
                <w:rFonts w:ascii="Open Sans" w:eastAsia="Calibri" w:hAnsi="Open Sans" w:cs="Open Sans"/>
                <w:b/>
                <w:bCs/>
                <w:sz w:val="22"/>
                <w:szCs w:val="22"/>
              </w:rPr>
              <w:t>Instructional Aids</w:t>
            </w:r>
          </w:p>
          <w:p w14:paraId="5A1BF054" w14:textId="77777777" w:rsidR="00286DB3" w:rsidRPr="00A51624" w:rsidRDefault="00286DB3" w:rsidP="00286DB3">
            <w:pPr>
              <w:spacing w:line="6" w:lineRule="exact"/>
              <w:rPr>
                <w:rFonts w:ascii="Open Sans" w:eastAsia="Symbol" w:hAnsi="Open Sans" w:cs="Open Sans"/>
              </w:rPr>
            </w:pPr>
          </w:p>
          <w:p w14:paraId="2CF1B3E2" w14:textId="77777777" w:rsidR="00286DB3" w:rsidRPr="00A51624" w:rsidRDefault="00286DB3" w:rsidP="00286DB3">
            <w:pPr>
              <w:pStyle w:val="ListParagraph"/>
              <w:numPr>
                <w:ilvl w:val="0"/>
                <w:numId w:val="9"/>
              </w:numPr>
              <w:rPr>
                <w:rFonts w:ascii="Open Sans" w:eastAsia="Symbol" w:hAnsi="Open Sans" w:cs="Open Sans"/>
              </w:rPr>
            </w:pPr>
            <w:r w:rsidRPr="00A51624">
              <w:rPr>
                <w:rFonts w:ascii="Open Sans" w:eastAsia="Calibri" w:hAnsi="Open Sans" w:cs="Open Sans"/>
                <w:sz w:val="22"/>
                <w:szCs w:val="22"/>
              </w:rPr>
              <w:t>Instructor Computer/Projection</w:t>
            </w:r>
            <w:r w:rsidR="00D2794E" w:rsidRPr="00A51624">
              <w:rPr>
                <w:rFonts w:ascii="Open Sans" w:eastAsia="Calibri" w:hAnsi="Open Sans" w:cs="Open Sans"/>
                <w:sz w:val="22"/>
                <w:szCs w:val="22"/>
              </w:rPr>
              <w:t xml:space="preserve"> </w:t>
            </w:r>
            <w:r w:rsidRPr="00A51624">
              <w:rPr>
                <w:rFonts w:ascii="Open Sans" w:eastAsia="Calibri" w:hAnsi="Open Sans" w:cs="Open Sans"/>
                <w:sz w:val="22"/>
                <w:szCs w:val="22"/>
              </w:rPr>
              <w:t>Unit</w:t>
            </w:r>
          </w:p>
          <w:p w14:paraId="4F8EB38D" w14:textId="77777777" w:rsidR="00B3350C" w:rsidRPr="00A51624" w:rsidRDefault="00286DB3" w:rsidP="00286DB3">
            <w:pPr>
              <w:pStyle w:val="ListParagraph"/>
              <w:numPr>
                <w:ilvl w:val="0"/>
                <w:numId w:val="9"/>
              </w:numPr>
              <w:rPr>
                <w:rFonts w:ascii="Open Sans" w:hAnsi="Open Sans" w:cs="Open Sans"/>
              </w:rPr>
            </w:pPr>
            <w:r w:rsidRPr="00A51624">
              <w:rPr>
                <w:rFonts w:ascii="Open Sans" w:eastAsia="Calibri" w:hAnsi="Open Sans" w:cs="Open Sans"/>
                <w:sz w:val="22"/>
                <w:szCs w:val="22"/>
              </w:rPr>
              <w:t>Online Websites</w:t>
            </w:r>
          </w:p>
        </w:tc>
      </w:tr>
      <w:tr w:rsidR="00B3350C" w:rsidRPr="00A51624" w14:paraId="16CA664F" w14:textId="77777777" w:rsidTr="00832F21">
        <w:trPr>
          <w:trHeight w:val="27"/>
        </w:trPr>
        <w:tc>
          <w:tcPr>
            <w:tcW w:w="2952" w:type="dxa"/>
            <w:tcBorders>
              <w:bottom w:val="single" w:sz="4" w:space="0" w:color="auto"/>
            </w:tcBorders>
            <w:shd w:val="clear" w:color="auto" w:fill="auto"/>
          </w:tcPr>
          <w:p w14:paraId="60E085B7" w14:textId="77777777" w:rsidR="00B3350C" w:rsidRPr="00A51624" w:rsidRDefault="25BA3EF8" w:rsidP="25BA3EF8">
            <w:pPr>
              <w:jc w:val="center"/>
              <w:rPr>
                <w:rFonts w:ascii="Open Sans" w:hAnsi="Open Sans" w:cs="Open Sans"/>
                <w:b/>
                <w:bCs/>
              </w:rPr>
            </w:pPr>
            <w:r w:rsidRPr="00A51624">
              <w:rPr>
                <w:rFonts w:ascii="Open Sans" w:hAnsi="Open Sans" w:cs="Open Sans"/>
                <w:b/>
                <w:bCs/>
                <w:sz w:val="22"/>
                <w:szCs w:val="22"/>
              </w:rPr>
              <w:t>Anticipatory Set</w:t>
            </w:r>
          </w:p>
          <w:p w14:paraId="20769F7D" w14:textId="77777777" w:rsidR="00870A95" w:rsidRPr="00A51624" w:rsidRDefault="25BA3EF8" w:rsidP="25BA3EF8">
            <w:pPr>
              <w:jc w:val="center"/>
              <w:rPr>
                <w:rFonts w:ascii="Open Sans" w:hAnsi="Open Sans" w:cs="Open Sans"/>
              </w:rPr>
            </w:pPr>
            <w:r w:rsidRPr="00A51624">
              <w:rPr>
                <w:rFonts w:ascii="Open Sans" w:hAnsi="Open Sans" w:cs="Open Sans"/>
                <w:sz w:val="22"/>
                <w:szCs w:val="22"/>
              </w:rPr>
              <w:t>(May include pre-assessment for prior knowledge)</w:t>
            </w:r>
          </w:p>
        </w:tc>
        <w:tc>
          <w:tcPr>
            <w:tcW w:w="7848" w:type="dxa"/>
            <w:gridSpan w:val="2"/>
            <w:shd w:val="clear" w:color="auto" w:fill="auto"/>
          </w:tcPr>
          <w:p w14:paraId="01D1485E" w14:textId="77777777" w:rsidR="00286DB3" w:rsidRPr="00A51624" w:rsidRDefault="00286DB3" w:rsidP="00832F21">
            <w:pPr>
              <w:pStyle w:val="ListParagraph"/>
              <w:numPr>
                <w:ilvl w:val="0"/>
                <w:numId w:val="10"/>
              </w:numPr>
              <w:ind w:right="420"/>
              <w:rPr>
                <w:rFonts w:ascii="Open Sans" w:hAnsi="Open Sans" w:cs="Open Sans"/>
              </w:rPr>
            </w:pPr>
            <w:r w:rsidRPr="00A51624">
              <w:rPr>
                <w:rFonts w:ascii="Open Sans" w:eastAsia="Calibri" w:hAnsi="Open Sans" w:cs="Open Sans"/>
                <w:b/>
                <w:bCs/>
                <w:sz w:val="22"/>
                <w:szCs w:val="22"/>
              </w:rPr>
              <w:t xml:space="preserve">Ask </w:t>
            </w:r>
            <w:r w:rsidRPr="00A51624">
              <w:rPr>
                <w:rFonts w:ascii="Open Sans" w:eastAsia="Calibri" w:hAnsi="Open Sans" w:cs="Open Sans"/>
                <w:sz w:val="22"/>
                <w:szCs w:val="22"/>
              </w:rPr>
              <w:t>students what they think possible consequences could be if there were no guidelines or regulations</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regarding how people and businesses invested their money.</w:t>
            </w:r>
          </w:p>
          <w:p w14:paraId="54D1FC57" w14:textId="77777777" w:rsidR="00B3350C" w:rsidRPr="00A51624" w:rsidRDefault="00286DB3" w:rsidP="00832F21">
            <w:pPr>
              <w:pStyle w:val="ListParagraph"/>
              <w:numPr>
                <w:ilvl w:val="0"/>
                <w:numId w:val="10"/>
              </w:numPr>
              <w:spacing w:before="120" w:after="120"/>
              <w:rPr>
                <w:rFonts w:ascii="Open Sans" w:hAnsi="Open Sans" w:cs="Open Sans"/>
                <w:color w:val="333333"/>
              </w:rPr>
            </w:pPr>
            <w:r w:rsidRPr="00A51624">
              <w:rPr>
                <w:rFonts w:ascii="Open Sans" w:eastAsia="Calibri" w:hAnsi="Open Sans" w:cs="Open Sans"/>
                <w:b/>
                <w:bCs/>
                <w:sz w:val="22"/>
                <w:szCs w:val="22"/>
              </w:rPr>
              <w:t xml:space="preserve">Ask </w:t>
            </w:r>
            <w:r w:rsidRPr="00A51624">
              <w:rPr>
                <w:rFonts w:ascii="Open Sans" w:eastAsia="Calibri" w:hAnsi="Open Sans" w:cs="Open Sans"/>
                <w:sz w:val="22"/>
                <w:szCs w:val="22"/>
              </w:rPr>
              <w:t>students if they have heard of any cases in the news of famous people who have been convicted of</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securities fraud. In pairs have students conduct Internet research regarding these types of fraud cases. The instructor may initiate a discussion of Martha Stewart and the particulars involving her case.</w:t>
            </w:r>
          </w:p>
        </w:tc>
      </w:tr>
      <w:tr w:rsidR="00832F21" w:rsidRPr="00A51624" w14:paraId="519373BE" w14:textId="77777777" w:rsidTr="00832F21">
        <w:trPr>
          <w:trHeight w:val="280"/>
        </w:trPr>
        <w:tc>
          <w:tcPr>
            <w:tcW w:w="2952" w:type="dxa"/>
            <w:vMerge w:val="restart"/>
            <w:tcBorders>
              <w:top w:val="single" w:sz="4" w:space="0" w:color="auto"/>
            </w:tcBorders>
            <w:shd w:val="clear" w:color="auto" w:fill="auto"/>
          </w:tcPr>
          <w:p w14:paraId="6DC3A0DD" w14:textId="77777777" w:rsidR="00832F21" w:rsidRPr="00A51624" w:rsidRDefault="00832F21" w:rsidP="25BA3EF8">
            <w:pPr>
              <w:spacing w:before="120" w:after="120"/>
              <w:jc w:val="center"/>
              <w:rPr>
                <w:rFonts w:ascii="Open Sans" w:hAnsi="Open Sans" w:cs="Open Sans"/>
                <w:b/>
                <w:bCs/>
              </w:rPr>
            </w:pPr>
            <w:r w:rsidRPr="00A51624">
              <w:rPr>
                <w:rFonts w:ascii="Open Sans" w:hAnsi="Open Sans" w:cs="Open Sans"/>
                <w:b/>
                <w:bCs/>
                <w:sz w:val="22"/>
                <w:szCs w:val="22"/>
              </w:rPr>
              <w:t>Direct Instruction *</w:t>
            </w:r>
          </w:p>
        </w:tc>
        <w:tc>
          <w:tcPr>
            <w:tcW w:w="4002" w:type="dxa"/>
            <w:tcBorders>
              <w:bottom w:val="single" w:sz="4" w:space="0" w:color="auto"/>
              <w:right w:val="single" w:sz="4" w:space="0" w:color="auto"/>
            </w:tcBorders>
            <w:shd w:val="clear" w:color="auto" w:fill="auto"/>
          </w:tcPr>
          <w:p w14:paraId="04FF3906" w14:textId="77777777" w:rsidR="00832F21" w:rsidRPr="00A51624" w:rsidRDefault="00832F21" w:rsidP="005D2CDF">
            <w:pPr>
              <w:jc w:val="center"/>
              <w:rPr>
                <w:rFonts w:ascii="Open Sans" w:hAnsi="Open Sans" w:cs="Open Sans"/>
              </w:rPr>
            </w:pPr>
            <w:r w:rsidRPr="00A51624">
              <w:rPr>
                <w:rFonts w:ascii="Open Sans" w:hAnsi="Open Sans" w:cs="Open Sans"/>
                <w:sz w:val="22"/>
                <w:szCs w:val="22"/>
              </w:rPr>
              <w:t>Outline</w:t>
            </w:r>
          </w:p>
        </w:tc>
        <w:tc>
          <w:tcPr>
            <w:tcW w:w="3846" w:type="dxa"/>
            <w:tcBorders>
              <w:left w:val="single" w:sz="4" w:space="0" w:color="auto"/>
              <w:bottom w:val="single" w:sz="4" w:space="0" w:color="auto"/>
            </w:tcBorders>
            <w:shd w:val="clear" w:color="auto" w:fill="auto"/>
          </w:tcPr>
          <w:p w14:paraId="4E3B3CAC" w14:textId="77777777" w:rsidR="00832F21" w:rsidRPr="00A51624" w:rsidRDefault="00832F21" w:rsidP="005D2CDF">
            <w:pPr>
              <w:jc w:val="center"/>
              <w:rPr>
                <w:rFonts w:ascii="Open Sans" w:hAnsi="Open Sans" w:cs="Open Sans"/>
              </w:rPr>
            </w:pPr>
            <w:r w:rsidRPr="00A51624">
              <w:rPr>
                <w:rFonts w:ascii="Open Sans" w:hAnsi="Open Sans" w:cs="Open Sans"/>
                <w:sz w:val="22"/>
                <w:szCs w:val="22"/>
              </w:rPr>
              <w:t>Instructor Notes</w:t>
            </w:r>
          </w:p>
        </w:tc>
      </w:tr>
      <w:tr w:rsidR="00832F21" w:rsidRPr="00A51624" w14:paraId="492B8A4C" w14:textId="77777777" w:rsidTr="005D2CDF">
        <w:trPr>
          <w:trHeight w:val="231"/>
        </w:trPr>
        <w:tc>
          <w:tcPr>
            <w:tcW w:w="2952" w:type="dxa"/>
            <w:vMerge/>
            <w:shd w:val="clear" w:color="auto" w:fill="auto"/>
          </w:tcPr>
          <w:p w14:paraId="20CC1106" w14:textId="77777777" w:rsidR="00832F21" w:rsidRPr="00A51624" w:rsidRDefault="00832F21" w:rsidP="25BA3EF8">
            <w:pPr>
              <w:spacing w:before="120" w:after="120"/>
              <w:jc w:val="center"/>
              <w:rPr>
                <w:rFonts w:ascii="Open Sans" w:hAnsi="Open Sans" w:cs="Open Sans"/>
                <w:b/>
                <w:bCs/>
              </w:rPr>
            </w:pPr>
          </w:p>
        </w:tc>
        <w:tc>
          <w:tcPr>
            <w:tcW w:w="4002" w:type="dxa"/>
            <w:tcBorders>
              <w:top w:val="single" w:sz="4" w:space="0" w:color="auto"/>
              <w:right w:val="single" w:sz="4" w:space="0" w:color="auto"/>
            </w:tcBorders>
            <w:shd w:val="clear" w:color="auto" w:fill="auto"/>
          </w:tcPr>
          <w:p w14:paraId="4FB5D438" w14:textId="77777777" w:rsidR="00832F21" w:rsidRPr="00A51624" w:rsidRDefault="00832F21" w:rsidP="00832F21">
            <w:pPr>
              <w:spacing w:before="120" w:after="120"/>
              <w:ind w:left="504" w:hanging="360"/>
              <w:rPr>
                <w:rFonts w:ascii="Open Sans" w:hAnsi="Open Sans" w:cs="Open Sans"/>
              </w:rPr>
            </w:pPr>
            <w:r w:rsidRPr="00A51624">
              <w:rPr>
                <w:rFonts w:ascii="Open Sans" w:hAnsi="Open Sans" w:cs="Open Sans"/>
                <w:sz w:val="22"/>
                <w:szCs w:val="22"/>
              </w:rPr>
              <w:t>I. Regulating the Securities Industry</w:t>
            </w:r>
          </w:p>
          <w:p w14:paraId="0D9B354C"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Securities Act of 1933</w:t>
            </w:r>
          </w:p>
          <w:p w14:paraId="16586CFE"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“truth in securities” law</w:t>
            </w:r>
          </w:p>
          <w:p w14:paraId="595A1195"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Requires disclosure of information on securities for sale</w:t>
            </w:r>
          </w:p>
          <w:p w14:paraId="6F615BA4"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b. Securities Exchange Act of 1934</w:t>
            </w:r>
          </w:p>
          <w:p w14:paraId="05058C9B"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lastRenderedPageBreak/>
              <w:t>i. Congress created SEC</w:t>
            </w:r>
          </w:p>
          <w:p w14:paraId="40EFCAAF"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Provides disciplinary action for people selling securities</w:t>
            </w:r>
          </w:p>
          <w:p w14:paraId="4A3F7424"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c. Investment Company Act of 1940</w:t>
            </w:r>
          </w:p>
          <w:p w14:paraId="7F575760"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Discloses information about mutual funds</w:t>
            </w:r>
          </w:p>
          <w:p w14:paraId="54BFF6F5"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Regulates investment company structure</w:t>
            </w:r>
          </w:p>
          <w:p w14:paraId="63720339"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II. Regulations (continued)</w:t>
            </w:r>
          </w:p>
          <w:p w14:paraId="27F282F7"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Investment Advisers Act of 1940 requires individuals who sell securities to register with the SEC</w:t>
            </w:r>
          </w:p>
          <w:p w14:paraId="1D970EBB"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b. Sarbanes</w:t>
            </w:r>
            <w:r w:rsidRPr="00A51624">
              <w:rPr>
                <w:rFonts w:ascii="Calibri" w:eastAsia="Calibri" w:hAnsi="Calibri" w:cs="Calibri"/>
                <w:sz w:val="22"/>
                <w:szCs w:val="22"/>
              </w:rPr>
              <w:t>‐</w:t>
            </w:r>
            <w:r w:rsidRPr="00A51624">
              <w:rPr>
                <w:rFonts w:ascii="Open Sans" w:eastAsia="Calibri" w:hAnsi="Open Sans" w:cs="Open Sans"/>
                <w:sz w:val="22"/>
                <w:szCs w:val="22"/>
              </w:rPr>
              <w:t>Oxley Act of 2002</w:t>
            </w:r>
          </w:p>
          <w:p w14:paraId="471CDCF9"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Created the “Public Company Accounting Oversight Board”</w:t>
            </w:r>
          </w:p>
          <w:p w14:paraId="39560969"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Mandates corporate responsibility and ethics in accounting</w:t>
            </w:r>
          </w:p>
          <w:p w14:paraId="34B3C987"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III. Regulations (continued)</w:t>
            </w:r>
          </w:p>
          <w:p w14:paraId="70470559"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Dodd</w:t>
            </w:r>
            <w:r w:rsidRPr="00A51624">
              <w:rPr>
                <w:rFonts w:ascii="Calibri" w:eastAsia="Calibri" w:hAnsi="Calibri" w:cs="Calibri"/>
                <w:sz w:val="22"/>
                <w:szCs w:val="22"/>
              </w:rPr>
              <w:t>‐</w:t>
            </w:r>
            <w:r w:rsidRPr="00A51624">
              <w:rPr>
                <w:rFonts w:ascii="Open Sans" w:eastAsia="Calibri" w:hAnsi="Open Sans" w:cs="Open Sans"/>
                <w:sz w:val="22"/>
                <w:szCs w:val="22"/>
              </w:rPr>
              <w:t>Frank Wall Street Reform</w:t>
            </w:r>
            <w:r w:rsidRPr="00A51624">
              <w:rPr>
                <w:rFonts w:ascii="Open Sans" w:hAnsi="Open Sans" w:cs="Open Sans"/>
                <w:sz w:val="22"/>
                <w:szCs w:val="22"/>
              </w:rPr>
              <w:t xml:space="preserve"> </w:t>
            </w:r>
            <w:r w:rsidRPr="00A51624">
              <w:rPr>
                <w:rFonts w:ascii="Open Sans" w:eastAsia="Calibri" w:hAnsi="Open Sans" w:cs="Open Sans"/>
                <w:sz w:val="22"/>
                <w:szCs w:val="22"/>
              </w:rPr>
              <w:t>and Consumer Protection Act</w:t>
            </w:r>
            <w:r w:rsidRPr="00A51624">
              <w:rPr>
                <w:rFonts w:ascii="Open Sans" w:hAnsi="Open Sans" w:cs="Open Sans"/>
                <w:sz w:val="22"/>
                <w:szCs w:val="22"/>
              </w:rPr>
              <w:t xml:space="preserve"> </w:t>
            </w:r>
            <w:r w:rsidRPr="00A51624">
              <w:rPr>
                <w:rFonts w:ascii="Open Sans" w:eastAsia="Calibri" w:hAnsi="Open Sans" w:cs="Open Sans"/>
                <w:sz w:val="22"/>
                <w:szCs w:val="22"/>
              </w:rPr>
              <w:t>of 2010</w:t>
            </w:r>
            <w:r w:rsidRPr="00A51624">
              <w:rPr>
                <w:rFonts w:ascii="Calibri" w:eastAsia="Calibri" w:hAnsi="Calibri" w:cs="Calibri"/>
                <w:sz w:val="22"/>
                <w:szCs w:val="22"/>
              </w:rPr>
              <w:t>‐</w:t>
            </w:r>
            <w:r w:rsidRPr="00A51624">
              <w:rPr>
                <w:rFonts w:ascii="Open Sans" w:eastAsia="Calibri" w:hAnsi="Open Sans" w:cs="Open Sans"/>
                <w:sz w:val="22"/>
                <w:szCs w:val="22"/>
              </w:rPr>
              <w:t>improves regulatory</w:t>
            </w:r>
            <w:r w:rsidRPr="00A51624">
              <w:rPr>
                <w:rFonts w:ascii="Open Sans" w:hAnsi="Open Sans" w:cs="Open Sans"/>
                <w:sz w:val="22"/>
                <w:szCs w:val="22"/>
              </w:rPr>
              <w:t xml:space="preserve"> </w:t>
            </w:r>
            <w:r w:rsidRPr="00A51624">
              <w:rPr>
                <w:rFonts w:ascii="Open Sans" w:eastAsia="Calibri" w:hAnsi="Open Sans" w:cs="Open Sans"/>
                <w:sz w:val="22"/>
                <w:szCs w:val="22"/>
              </w:rPr>
              <w:t>oversight and disclosure</w:t>
            </w:r>
            <w:r w:rsidRPr="00A51624">
              <w:rPr>
                <w:rFonts w:ascii="Open Sans" w:hAnsi="Open Sans" w:cs="Open Sans"/>
                <w:sz w:val="22"/>
                <w:szCs w:val="22"/>
              </w:rPr>
              <w:t xml:space="preserve"> </w:t>
            </w:r>
            <w:r w:rsidRPr="00A51624">
              <w:rPr>
                <w:rFonts w:ascii="Open Sans" w:eastAsia="Calibri" w:hAnsi="Open Sans" w:cs="Open Sans"/>
                <w:sz w:val="22"/>
                <w:szCs w:val="22"/>
              </w:rPr>
              <w:t>involving investing and other</w:t>
            </w:r>
            <w:r w:rsidRPr="00A51624">
              <w:rPr>
                <w:rFonts w:ascii="Open Sans" w:hAnsi="Open Sans" w:cs="Open Sans"/>
                <w:sz w:val="22"/>
                <w:szCs w:val="22"/>
              </w:rPr>
              <w:t xml:space="preserve"> </w:t>
            </w:r>
            <w:r w:rsidRPr="00A51624">
              <w:rPr>
                <w:rFonts w:ascii="Open Sans" w:eastAsia="Calibri" w:hAnsi="Open Sans" w:cs="Open Sans"/>
                <w:sz w:val="22"/>
                <w:szCs w:val="22"/>
              </w:rPr>
              <w:t>consumer activities</w:t>
            </w:r>
          </w:p>
          <w:p w14:paraId="6FA52835" w14:textId="77777777" w:rsidR="00832F21" w:rsidRPr="00A51624" w:rsidRDefault="00832F21" w:rsidP="00832F21">
            <w:pPr>
              <w:spacing w:before="120" w:after="120"/>
              <w:ind w:left="792" w:hanging="360"/>
              <w:rPr>
                <w:rFonts w:ascii="Open Sans" w:hAnsi="Open Sans" w:cs="Open Sans"/>
              </w:rPr>
            </w:pPr>
            <w:r w:rsidRPr="00A51624">
              <w:rPr>
                <w:rFonts w:ascii="Open Sans" w:hAnsi="Open Sans" w:cs="Open Sans"/>
                <w:sz w:val="22"/>
                <w:szCs w:val="22"/>
              </w:rPr>
              <w:t xml:space="preserve">b. </w:t>
            </w:r>
            <w:r w:rsidRPr="00A51624">
              <w:rPr>
                <w:rFonts w:ascii="Open Sans" w:eastAsia="Calibri" w:hAnsi="Open Sans" w:cs="Open Sans"/>
                <w:sz w:val="22"/>
                <w:szCs w:val="22"/>
              </w:rPr>
              <w:t>Jumpstart Our Business Startups</w:t>
            </w:r>
          </w:p>
          <w:p w14:paraId="2E046347"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Makes it easier for small businesses to raise capital</w:t>
            </w:r>
          </w:p>
          <w:p w14:paraId="79617587"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lastRenderedPageBreak/>
              <w:t>ii. Eases security regulations</w:t>
            </w:r>
            <w:r w:rsidRPr="00A51624">
              <w:rPr>
                <w:rFonts w:ascii="Open Sans" w:hAnsi="Open Sans" w:cs="Open Sans"/>
                <w:sz w:val="22"/>
                <w:szCs w:val="22"/>
              </w:rPr>
              <w:t xml:space="preserve"> </w:t>
            </w:r>
            <w:r w:rsidRPr="00A51624">
              <w:rPr>
                <w:rFonts w:ascii="Open Sans" w:eastAsia="Calibri" w:hAnsi="Open Sans" w:cs="Open Sans"/>
                <w:sz w:val="22"/>
                <w:szCs w:val="22"/>
              </w:rPr>
              <w:t xml:space="preserve">regarding </w:t>
            </w:r>
            <w:r w:rsidR="006949E0" w:rsidRPr="00A51624">
              <w:rPr>
                <w:rFonts w:ascii="Open Sans" w:eastAsia="Calibri" w:hAnsi="Open Sans" w:cs="Open Sans"/>
                <w:sz w:val="22"/>
                <w:szCs w:val="22"/>
              </w:rPr>
              <w:t>crowd funding</w:t>
            </w:r>
            <w:r w:rsidRPr="00A51624">
              <w:rPr>
                <w:rFonts w:ascii="Open Sans" w:eastAsia="Calibri" w:hAnsi="Open Sans" w:cs="Open Sans"/>
                <w:sz w:val="22"/>
                <w:szCs w:val="22"/>
              </w:rPr>
              <w:t xml:space="preserve"> (when a group of individuals</w:t>
            </w:r>
            <w:r w:rsidRPr="00A51624">
              <w:rPr>
                <w:rFonts w:ascii="Open Sans" w:hAnsi="Open Sans" w:cs="Open Sans"/>
                <w:sz w:val="22"/>
                <w:szCs w:val="22"/>
              </w:rPr>
              <w:t xml:space="preserve"> </w:t>
            </w:r>
            <w:r w:rsidRPr="00A51624">
              <w:rPr>
                <w:rFonts w:ascii="Open Sans" w:eastAsia="Calibri" w:hAnsi="Open Sans" w:cs="Open Sans"/>
                <w:sz w:val="22"/>
                <w:szCs w:val="22"/>
              </w:rPr>
              <w:t>provide financing for</w:t>
            </w:r>
            <w:r w:rsidRPr="00A51624">
              <w:rPr>
                <w:rFonts w:ascii="Open Sans" w:hAnsi="Open Sans" w:cs="Open Sans"/>
                <w:sz w:val="22"/>
                <w:szCs w:val="22"/>
              </w:rPr>
              <w:t xml:space="preserve"> </w:t>
            </w:r>
            <w:r w:rsidRPr="00A51624">
              <w:rPr>
                <w:rFonts w:ascii="Open Sans" w:eastAsia="Calibri" w:hAnsi="Open Sans" w:cs="Open Sans"/>
                <w:sz w:val="22"/>
                <w:szCs w:val="22"/>
              </w:rPr>
              <w:t>entrepreneurs)</w:t>
            </w:r>
          </w:p>
          <w:p w14:paraId="2AE6BAF9"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IV. Regulations (continued)</w:t>
            </w:r>
          </w:p>
          <w:p w14:paraId="709FB0E8"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NASD</w:t>
            </w:r>
          </w:p>
          <w:p w14:paraId="395294F1"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Administered exams for securities professionals</w:t>
            </w:r>
          </w:p>
          <w:p w14:paraId="3028A151"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Presided over NASDAQ</w:t>
            </w:r>
          </w:p>
          <w:p w14:paraId="21C16A02"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b. FINRA</w:t>
            </w:r>
          </w:p>
          <w:p w14:paraId="140C9071"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Merged with NASD in 2007</w:t>
            </w:r>
          </w:p>
          <w:p w14:paraId="410DFDFE" w14:textId="77777777" w:rsidR="00832F21" w:rsidRPr="00A51624" w:rsidRDefault="00832F21" w:rsidP="00832F21">
            <w:pPr>
              <w:spacing w:before="120" w:after="120"/>
              <w:ind w:left="1152" w:hanging="274"/>
              <w:rPr>
                <w:rFonts w:ascii="Open Sans" w:eastAsia="Calibri" w:hAnsi="Open Sans" w:cs="Open Sans"/>
              </w:rPr>
            </w:pPr>
            <w:r w:rsidRPr="00A51624">
              <w:rPr>
                <w:rFonts w:ascii="Open Sans" w:eastAsia="Calibri" w:hAnsi="Open Sans" w:cs="Open Sans"/>
                <w:sz w:val="22"/>
                <w:szCs w:val="22"/>
              </w:rPr>
              <w:t>ii. Stands for Financial Industry Regulatory Authority</w:t>
            </w:r>
          </w:p>
          <w:p w14:paraId="50D5C2ED" w14:textId="77777777" w:rsidR="006949E0" w:rsidRPr="00A51624" w:rsidRDefault="006949E0" w:rsidP="00832F21">
            <w:pPr>
              <w:spacing w:before="120" w:after="120"/>
              <w:ind w:left="1152" w:hanging="274"/>
              <w:rPr>
                <w:rFonts w:ascii="Open Sans" w:hAnsi="Open Sans" w:cs="Open Sans"/>
              </w:rPr>
            </w:pPr>
          </w:p>
          <w:p w14:paraId="33A3ED24"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V. State Regulations</w:t>
            </w:r>
          </w:p>
          <w:p w14:paraId="32CD5F43"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Texas State Securities Board</w:t>
            </w:r>
          </w:p>
          <w:p w14:paraId="0BCC575F"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Created the Texas Securities Act requiring registration</w:t>
            </w:r>
          </w:p>
          <w:p w14:paraId="39409CAC"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Also provides investor education</w:t>
            </w:r>
          </w:p>
          <w:p w14:paraId="7EC73F0F" w14:textId="77777777" w:rsidR="00832F21" w:rsidRPr="00A51624" w:rsidRDefault="00832F21" w:rsidP="00832F21">
            <w:pPr>
              <w:spacing w:before="120" w:after="120"/>
              <w:ind w:left="792" w:hanging="360"/>
              <w:rPr>
                <w:rFonts w:ascii="Open Sans" w:eastAsia="Calibri" w:hAnsi="Open Sans" w:cs="Open Sans"/>
              </w:rPr>
            </w:pPr>
            <w:r w:rsidRPr="00A51624">
              <w:rPr>
                <w:rFonts w:ascii="Open Sans" w:eastAsia="Calibri" w:hAnsi="Open Sans" w:cs="Open Sans"/>
                <w:sz w:val="22"/>
                <w:szCs w:val="22"/>
              </w:rPr>
              <w:t>b. All states have securities regulations called “Blue Sky Laws”</w:t>
            </w:r>
          </w:p>
          <w:p w14:paraId="3CCB14B7" w14:textId="77777777" w:rsidR="006949E0" w:rsidRPr="00A51624" w:rsidRDefault="006949E0" w:rsidP="00832F21">
            <w:pPr>
              <w:spacing w:before="120" w:after="120"/>
              <w:ind w:left="792" w:hanging="360"/>
              <w:rPr>
                <w:rFonts w:ascii="Open Sans" w:hAnsi="Open Sans" w:cs="Open Sans"/>
              </w:rPr>
            </w:pPr>
          </w:p>
          <w:p w14:paraId="55E68A78"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VI. Types of Fraud</w:t>
            </w:r>
          </w:p>
          <w:p w14:paraId="085AFD35"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Affinity fraud</w:t>
            </w:r>
          </w:p>
          <w:p w14:paraId="25B0850A"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Targets a group of people</w:t>
            </w:r>
          </w:p>
          <w:p w14:paraId="7FEC9F9B"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lastRenderedPageBreak/>
              <w:t>ii. Scammer tries to empathize with the group</w:t>
            </w:r>
          </w:p>
          <w:p w14:paraId="33B3E862"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 xml:space="preserve">b. Baby Boomer fraud </w:t>
            </w:r>
          </w:p>
          <w:p w14:paraId="17E6C0CF"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 Target people caring for elderly parents</w:t>
            </w:r>
          </w:p>
          <w:p w14:paraId="0A7F8A70" w14:textId="77777777" w:rsidR="00832F21" w:rsidRPr="00A51624" w:rsidRDefault="00832F21" w:rsidP="00832F21">
            <w:pPr>
              <w:spacing w:before="120" w:after="120"/>
              <w:ind w:left="1152" w:hanging="274"/>
              <w:rPr>
                <w:rFonts w:ascii="Open Sans" w:hAnsi="Open Sans" w:cs="Open Sans"/>
              </w:rPr>
            </w:pPr>
            <w:r w:rsidRPr="00A51624">
              <w:rPr>
                <w:rFonts w:ascii="Open Sans" w:eastAsia="Calibri" w:hAnsi="Open Sans" w:cs="Open Sans"/>
                <w:sz w:val="22"/>
                <w:szCs w:val="22"/>
              </w:rPr>
              <w:t>ii. Also target people at or nearing retirement</w:t>
            </w:r>
          </w:p>
          <w:p w14:paraId="59EE97DE"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 xml:space="preserve">c. Ponzi or pyramid scheme </w:t>
            </w:r>
            <w:r w:rsidRPr="00A51624">
              <w:rPr>
                <w:rFonts w:ascii="Calibri" w:eastAsia="Calibri" w:hAnsi="Calibri" w:cs="Calibri"/>
                <w:sz w:val="22"/>
                <w:szCs w:val="22"/>
              </w:rPr>
              <w:t>‐</w:t>
            </w:r>
            <w:r w:rsidRPr="00A51624">
              <w:rPr>
                <w:rFonts w:ascii="Open Sans" w:eastAsia="Calibri" w:hAnsi="Open Sans" w:cs="Open Sans"/>
                <w:sz w:val="22"/>
                <w:szCs w:val="22"/>
              </w:rPr>
              <w:t xml:space="preserve"> only</w:t>
            </w:r>
            <w:r w:rsidRPr="00A51624">
              <w:rPr>
                <w:rFonts w:ascii="Open Sans" w:hAnsi="Open Sans" w:cs="Open Sans"/>
                <w:sz w:val="22"/>
                <w:szCs w:val="22"/>
              </w:rPr>
              <w:t xml:space="preserve"> </w:t>
            </w:r>
            <w:r w:rsidRPr="00A51624">
              <w:rPr>
                <w:rFonts w:ascii="Open Sans" w:eastAsia="Calibri" w:hAnsi="Open Sans" w:cs="Open Sans"/>
                <w:sz w:val="22"/>
                <w:szCs w:val="22"/>
              </w:rPr>
              <w:t>people who invest early (in a</w:t>
            </w:r>
            <w:r w:rsidRPr="00A51624">
              <w:rPr>
                <w:rFonts w:ascii="Open Sans" w:hAnsi="Open Sans" w:cs="Open Sans"/>
                <w:sz w:val="22"/>
                <w:szCs w:val="22"/>
              </w:rPr>
              <w:t xml:space="preserve"> </w:t>
            </w:r>
            <w:r w:rsidRPr="00A51624">
              <w:rPr>
                <w:rFonts w:ascii="Open Sans" w:eastAsia="Calibri" w:hAnsi="Open Sans" w:cs="Open Sans"/>
                <w:sz w:val="22"/>
                <w:szCs w:val="22"/>
              </w:rPr>
              <w:t>fictitious investment) make</w:t>
            </w:r>
            <w:r w:rsidRPr="00A51624">
              <w:rPr>
                <w:rFonts w:ascii="Open Sans" w:hAnsi="Open Sans" w:cs="Open Sans"/>
                <w:sz w:val="22"/>
                <w:szCs w:val="22"/>
              </w:rPr>
              <w:t xml:space="preserve"> </w:t>
            </w:r>
            <w:r w:rsidRPr="00A51624">
              <w:rPr>
                <w:rFonts w:ascii="Open Sans" w:eastAsia="Calibri" w:hAnsi="Open Sans" w:cs="Open Sans"/>
                <w:sz w:val="22"/>
                <w:szCs w:val="22"/>
              </w:rPr>
              <w:t>money, the others lose</w:t>
            </w:r>
            <w:r w:rsidRPr="00A51624">
              <w:rPr>
                <w:rFonts w:ascii="Open Sans" w:hAnsi="Open Sans" w:cs="Open Sans"/>
                <w:sz w:val="22"/>
                <w:szCs w:val="22"/>
              </w:rPr>
              <w:t xml:space="preserve"> </w:t>
            </w:r>
            <w:r w:rsidRPr="00A51624">
              <w:rPr>
                <w:rFonts w:ascii="Open Sans" w:eastAsia="Calibri" w:hAnsi="Open Sans" w:cs="Open Sans"/>
                <w:sz w:val="22"/>
                <w:szCs w:val="22"/>
              </w:rPr>
              <w:t>money</w:t>
            </w:r>
          </w:p>
          <w:p w14:paraId="31450DCB" w14:textId="77777777" w:rsidR="006949E0" w:rsidRPr="00A51624" w:rsidRDefault="006949E0" w:rsidP="00832F21">
            <w:pPr>
              <w:spacing w:before="120" w:after="120"/>
              <w:ind w:left="504" w:hanging="360"/>
              <w:rPr>
                <w:rFonts w:ascii="Open Sans" w:eastAsia="Calibri" w:hAnsi="Open Sans" w:cs="Open Sans"/>
              </w:rPr>
            </w:pPr>
          </w:p>
          <w:p w14:paraId="412EFF09" w14:textId="77777777" w:rsidR="00832F21" w:rsidRPr="00A51624" w:rsidRDefault="00832F21" w:rsidP="00832F21">
            <w:pPr>
              <w:spacing w:before="120" w:after="120"/>
              <w:ind w:left="504" w:hanging="360"/>
              <w:rPr>
                <w:rFonts w:ascii="Open Sans" w:hAnsi="Open Sans" w:cs="Open Sans"/>
              </w:rPr>
            </w:pPr>
            <w:r w:rsidRPr="00A51624">
              <w:rPr>
                <w:rFonts w:ascii="Open Sans" w:eastAsia="Calibri" w:hAnsi="Open Sans" w:cs="Open Sans"/>
                <w:sz w:val="22"/>
                <w:szCs w:val="22"/>
              </w:rPr>
              <w:t xml:space="preserve">VII. Unethical Corporate behavior/Fraud </w:t>
            </w:r>
          </w:p>
          <w:p w14:paraId="42FAD163"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a. Enron</w:t>
            </w:r>
          </w:p>
          <w:p w14:paraId="2B3FA9FE" w14:textId="77777777" w:rsidR="00832F21" w:rsidRPr="00A51624" w:rsidRDefault="00832F21" w:rsidP="00832F21">
            <w:pPr>
              <w:spacing w:before="120" w:after="120"/>
              <w:ind w:left="792" w:hanging="360"/>
              <w:rPr>
                <w:rFonts w:ascii="Open Sans" w:eastAsia="Calibri" w:hAnsi="Open Sans" w:cs="Open Sans"/>
              </w:rPr>
            </w:pPr>
            <w:r w:rsidRPr="00A51624">
              <w:rPr>
                <w:rFonts w:ascii="Open Sans" w:eastAsia="Calibri" w:hAnsi="Open Sans" w:cs="Open Sans"/>
                <w:sz w:val="22"/>
                <w:szCs w:val="22"/>
              </w:rPr>
              <w:t xml:space="preserve">b. WorldCom </w:t>
            </w:r>
          </w:p>
          <w:p w14:paraId="446945BF" w14:textId="77777777" w:rsidR="00832F21" w:rsidRPr="00A51624" w:rsidRDefault="00832F21" w:rsidP="00832F21">
            <w:pPr>
              <w:spacing w:before="120" w:after="120"/>
              <w:ind w:left="792" w:hanging="360"/>
              <w:rPr>
                <w:rFonts w:ascii="Open Sans" w:hAnsi="Open Sans" w:cs="Open Sans"/>
              </w:rPr>
            </w:pPr>
            <w:r w:rsidRPr="00A51624">
              <w:rPr>
                <w:rFonts w:ascii="Open Sans" w:eastAsia="Calibri" w:hAnsi="Open Sans" w:cs="Open Sans"/>
                <w:sz w:val="22"/>
                <w:szCs w:val="22"/>
              </w:rPr>
              <w:t>c. Tyco</w:t>
            </w:r>
          </w:p>
        </w:tc>
        <w:tc>
          <w:tcPr>
            <w:tcW w:w="3846" w:type="dxa"/>
            <w:tcBorders>
              <w:top w:val="single" w:sz="4" w:space="0" w:color="auto"/>
              <w:left w:val="single" w:sz="4" w:space="0" w:color="auto"/>
            </w:tcBorders>
            <w:shd w:val="clear" w:color="auto" w:fill="auto"/>
          </w:tcPr>
          <w:p w14:paraId="15A58D60" w14:textId="3970F3DF" w:rsidR="006949E0" w:rsidRPr="00A51624" w:rsidRDefault="006949E0" w:rsidP="006949E0">
            <w:pPr>
              <w:pStyle w:val="ListParagraph"/>
              <w:numPr>
                <w:ilvl w:val="0"/>
                <w:numId w:val="13"/>
              </w:numPr>
              <w:spacing w:before="120" w:after="120"/>
              <w:ind w:left="504"/>
              <w:rPr>
                <w:rFonts w:ascii="Open Sans" w:eastAsia="Calibri" w:hAnsi="Open Sans" w:cs="Open Sans"/>
                <w:w w:val="99"/>
              </w:rPr>
            </w:pPr>
            <w:r w:rsidRPr="00A51624">
              <w:rPr>
                <w:rFonts w:ascii="Open Sans" w:eastAsia="Calibri" w:hAnsi="Open Sans" w:cs="Open Sans"/>
                <w:sz w:val="22"/>
                <w:szCs w:val="22"/>
              </w:rPr>
              <w:lastRenderedPageBreak/>
              <w:t>Although stocks have been</w:t>
            </w:r>
            <w:r w:rsidRPr="00A51624">
              <w:rPr>
                <w:rFonts w:ascii="Open Sans" w:hAnsi="Open Sans" w:cs="Open Sans"/>
                <w:sz w:val="22"/>
                <w:szCs w:val="22"/>
              </w:rPr>
              <w:t xml:space="preserve"> </w:t>
            </w:r>
            <w:r w:rsidRPr="00A51624">
              <w:rPr>
                <w:rFonts w:ascii="Open Sans" w:eastAsia="Calibri" w:hAnsi="Open Sans" w:cs="Open Sans"/>
                <w:sz w:val="22"/>
                <w:szCs w:val="22"/>
              </w:rPr>
              <w:t>traded since the late 1800s,</w:t>
            </w:r>
            <w:r w:rsidRPr="00A51624">
              <w:rPr>
                <w:rFonts w:ascii="Open Sans" w:hAnsi="Open Sans" w:cs="Open Sans"/>
                <w:sz w:val="22"/>
                <w:szCs w:val="22"/>
              </w:rPr>
              <w:t xml:space="preserve"> </w:t>
            </w:r>
            <w:r w:rsidRPr="00A51624">
              <w:rPr>
                <w:rFonts w:ascii="Open Sans" w:eastAsia="Calibri" w:hAnsi="Open Sans" w:cs="Open Sans"/>
                <w:sz w:val="22"/>
                <w:szCs w:val="22"/>
              </w:rPr>
              <w:t>there was not much in the</w:t>
            </w:r>
            <w:r w:rsidRPr="00A51624">
              <w:rPr>
                <w:rFonts w:ascii="Open Sans" w:hAnsi="Open Sans" w:cs="Open Sans"/>
                <w:sz w:val="22"/>
                <w:szCs w:val="22"/>
              </w:rPr>
              <w:t xml:space="preserve"> </w:t>
            </w:r>
            <w:r w:rsidRPr="00A51624">
              <w:rPr>
                <w:rFonts w:ascii="Open Sans" w:eastAsia="Calibri" w:hAnsi="Open Sans" w:cs="Open Sans"/>
                <w:sz w:val="22"/>
                <w:szCs w:val="22"/>
              </w:rPr>
              <w:t>way of regulating the sale of</w:t>
            </w:r>
            <w:r w:rsidRPr="00A51624">
              <w:rPr>
                <w:rFonts w:ascii="Open Sans" w:hAnsi="Open Sans" w:cs="Open Sans"/>
                <w:sz w:val="22"/>
                <w:szCs w:val="22"/>
              </w:rPr>
              <w:t xml:space="preserve"> </w:t>
            </w:r>
            <w:r w:rsidRPr="00A51624">
              <w:rPr>
                <w:rFonts w:ascii="Open Sans" w:eastAsia="Calibri" w:hAnsi="Open Sans" w:cs="Open Sans"/>
                <w:sz w:val="22"/>
                <w:szCs w:val="22"/>
              </w:rPr>
              <w:t>these securities. The SEC was</w:t>
            </w:r>
            <w:r w:rsidRPr="00A51624">
              <w:rPr>
                <w:rFonts w:ascii="Open Sans" w:hAnsi="Open Sans" w:cs="Open Sans"/>
                <w:sz w:val="22"/>
                <w:szCs w:val="22"/>
              </w:rPr>
              <w:t xml:space="preserve"> </w:t>
            </w:r>
            <w:r w:rsidRPr="00A51624">
              <w:rPr>
                <w:rFonts w:ascii="Open Sans" w:eastAsia="Calibri" w:hAnsi="Open Sans" w:cs="Open Sans"/>
                <w:sz w:val="22"/>
                <w:szCs w:val="22"/>
              </w:rPr>
              <w:t>created in 1934 and is still a</w:t>
            </w:r>
            <w:r w:rsidRPr="00A51624">
              <w:rPr>
                <w:rFonts w:ascii="Open Sans" w:hAnsi="Open Sans" w:cs="Open Sans"/>
                <w:sz w:val="22"/>
                <w:szCs w:val="22"/>
              </w:rPr>
              <w:t xml:space="preserve"> driving regulatory force in the </w:t>
            </w:r>
            <w:r w:rsidRPr="00A51624">
              <w:rPr>
                <w:rFonts w:ascii="Open Sans" w:eastAsia="Calibri" w:hAnsi="Open Sans" w:cs="Open Sans"/>
                <w:sz w:val="22"/>
                <w:szCs w:val="22"/>
              </w:rPr>
              <w:t>securities industry today.</w:t>
            </w:r>
            <w:r w:rsidRPr="00A51624">
              <w:rPr>
                <w:rFonts w:ascii="Open Sans" w:hAnsi="Open Sans" w:cs="Open Sans"/>
                <w:sz w:val="22"/>
                <w:szCs w:val="22"/>
              </w:rPr>
              <w:t xml:space="preserve"> </w:t>
            </w:r>
            <w:r w:rsidRPr="00A51624">
              <w:rPr>
                <w:rFonts w:ascii="Open Sans" w:eastAsia="Calibri" w:hAnsi="Open Sans" w:cs="Open Sans"/>
                <w:sz w:val="22"/>
                <w:szCs w:val="22"/>
              </w:rPr>
              <w:t>There are many other acts</w:t>
            </w:r>
            <w:r w:rsidRPr="00A51624">
              <w:rPr>
                <w:rFonts w:ascii="Open Sans" w:hAnsi="Open Sans" w:cs="Open Sans"/>
                <w:sz w:val="22"/>
                <w:szCs w:val="22"/>
              </w:rPr>
              <w:t xml:space="preserve"> </w:t>
            </w:r>
            <w:r w:rsidRPr="00A51624">
              <w:rPr>
                <w:rFonts w:ascii="Open Sans" w:eastAsia="Calibri" w:hAnsi="Open Sans" w:cs="Open Sans"/>
                <w:sz w:val="22"/>
                <w:szCs w:val="22"/>
              </w:rPr>
              <w:t>created to protect the publ</w:t>
            </w:r>
            <w:r w:rsidR="008F7C64">
              <w:rPr>
                <w:rFonts w:ascii="Open Sans" w:eastAsia="Calibri" w:hAnsi="Open Sans" w:cs="Open Sans"/>
                <w:sz w:val="22"/>
                <w:szCs w:val="22"/>
              </w:rPr>
              <w:t>ic</w:t>
            </w:r>
            <w:r w:rsidRPr="00A51624">
              <w:rPr>
                <w:rFonts w:ascii="Open Sans" w:eastAsia="Calibri" w:hAnsi="Open Sans" w:cs="Open Sans"/>
                <w:sz w:val="22"/>
                <w:szCs w:val="22"/>
              </w:rPr>
              <w:t>.</w:t>
            </w:r>
          </w:p>
          <w:p w14:paraId="0B2D5F50" w14:textId="77777777" w:rsidR="005D2CDF" w:rsidRPr="00A51624" w:rsidRDefault="005D2CDF" w:rsidP="005D2CDF">
            <w:pPr>
              <w:pStyle w:val="ListParagraph"/>
              <w:spacing w:before="120" w:after="120"/>
              <w:ind w:left="504"/>
              <w:rPr>
                <w:rFonts w:ascii="Open Sans" w:eastAsia="Calibri" w:hAnsi="Open Sans" w:cs="Open Sans"/>
                <w:w w:val="99"/>
              </w:rPr>
            </w:pPr>
          </w:p>
          <w:p w14:paraId="66AE45D2" w14:textId="77777777" w:rsidR="006949E0" w:rsidRPr="00A51624" w:rsidRDefault="006949E0" w:rsidP="006949E0">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Search online for details of</w:t>
            </w:r>
            <w:r w:rsidRPr="00A51624">
              <w:rPr>
                <w:rFonts w:ascii="Open Sans" w:hAnsi="Open Sans" w:cs="Open Sans"/>
                <w:sz w:val="22"/>
                <w:szCs w:val="22"/>
              </w:rPr>
              <w:t xml:space="preserve"> </w:t>
            </w:r>
            <w:r w:rsidRPr="00A51624">
              <w:rPr>
                <w:rFonts w:ascii="Open Sans" w:eastAsia="Calibri" w:hAnsi="Open Sans" w:cs="Open Sans"/>
                <w:sz w:val="22"/>
                <w:szCs w:val="22"/>
              </w:rPr>
              <w:t>Martha Stewart’s SEC fraud</w:t>
            </w:r>
            <w:r w:rsidRPr="00A51624">
              <w:rPr>
                <w:rFonts w:ascii="Open Sans" w:hAnsi="Open Sans" w:cs="Open Sans"/>
                <w:sz w:val="22"/>
                <w:szCs w:val="22"/>
              </w:rPr>
              <w:t xml:space="preserve"> </w:t>
            </w:r>
            <w:r w:rsidRPr="00A51624">
              <w:rPr>
                <w:rFonts w:ascii="Open Sans" w:eastAsia="Calibri" w:hAnsi="Open Sans" w:cs="Open Sans"/>
                <w:sz w:val="22"/>
                <w:szCs w:val="22"/>
              </w:rPr>
              <w:t>case and discuss with</w:t>
            </w:r>
            <w:r w:rsidRPr="00A51624">
              <w:rPr>
                <w:rFonts w:ascii="Open Sans" w:hAnsi="Open Sans" w:cs="Open Sans"/>
                <w:sz w:val="22"/>
                <w:szCs w:val="22"/>
              </w:rPr>
              <w:t xml:space="preserve"> </w:t>
            </w:r>
            <w:r w:rsidRPr="00A51624">
              <w:rPr>
                <w:rFonts w:ascii="Open Sans" w:eastAsia="Calibri" w:hAnsi="Open Sans" w:cs="Open Sans"/>
                <w:sz w:val="22"/>
                <w:szCs w:val="22"/>
              </w:rPr>
              <w:t>students.</w:t>
            </w:r>
          </w:p>
          <w:p w14:paraId="46B96740" w14:textId="77777777" w:rsidR="006949E0" w:rsidRPr="00A51624" w:rsidRDefault="006949E0" w:rsidP="006949E0">
            <w:pPr>
              <w:pStyle w:val="ListParagraph"/>
              <w:spacing w:before="120" w:after="120"/>
              <w:ind w:left="504" w:hanging="360"/>
              <w:rPr>
                <w:rFonts w:ascii="Open Sans" w:eastAsia="Calibri" w:hAnsi="Open Sans" w:cs="Open Sans"/>
                <w:w w:val="99"/>
              </w:rPr>
            </w:pPr>
          </w:p>
          <w:p w14:paraId="51BAD38C" w14:textId="77777777" w:rsidR="006949E0" w:rsidRPr="00A51624" w:rsidRDefault="006949E0" w:rsidP="006949E0">
            <w:pPr>
              <w:pStyle w:val="ListParagraph"/>
              <w:spacing w:before="120" w:after="120"/>
              <w:ind w:left="504" w:hanging="360"/>
              <w:rPr>
                <w:rFonts w:ascii="Open Sans" w:eastAsia="Calibri" w:hAnsi="Open Sans" w:cs="Open Sans"/>
                <w:w w:val="99"/>
              </w:rPr>
            </w:pPr>
          </w:p>
          <w:p w14:paraId="07527EC6" w14:textId="77777777" w:rsidR="006949E0" w:rsidRPr="00A51624" w:rsidRDefault="006949E0" w:rsidP="006949E0">
            <w:pPr>
              <w:pStyle w:val="ListParagraph"/>
              <w:spacing w:before="120" w:after="120"/>
              <w:ind w:left="504" w:hanging="360"/>
              <w:rPr>
                <w:rFonts w:ascii="Open Sans" w:eastAsia="Calibri" w:hAnsi="Open Sans" w:cs="Open Sans"/>
                <w:w w:val="99"/>
              </w:rPr>
            </w:pPr>
          </w:p>
          <w:p w14:paraId="02D62E67" w14:textId="77777777" w:rsidR="006949E0" w:rsidRPr="00A51624" w:rsidRDefault="006949E0" w:rsidP="006949E0">
            <w:pPr>
              <w:pStyle w:val="ListParagraph"/>
              <w:spacing w:before="120" w:after="120"/>
              <w:ind w:left="504" w:hanging="360"/>
              <w:rPr>
                <w:rFonts w:ascii="Open Sans" w:eastAsia="Calibri" w:hAnsi="Open Sans" w:cs="Open Sans"/>
                <w:w w:val="99"/>
              </w:rPr>
            </w:pPr>
          </w:p>
          <w:p w14:paraId="6DBEC8EE" w14:textId="77777777" w:rsidR="006949E0" w:rsidRPr="00A51624" w:rsidRDefault="006949E0" w:rsidP="006949E0">
            <w:pPr>
              <w:pStyle w:val="ListParagraph"/>
              <w:spacing w:before="120" w:after="120"/>
              <w:ind w:left="504" w:hanging="360"/>
              <w:rPr>
                <w:rFonts w:ascii="Open Sans" w:eastAsia="Calibri" w:hAnsi="Open Sans" w:cs="Open Sans"/>
                <w:w w:val="99"/>
              </w:rPr>
            </w:pPr>
          </w:p>
          <w:p w14:paraId="4B2F5669" w14:textId="77777777" w:rsidR="006949E0" w:rsidRPr="00A51624" w:rsidRDefault="006949E0" w:rsidP="005D2CDF">
            <w:pPr>
              <w:spacing w:before="120" w:after="120"/>
              <w:rPr>
                <w:rFonts w:ascii="Open Sans" w:eastAsia="Calibri" w:hAnsi="Open Sans" w:cs="Open Sans"/>
                <w:w w:val="99"/>
              </w:rPr>
            </w:pPr>
          </w:p>
          <w:p w14:paraId="7212E5F7" w14:textId="77777777" w:rsidR="006949E0" w:rsidRPr="00A51624" w:rsidRDefault="006949E0" w:rsidP="006949E0">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The Sarbanes</w:t>
            </w:r>
            <w:r w:rsidRPr="00A51624">
              <w:rPr>
                <w:rFonts w:ascii="Calibri" w:eastAsia="Calibri" w:hAnsi="Calibri" w:cs="Calibri"/>
                <w:sz w:val="22"/>
                <w:szCs w:val="22"/>
              </w:rPr>
              <w:t>‐</w:t>
            </w:r>
            <w:r w:rsidRPr="00A51624">
              <w:rPr>
                <w:rFonts w:ascii="Open Sans" w:eastAsia="Calibri" w:hAnsi="Open Sans" w:cs="Open Sans"/>
                <w:sz w:val="22"/>
                <w:szCs w:val="22"/>
              </w:rPr>
              <w:t>Oxley Act was</w:t>
            </w:r>
            <w:r w:rsidRPr="00A51624">
              <w:rPr>
                <w:rFonts w:ascii="Open Sans" w:hAnsi="Open Sans" w:cs="Open Sans"/>
                <w:sz w:val="22"/>
                <w:szCs w:val="22"/>
              </w:rPr>
              <w:t xml:space="preserve"> </w:t>
            </w:r>
            <w:r w:rsidRPr="00A51624">
              <w:rPr>
                <w:rFonts w:ascii="Open Sans" w:eastAsia="Calibri" w:hAnsi="Open Sans" w:cs="Open Sans"/>
                <w:sz w:val="22"/>
                <w:szCs w:val="22"/>
              </w:rPr>
              <w:t xml:space="preserve">created </w:t>
            </w:r>
            <w:r w:rsidR="00725894" w:rsidRPr="00A51624">
              <w:rPr>
                <w:rFonts w:ascii="Open Sans" w:eastAsia="Calibri" w:hAnsi="Open Sans" w:cs="Open Sans"/>
                <w:sz w:val="22"/>
                <w:szCs w:val="22"/>
              </w:rPr>
              <w:t>because of</w:t>
            </w:r>
            <w:r w:rsidRPr="00A51624">
              <w:rPr>
                <w:rFonts w:ascii="Open Sans" w:eastAsia="Calibri" w:hAnsi="Open Sans" w:cs="Open Sans"/>
                <w:sz w:val="22"/>
                <w:szCs w:val="22"/>
              </w:rPr>
              <w:t xml:space="preserve"> the</w:t>
            </w:r>
            <w:r w:rsidRPr="00A51624">
              <w:rPr>
                <w:rFonts w:ascii="Open Sans" w:hAnsi="Open Sans" w:cs="Open Sans"/>
                <w:sz w:val="22"/>
                <w:szCs w:val="22"/>
              </w:rPr>
              <w:t xml:space="preserve"> </w:t>
            </w:r>
            <w:r w:rsidRPr="00A51624">
              <w:rPr>
                <w:rFonts w:ascii="Open Sans" w:eastAsia="Calibri" w:hAnsi="Open Sans" w:cs="Open Sans"/>
                <w:sz w:val="22"/>
                <w:szCs w:val="22"/>
              </w:rPr>
              <w:t>ever</w:t>
            </w:r>
            <w:r w:rsidRPr="00A51624">
              <w:rPr>
                <w:rFonts w:ascii="Calibri" w:eastAsia="Calibri" w:hAnsi="Calibri" w:cs="Calibri"/>
                <w:sz w:val="22"/>
                <w:szCs w:val="22"/>
              </w:rPr>
              <w:t>‐</w:t>
            </w:r>
            <w:r w:rsidRPr="00A51624">
              <w:rPr>
                <w:rFonts w:ascii="Open Sans" w:eastAsia="Calibri" w:hAnsi="Open Sans" w:cs="Open Sans"/>
                <w:sz w:val="22"/>
                <w:szCs w:val="22"/>
              </w:rPr>
              <w:t>increasing incidents of</w:t>
            </w:r>
            <w:r w:rsidRPr="00A51624">
              <w:rPr>
                <w:rFonts w:ascii="Open Sans" w:hAnsi="Open Sans" w:cs="Open Sans"/>
                <w:sz w:val="22"/>
                <w:szCs w:val="22"/>
              </w:rPr>
              <w:t xml:space="preserve"> </w:t>
            </w:r>
            <w:r w:rsidRPr="00A51624">
              <w:rPr>
                <w:rFonts w:ascii="Open Sans" w:eastAsia="Calibri" w:hAnsi="Open Sans" w:cs="Open Sans"/>
                <w:sz w:val="22"/>
                <w:szCs w:val="22"/>
              </w:rPr>
              <w:t>corporate fraud that were</w:t>
            </w:r>
            <w:r w:rsidRPr="00A51624">
              <w:rPr>
                <w:rFonts w:ascii="Open Sans" w:hAnsi="Open Sans" w:cs="Open Sans"/>
                <w:sz w:val="22"/>
                <w:szCs w:val="22"/>
              </w:rPr>
              <w:t xml:space="preserve"> </w:t>
            </w:r>
            <w:r w:rsidRPr="00A51624">
              <w:rPr>
                <w:rFonts w:ascii="Open Sans" w:eastAsia="Calibri" w:hAnsi="Open Sans" w:cs="Open Sans"/>
                <w:sz w:val="22"/>
                <w:szCs w:val="22"/>
              </w:rPr>
              <w:t>harming investors and</w:t>
            </w:r>
            <w:r w:rsidRPr="00A51624">
              <w:rPr>
                <w:rFonts w:ascii="Open Sans" w:hAnsi="Open Sans" w:cs="Open Sans"/>
                <w:sz w:val="22"/>
                <w:szCs w:val="22"/>
              </w:rPr>
              <w:t xml:space="preserve"> </w:t>
            </w:r>
            <w:r w:rsidRPr="00A51624">
              <w:rPr>
                <w:rFonts w:ascii="Open Sans" w:eastAsia="Calibri" w:hAnsi="Open Sans" w:cs="Open Sans"/>
                <w:sz w:val="22"/>
                <w:szCs w:val="22"/>
              </w:rPr>
              <w:t>causing huge financial losses</w:t>
            </w:r>
            <w:r w:rsidRPr="00A51624">
              <w:rPr>
                <w:rFonts w:ascii="Open Sans" w:hAnsi="Open Sans" w:cs="Open Sans"/>
                <w:sz w:val="22"/>
                <w:szCs w:val="22"/>
              </w:rPr>
              <w:t xml:space="preserve"> </w:t>
            </w:r>
            <w:r w:rsidRPr="00A51624">
              <w:rPr>
                <w:rFonts w:ascii="Open Sans" w:eastAsia="Calibri" w:hAnsi="Open Sans" w:cs="Open Sans"/>
                <w:sz w:val="22"/>
                <w:szCs w:val="22"/>
              </w:rPr>
              <w:t>(e.g., Enron). Have students</w:t>
            </w:r>
            <w:r w:rsidRPr="00A51624">
              <w:rPr>
                <w:rFonts w:ascii="Open Sans" w:hAnsi="Open Sans" w:cs="Open Sans"/>
                <w:sz w:val="22"/>
                <w:szCs w:val="22"/>
              </w:rPr>
              <w:t xml:space="preserve"> </w:t>
            </w:r>
            <w:r w:rsidRPr="00A51624">
              <w:rPr>
                <w:rFonts w:ascii="Open Sans" w:eastAsia="Calibri" w:hAnsi="Open Sans" w:cs="Open Sans"/>
                <w:sz w:val="22"/>
                <w:szCs w:val="22"/>
              </w:rPr>
              <w:t>look online for corporate</w:t>
            </w:r>
            <w:r w:rsidRPr="00A51624">
              <w:rPr>
                <w:rFonts w:ascii="Open Sans" w:hAnsi="Open Sans" w:cs="Open Sans"/>
                <w:sz w:val="22"/>
                <w:szCs w:val="22"/>
              </w:rPr>
              <w:t xml:space="preserve"> </w:t>
            </w:r>
            <w:r w:rsidRPr="00A51624">
              <w:rPr>
                <w:rFonts w:ascii="Open Sans" w:eastAsia="Calibri" w:hAnsi="Open Sans" w:cs="Open Sans"/>
                <w:sz w:val="22"/>
                <w:szCs w:val="22"/>
              </w:rPr>
              <w:t>fraud cases and have them</w:t>
            </w:r>
            <w:r w:rsidRPr="00A51624">
              <w:rPr>
                <w:rFonts w:ascii="Open Sans" w:hAnsi="Open Sans" w:cs="Open Sans"/>
                <w:sz w:val="22"/>
                <w:szCs w:val="22"/>
              </w:rPr>
              <w:t xml:space="preserve"> </w:t>
            </w:r>
            <w:r w:rsidRPr="00A51624">
              <w:rPr>
                <w:rFonts w:ascii="Open Sans" w:eastAsia="Calibri" w:hAnsi="Open Sans" w:cs="Open Sans"/>
                <w:sz w:val="22"/>
                <w:szCs w:val="22"/>
              </w:rPr>
              <w:t>volunteer responses.</w:t>
            </w:r>
          </w:p>
          <w:p w14:paraId="5A0D1D2E" w14:textId="77777777" w:rsidR="006949E0" w:rsidRPr="00A51624" w:rsidRDefault="006949E0" w:rsidP="006949E0">
            <w:pPr>
              <w:spacing w:before="120" w:after="120"/>
              <w:rPr>
                <w:rFonts w:ascii="Open Sans" w:eastAsia="Calibri" w:hAnsi="Open Sans" w:cs="Open Sans"/>
                <w:w w:val="99"/>
              </w:rPr>
            </w:pPr>
          </w:p>
          <w:p w14:paraId="44254FA4" w14:textId="77777777" w:rsidR="005D2CDF" w:rsidRPr="00A51624" w:rsidRDefault="005D2CDF" w:rsidP="006949E0">
            <w:pPr>
              <w:spacing w:before="120" w:after="120"/>
              <w:rPr>
                <w:rFonts w:ascii="Open Sans" w:eastAsia="Calibri" w:hAnsi="Open Sans" w:cs="Open Sans"/>
                <w:w w:val="99"/>
              </w:rPr>
            </w:pPr>
          </w:p>
          <w:p w14:paraId="666D2FED" w14:textId="77777777" w:rsidR="005D2CDF" w:rsidRPr="00A51624" w:rsidRDefault="005D2CDF" w:rsidP="006949E0">
            <w:pPr>
              <w:spacing w:before="120" w:after="120"/>
              <w:rPr>
                <w:rFonts w:ascii="Open Sans" w:eastAsia="Calibri" w:hAnsi="Open Sans" w:cs="Open Sans"/>
                <w:w w:val="99"/>
              </w:rPr>
            </w:pPr>
          </w:p>
          <w:p w14:paraId="05D47FC7" w14:textId="77777777" w:rsidR="006949E0" w:rsidRPr="00A51624" w:rsidRDefault="006949E0" w:rsidP="006949E0">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This act helps small</w:t>
            </w:r>
            <w:r w:rsidRPr="00A51624">
              <w:rPr>
                <w:rFonts w:ascii="Open Sans" w:hAnsi="Open Sans" w:cs="Open Sans"/>
                <w:sz w:val="22"/>
                <w:szCs w:val="22"/>
              </w:rPr>
              <w:t xml:space="preserve"> </w:t>
            </w:r>
            <w:r w:rsidRPr="00A51624">
              <w:rPr>
                <w:rFonts w:ascii="Open Sans" w:eastAsia="Calibri" w:hAnsi="Open Sans" w:cs="Open Sans"/>
                <w:sz w:val="22"/>
                <w:szCs w:val="22"/>
              </w:rPr>
              <w:t>businesses but it relates to</w:t>
            </w:r>
            <w:r w:rsidRPr="00A51624">
              <w:rPr>
                <w:rFonts w:ascii="Open Sans" w:hAnsi="Open Sans" w:cs="Open Sans"/>
                <w:sz w:val="22"/>
                <w:szCs w:val="22"/>
              </w:rPr>
              <w:t xml:space="preserve"> </w:t>
            </w:r>
            <w:r w:rsidRPr="00A51624">
              <w:rPr>
                <w:rFonts w:ascii="Open Sans" w:eastAsia="Calibri" w:hAnsi="Open Sans" w:cs="Open Sans"/>
                <w:sz w:val="22"/>
                <w:szCs w:val="22"/>
              </w:rPr>
              <w:t>securities in that before it</w:t>
            </w:r>
            <w:r w:rsidRPr="00A51624">
              <w:rPr>
                <w:rFonts w:ascii="Open Sans" w:hAnsi="Open Sans" w:cs="Open Sans"/>
                <w:sz w:val="22"/>
                <w:szCs w:val="22"/>
              </w:rPr>
              <w:t xml:space="preserve"> </w:t>
            </w:r>
            <w:r w:rsidRPr="00A51624">
              <w:rPr>
                <w:rFonts w:ascii="Open Sans" w:eastAsia="Calibri" w:hAnsi="Open Sans" w:cs="Open Sans"/>
                <w:sz w:val="22"/>
                <w:szCs w:val="22"/>
              </w:rPr>
              <w:t>loosened regulations on</w:t>
            </w:r>
            <w:r w:rsidRPr="00A51624">
              <w:rPr>
                <w:rFonts w:ascii="Open Sans" w:hAnsi="Open Sans" w:cs="Open Sans"/>
                <w:sz w:val="22"/>
                <w:szCs w:val="22"/>
              </w:rPr>
              <w:t xml:space="preserve"> </w:t>
            </w:r>
            <w:r w:rsidRPr="00A51624">
              <w:rPr>
                <w:rFonts w:ascii="Open Sans" w:eastAsia="Calibri" w:hAnsi="Open Sans" w:cs="Open Sans"/>
                <w:sz w:val="22"/>
                <w:szCs w:val="22"/>
              </w:rPr>
              <w:t>raising capital, it had to look</w:t>
            </w:r>
            <w:r w:rsidRPr="00A51624">
              <w:rPr>
                <w:rFonts w:ascii="Open Sans" w:hAnsi="Open Sans" w:cs="Open Sans"/>
                <w:sz w:val="22"/>
                <w:szCs w:val="22"/>
              </w:rPr>
              <w:t xml:space="preserve"> at the regulations to see what </w:t>
            </w:r>
            <w:r w:rsidRPr="00A51624">
              <w:rPr>
                <w:rFonts w:ascii="Open Sans" w:eastAsia="Calibri" w:hAnsi="Open Sans" w:cs="Open Sans"/>
                <w:sz w:val="22"/>
                <w:szCs w:val="22"/>
              </w:rPr>
              <w:t>could be done.</w:t>
            </w:r>
          </w:p>
          <w:p w14:paraId="44369F41" w14:textId="77777777" w:rsidR="005D2CDF" w:rsidRPr="00A51624" w:rsidRDefault="005D2CDF" w:rsidP="005D2CDF">
            <w:pPr>
              <w:pStyle w:val="ListParagraph"/>
              <w:spacing w:before="120" w:after="120"/>
              <w:ind w:left="504"/>
              <w:rPr>
                <w:rFonts w:ascii="Open Sans" w:eastAsia="Calibri" w:hAnsi="Open Sans" w:cs="Open Sans"/>
              </w:rPr>
            </w:pPr>
          </w:p>
          <w:p w14:paraId="7E884FA9" w14:textId="77777777" w:rsidR="005D2CDF" w:rsidRPr="00A51624" w:rsidRDefault="005D2CDF" w:rsidP="005D2CDF">
            <w:pPr>
              <w:pStyle w:val="ListParagraph"/>
              <w:spacing w:before="120" w:after="120"/>
              <w:ind w:left="504"/>
              <w:rPr>
                <w:rFonts w:ascii="Open Sans" w:eastAsia="Calibri" w:hAnsi="Open Sans" w:cs="Open Sans"/>
              </w:rPr>
            </w:pPr>
          </w:p>
          <w:p w14:paraId="4E64F86F" w14:textId="77777777" w:rsidR="005D2CDF" w:rsidRPr="00A51624" w:rsidRDefault="005D2CDF" w:rsidP="005D2CDF">
            <w:pPr>
              <w:pStyle w:val="ListParagraph"/>
              <w:spacing w:before="120" w:after="120"/>
              <w:ind w:left="504"/>
              <w:rPr>
                <w:rFonts w:ascii="Open Sans" w:eastAsia="Calibri" w:hAnsi="Open Sans" w:cs="Open Sans"/>
              </w:rPr>
            </w:pPr>
          </w:p>
          <w:p w14:paraId="129BA5D9" w14:textId="77777777" w:rsidR="005D2CDF" w:rsidRPr="00A51624" w:rsidRDefault="005D2CDF" w:rsidP="005D2CDF">
            <w:pPr>
              <w:pStyle w:val="ListParagraph"/>
              <w:spacing w:before="120" w:after="120"/>
              <w:ind w:left="504"/>
              <w:rPr>
                <w:rFonts w:ascii="Open Sans" w:eastAsia="Calibri" w:hAnsi="Open Sans" w:cs="Open Sans"/>
              </w:rPr>
            </w:pPr>
          </w:p>
          <w:p w14:paraId="78364268" w14:textId="77777777" w:rsidR="005D2CDF" w:rsidRPr="00A51624" w:rsidRDefault="005D2CDF" w:rsidP="005D2CDF">
            <w:pPr>
              <w:pStyle w:val="ListParagraph"/>
              <w:spacing w:before="120" w:after="120"/>
              <w:ind w:left="504"/>
              <w:rPr>
                <w:rFonts w:ascii="Open Sans" w:eastAsia="Calibri" w:hAnsi="Open Sans" w:cs="Open Sans"/>
              </w:rPr>
            </w:pPr>
          </w:p>
          <w:p w14:paraId="549E820C" w14:textId="77777777" w:rsidR="005D2CDF" w:rsidRPr="00A51624" w:rsidRDefault="005D2CDF" w:rsidP="005D2CDF">
            <w:pPr>
              <w:pStyle w:val="ListParagraph"/>
              <w:spacing w:before="120" w:after="120"/>
              <w:ind w:left="504"/>
              <w:rPr>
                <w:rFonts w:ascii="Open Sans" w:eastAsia="Calibri" w:hAnsi="Open Sans" w:cs="Open Sans"/>
              </w:rPr>
            </w:pPr>
          </w:p>
          <w:p w14:paraId="5FEFE059" w14:textId="77777777" w:rsidR="005D2CDF" w:rsidRPr="00A51624" w:rsidRDefault="005D2CDF" w:rsidP="005D2CDF">
            <w:pPr>
              <w:pStyle w:val="ListParagraph"/>
              <w:spacing w:before="120" w:after="120"/>
              <w:ind w:left="504"/>
              <w:rPr>
                <w:rFonts w:ascii="Open Sans" w:eastAsia="Calibri" w:hAnsi="Open Sans" w:cs="Open Sans"/>
              </w:rPr>
            </w:pPr>
          </w:p>
          <w:p w14:paraId="107E95F2" w14:textId="77777777" w:rsidR="005D2CDF" w:rsidRPr="00A51624" w:rsidRDefault="005D2CDF" w:rsidP="005D2CDF">
            <w:pPr>
              <w:pStyle w:val="ListParagraph"/>
              <w:spacing w:before="120" w:after="120"/>
              <w:ind w:left="504"/>
              <w:rPr>
                <w:rFonts w:ascii="Open Sans" w:eastAsia="Calibri" w:hAnsi="Open Sans" w:cs="Open Sans"/>
              </w:rPr>
            </w:pPr>
          </w:p>
          <w:p w14:paraId="634B0FB2" w14:textId="77777777" w:rsidR="005D2CDF" w:rsidRPr="00A51624" w:rsidRDefault="005D2CDF" w:rsidP="005D2CDF">
            <w:pPr>
              <w:pStyle w:val="ListParagraph"/>
              <w:spacing w:before="120" w:after="120"/>
              <w:ind w:left="504"/>
              <w:rPr>
                <w:rFonts w:ascii="Open Sans" w:eastAsia="Calibri" w:hAnsi="Open Sans" w:cs="Open Sans"/>
              </w:rPr>
            </w:pPr>
          </w:p>
          <w:p w14:paraId="51A61500" w14:textId="77777777" w:rsidR="005D2CDF" w:rsidRPr="00A51624" w:rsidRDefault="005D2CDF" w:rsidP="005D2CDF">
            <w:pPr>
              <w:pStyle w:val="ListParagraph"/>
              <w:spacing w:before="120" w:after="120"/>
              <w:ind w:left="504"/>
              <w:rPr>
                <w:rFonts w:ascii="Open Sans" w:eastAsia="Calibri" w:hAnsi="Open Sans" w:cs="Open Sans"/>
              </w:rPr>
            </w:pPr>
          </w:p>
          <w:p w14:paraId="6B808C12" w14:textId="77777777" w:rsidR="005D2CDF" w:rsidRPr="00A51624" w:rsidRDefault="005D2CDF" w:rsidP="005D2CDF">
            <w:pPr>
              <w:pStyle w:val="ListParagraph"/>
              <w:spacing w:before="120" w:after="120"/>
              <w:ind w:left="504"/>
              <w:rPr>
                <w:rFonts w:ascii="Open Sans" w:eastAsia="Calibri" w:hAnsi="Open Sans" w:cs="Open Sans"/>
              </w:rPr>
            </w:pPr>
          </w:p>
          <w:p w14:paraId="3D8A7E08" w14:textId="77777777" w:rsidR="005D2CDF" w:rsidRPr="00A51624" w:rsidRDefault="005D2CDF" w:rsidP="005D2CDF">
            <w:pPr>
              <w:pStyle w:val="ListParagraph"/>
              <w:spacing w:before="120" w:after="120"/>
              <w:ind w:left="504"/>
              <w:rPr>
                <w:rFonts w:ascii="Open Sans" w:eastAsia="Calibri" w:hAnsi="Open Sans" w:cs="Open Sans"/>
              </w:rPr>
            </w:pPr>
          </w:p>
          <w:p w14:paraId="0511DD8A" w14:textId="77777777" w:rsidR="006949E0" w:rsidRPr="00A51624" w:rsidRDefault="006949E0" w:rsidP="005D2CDF">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Thanks to regulations, people</w:t>
            </w:r>
            <w:r w:rsidRPr="00A51624">
              <w:rPr>
                <w:rFonts w:ascii="Open Sans" w:hAnsi="Open Sans" w:cs="Open Sans"/>
                <w:sz w:val="22"/>
                <w:szCs w:val="22"/>
              </w:rPr>
              <w:t xml:space="preserve"> </w:t>
            </w:r>
            <w:r w:rsidRPr="00A51624">
              <w:rPr>
                <w:rFonts w:ascii="Open Sans" w:eastAsia="Calibri" w:hAnsi="Open Sans" w:cs="Open Sans"/>
                <w:sz w:val="22"/>
                <w:szCs w:val="22"/>
              </w:rPr>
              <w:t>who sell securities and</w:t>
            </w:r>
            <w:r w:rsidRPr="00A51624">
              <w:rPr>
                <w:rFonts w:ascii="Open Sans" w:hAnsi="Open Sans" w:cs="Open Sans"/>
                <w:sz w:val="22"/>
                <w:szCs w:val="22"/>
              </w:rPr>
              <w:t xml:space="preserve"> </w:t>
            </w:r>
            <w:r w:rsidRPr="00A51624">
              <w:rPr>
                <w:rFonts w:ascii="Open Sans" w:eastAsia="Calibri" w:hAnsi="Open Sans" w:cs="Open Sans"/>
                <w:sz w:val="22"/>
                <w:szCs w:val="22"/>
              </w:rPr>
              <w:t>investments must take</w:t>
            </w:r>
            <w:r w:rsidRPr="00A51624">
              <w:rPr>
                <w:rFonts w:ascii="Open Sans" w:hAnsi="Open Sans" w:cs="Open Sans"/>
                <w:sz w:val="22"/>
                <w:szCs w:val="22"/>
              </w:rPr>
              <w:t xml:space="preserve"> </w:t>
            </w:r>
            <w:r w:rsidRPr="00A51624">
              <w:rPr>
                <w:rFonts w:ascii="Open Sans" w:eastAsia="Calibri" w:hAnsi="Open Sans" w:cs="Open Sans"/>
                <w:sz w:val="22"/>
                <w:szCs w:val="22"/>
              </w:rPr>
              <w:t>exams, be licensed, and</w:t>
            </w:r>
            <w:r w:rsidRPr="00A51624">
              <w:rPr>
                <w:rFonts w:ascii="Open Sans" w:hAnsi="Open Sans" w:cs="Open Sans"/>
                <w:sz w:val="22"/>
                <w:szCs w:val="22"/>
              </w:rPr>
              <w:t xml:space="preserve"> </w:t>
            </w:r>
            <w:r w:rsidRPr="00A51624">
              <w:rPr>
                <w:rFonts w:ascii="Open Sans" w:eastAsia="Calibri" w:hAnsi="Open Sans" w:cs="Open Sans"/>
                <w:sz w:val="22"/>
                <w:szCs w:val="22"/>
              </w:rPr>
              <w:t>registered.</w:t>
            </w:r>
          </w:p>
          <w:p w14:paraId="196CA870" w14:textId="77777777" w:rsidR="006949E0" w:rsidRPr="00A51624" w:rsidRDefault="006949E0" w:rsidP="006949E0">
            <w:pPr>
              <w:spacing w:before="120" w:after="120"/>
              <w:rPr>
                <w:rFonts w:ascii="Open Sans" w:eastAsia="Calibri" w:hAnsi="Open Sans" w:cs="Open Sans"/>
                <w:w w:val="99"/>
              </w:rPr>
            </w:pPr>
          </w:p>
          <w:p w14:paraId="78869817" w14:textId="77777777" w:rsidR="005D2CDF" w:rsidRPr="00A51624" w:rsidRDefault="005D2CDF" w:rsidP="006949E0">
            <w:pPr>
              <w:spacing w:before="120" w:after="120"/>
              <w:rPr>
                <w:rFonts w:ascii="Open Sans" w:eastAsia="Calibri" w:hAnsi="Open Sans" w:cs="Open Sans"/>
                <w:w w:val="99"/>
              </w:rPr>
            </w:pPr>
          </w:p>
          <w:p w14:paraId="5E85AE87" w14:textId="77777777" w:rsidR="005D2CDF" w:rsidRPr="00A51624" w:rsidRDefault="005D2CDF" w:rsidP="006949E0">
            <w:pPr>
              <w:spacing w:before="120" w:after="120"/>
              <w:rPr>
                <w:rFonts w:ascii="Open Sans" w:eastAsia="Calibri" w:hAnsi="Open Sans" w:cs="Open Sans"/>
                <w:w w:val="99"/>
              </w:rPr>
            </w:pPr>
          </w:p>
          <w:p w14:paraId="49855AC4" w14:textId="77777777" w:rsidR="005D2CDF" w:rsidRPr="00A51624" w:rsidRDefault="005D2CDF" w:rsidP="006949E0">
            <w:pPr>
              <w:spacing w:before="120" w:after="120"/>
              <w:rPr>
                <w:rFonts w:ascii="Open Sans" w:eastAsia="Calibri" w:hAnsi="Open Sans" w:cs="Open Sans"/>
                <w:w w:val="99"/>
              </w:rPr>
            </w:pPr>
          </w:p>
          <w:p w14:paraId="1BF7F65C" w14:textId="77777777" w:rsidR="005D2CDF" w:rsidRPr="00A51624" w:rsidRDefault="005D2CDF" w:rsidP="006949E0">
            <w:pPr>
              <w:spacing w:before="120" w:after="120"/>
              <w:rPr>
                <w:rFonts w:ascii="Open Sans" w:eastAsia="Calibri" w:hAnsi="Open Sans" w:cs="Open Sans"/>
                <w:w w:val="99"/>
              </w:rPr>
            </w:pPr>
          </w:p>
          <w:p w14:paraId="12B2E325" w14:textId="77777777" w:rsidR="005D2CDF" w:rsidRPr="00A51624" w:rsidRDefault="005D2CDF" w:rsidP="006949E0">
            <w:pPr>
              <w:spacing w:before="120" w:after="120"/>
              <w:rPr>
                <w:rFonts w:ascii="Open Sans" w:eastAsia="Calibri" w:hAnsi="Open Sans" w:cs="Open Sans"/>
                <w:w w:val="99"/>
              </w:rPr>
            </w:pPr>
          </w:p>
          <w:p w14:paraId="73C0ACFF" w14:textId="77777777" w:rsidR="00A155AC" w:rsidRPr="00A51624" w:rsidRDefault="00A155AC" w:rsidP="006949E0">
            <w:pPr>
              <w:spacing w:before="120" w:after="120"/>
              <w:rPr>
                <w:rFonts w:ascii="Open Sans" w:eastAsia="Calibri" w:hAnsi="Open Sans" w:cs="Open Sans"/>
                <w:w w:val="99"/>
              </w:rPr>
            </w:pPr>
          </w:p>
          <w:p w14:paraId="41B9B96F" w14:textId="77777777" w:rsidR="005D2CDF" w:rsidRPr="00A51624" w:rsidRDefault="006949E0" w:rsidP="005D2CDF">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In addition to federal</w:t>
            </w:r>
            <w:r w:rsidRPr="00A51624">
              <w:rPr>
                <w:rFonts w:ascii="Open Sans" w:hAnsi="Open Sans" w:cs="Open Sans"/>
                <w:sz w:val="22"/>
                <w:szCs w:val="22"/>
              </w:rPr>
              <w:t xml:space="preserve"> </w:t>
            </w:r>
            <w:r w:rsidR="00DE7C46" w:rsidRPr="00A51624">
              <w:rPr>
                <w:rFonts w:ascii="Open Sans" w:hAnsi="Open Sans" w:cs="Open Sans"/>
                <w:sz w:val="22"/>
                <w:szCs w:val="22"/>
              </w:rPr>
              <w:t xml:space="preserve">regulations, state regulations </w:t>
            </w:r>
            <w:r w:rsidRPr="00A51624">
              <w:rPr>
                <w:rFonts w:ascii="Open Sans" w:eastAsia="Calibri" w:hAnsi="Open Sans" w:cs="Open Sans"/>
                <w:sz w:val="22"/>
                <w:szCs w:val="22"/>
              </w:rPr>
              <w:t>exist as well. All states have</w:t>
            </w:r>
            <w:r w:rsidRPr="00A51624">
              <w:rPr>
                <w:rFonts w:ascii="Open Sans" w:hAnsi="Open Sans" w:cs="Open Sans"/>
                <w:sz w:val="22"/>
                <w:szCs w:val="22"/>
              </w:rPr>
              <w:t xml:space="preserve"> </w:t>
            </w:r>
            <w:r w:rsidRPr="00A51624">
              <w:rPr>
                <w:rFonts w:ascii="Open Sans" w:eastAsia="Calibri" w:hAnsi="Open Sans" w:cs="Open Sans"/>
                <w:sz w:val="22"/>
                <w:szCs w:val="22"/>
              </w:rPr>
              <w:t>regulations and provide</w:t>
            </w:r>
            <w:r w:rsidRPr="00A51624">
              <w:rPr>
                <w:rFonts w:ascii="Open Sans" w:hAnsi="Open Sans" w:cs="Open Sans"/>
                <w:sz w:val="22"/>
                <w:szCs w:val="22"/>
              </w:rPr>
              <w:t xml:space="preserve"> </w:t>
            </w:r>
            <w:r w:rsidRPr="00A51624">
              <w:rPr>
                <w:rFonts w:ascii="Open Sans" w:eastAsia="Calibri" w:hAnsi="Open Sans" w:cs="Open Sans"/>
                <w:sz w:val="22"/>
                <w:szCs w:val="22"/>
              </w:rPr>
              <w:t>investor education as well.</w:t>
            </w:r>
          </w:p>
          <w:p w14:paraId="0D0BA87A" w14:textId="77777777" w:rsidR="005D2CDF" w:rsidRPr="00A51624" w:rsidRDefault="005D2CDF" w:rsidP="005D2CDF">
            <w:pPr>
              <w:pStyle w:val="ListParagraph"/>
              <w:spacing w:before="120" w:after="120"/>
              <w:ind w:left="504"/>
              <w:rPr>
                <w:rFonts w:ascii="Open Sans" w:eastAsia="Calibri" w:hAnsi="Open Sans" w:cs="Open Sans"/>
              </w:rPr>
            </w:pPr>
          </w:p>
          <w:p w14:paraId="134AF8EF" w14:textId="77777777" w:rsidR="005D2CDF" w:rsidRPr="00A51624" w:rsidRDefault="005D2CDF" w:rsidP="005D2CDF">
            <w:pPr>
              <w:pStyle w:val="ListParagraph"/>
              <w:spacing w:before="120" w:after="120"/>
              <w:ind w:left="504"/>
              <w:rPr>
                <w:rFonts w:ascii="Open Sans" w:eastAsia="Calibri" w:hAnsi="Open Sans" w:cs="Open Sans"/>
              </w:rPr>
            </w:pPr>
          </w:p>
          <w:p w14:paraId="3E3CAD89" w14:textId="77777777" w:rsidR="005D2CDF" w:rsidRPr="00A51624" w:rsidRDefault="005D2CDF" w:rsidP="005D2CDF">
            <w:pPr>
              <w:pStyle w:val="ListParagraph"/>
              <w:spacing w:before="120" w:after="120"/>
              <w:ind w:left="504"/>
              <w:rPr>
                <w:rFonts w:ascii="Open Sans" w:eastAsia="Calibri" w:hAnsi="Open Sans" w:cs="Open Sans"/>
              </w:rPr>
            </w:pPr>
          </w:p>
          <w:p w14:paraId="38DA29E6" w14:textId="77777777" w:rsidR="005D2CDF" w:rsidRPr="00A51624" w:rsidRDefault="005D2CDF" w:rsidP="005D2CDF">
            <w:pPr>
              <w:pStyle w:val="ListParagraph"/>
              <w:spacing w:before="120" w:after="120"/>
              <w:ind w:left="504"/>
              <w:rPr>
                <w:rFonts w:ascii="Open Sans" w:eastAsia="Calibri" w:hAnsi="Open Sans" w:cs="Open Sans"/>
              </w:rPr>
            </w:pPr>
          </w:p>
          <w:p w14:paraId="2486412F" w14:textId="77777777" w:rsidR="005D2CDF" w:rsidRPr="00A51624" w:rsidRDefault="005D2CDF" w:rsidP="005D2CDF">
            <w:pPr>
              <w:pStyle w:val="ListParagraph"/>
              <w:spacing w:before="120" w:after="120"/>
              <w:ind w:left="504"/>
              <w:rPr>
                <w:rFonts w:ascii="Open Sans" w:eastAsia="Calibri" w:hAnsi="Open Sans" w:cs="Open Sans"/>
              </w:rPr>
            </w:pPr>
          </w:p>
          <w:p w14:paraId="4D7F7FBD" w14:textId="77777777" w:rsidR="005D2CDF" w:rsidRPr="00A51624" w:rsidRDefault="005D2CDF" w:rsidP="005D2CDF">
            <w:pPr>
              <w:pStyle w:val="ListParagraph"/>
              <w:spacing w:before="120" w:after="120"/>
              <w:ind w:left="504"/>
              <w:rPr>
                <w:rFonts w:ascii="Open Sans" w:eastAsia="Calibri" w:hAnsi="Open Sans" w:cs="Open Sans"/>
              </w:rPr>
            </w:pPr>
          </w:p>
          <w:p w14:paraId="2F54636E" w14:textId="77777777" w:rsidR="005D2CDF" w:rsidRPr="00A51624" w:rsidRDefault="005D2CDF" w:rsidP="005D2CDF">
            <w:pPr>
              <w:spacing w:before="120" w:after="120"/>
              <w:rPr>
                <w:rFonts w:ascii="Open Sans" w:eastAsia="Calibri" w:hAnsi="Open Sans" w:cs="Open Sans"/>
              </w:rPr>
            </w:pPr>
          </w:p>
          <w:p w14:paraId="537750C5" w14:textId="77777777" w:rsidR="006949E0" w:rsidRPr="00A51624" w:rsidRDefault="006949E0" w:rsidP="006949E0">
            <w:pPr>
              <w:pStyle w:val="ListParagraph"/>
              <w:numPr>
                <w:ilvl w:val="0"/>
                <w:numId w:val="13"/>
              </w:numPr>
              <w:spacing w:before="120" w:after="120"/>
              <w:ind w:left="504"/>
              <w:rPr>
                <w:rFonts w:ascii="Open Sans" w:eastAsia="Calibri" w:hAnsi="Open Sans" w:cs="Open Sans"/>
              </w:rPr>
            </w:pPr>
            <w:r w:rsidRPr="00A51624">
              <w:rPr>
                <w:rFonts w:ascii="Open Sans" w:eastAsia="Calibri" w:hAnsi="Open Sans" w:cs="Open Sans"/>
                <w:sz w:val="22"/>
                <w:szCs w:val="22"/>
              </w:rPr>
              <w:t>Show students the North</w:t>
            </w:r>
            <w:r w:rsidRPr="00A51624">
              <w:rPr>
                <w:rFonts w:ascii="Open Sans" w:hAnsi="Open Sans" w:cs="Open Sans"/>
                <w:sz w:val="22"/>
                <w:szCs w:val="22"/>
              </w:rPr>
              <w:t xml:space="preserve"> </w:t>
            </w:r>
            <w:r w:rsidRPr="00A51624">
              <w:rPr>
                <w:rFonts w:ascii="Open Sans" w:eastAsia="Calibri" w:hAnsi="Open Sans" w:cs="Open Sans"/>
                <w:sz w:val="22"/>
                <w:szCs w:val="22"/>
              </w:rPr>
              <w:t>Carolina Secretary of State</w:t>
            </w:r>
            <w:r w:rsidRPr="00A51624">
              <w:rPr>
                <w:rFonts w:ascii="Open Sans" w:hAnsi="Open Sans" w:cs="Open Sans"/>
                <w:sz w:val="22"/>
                <w:szCs w:val="22"/>
              </w:rPr>
              <w:t xml:space="preserve"> </w:t>
            </w:r>
            <w:r w:rsidRPr="00A51624">
              <w:rPr>
                <w:rFonts w:ascii="Open Sans" w:eastAsia="Calibri" w:hAnsi="Open Sans" w:cs="Open Sans"/>
                <w:sz w:val="22"/>
                <w:szCs w:val="22"/>
              </w:rPr>
              <w:t>website and show them the list of publications regarding</w:t>
            </w:r>
            <w:r w:rsidRPr="00A51624">
              <w:rPr>
                <w:rFonts w:ascii="Open Sans" w:hAnsi="Open Sans" w:cs="Open Sans"/>
                <w:sz w:val="22"/>
                <w:szCs w:val="22"/>
              </w:rPr>
              <w:t xml:space="preserve"> </w:t>
            </w:r>
            <w:r w:rsidRPr="00A51624">
              <w:rPr>
                <w:rFonts w:ascii="Open Sans" w:eastAsia="Calibri" w:hAnsi="Open Sans" w:cs="Open Sans"/>
                <w:sz w:val="22"/>
                <w:szCs w:val="22"/>
              </w:rPr>
              <w:t>types of scams and fraud.</w:t>
            </w:r>
            <w:r w:rsidRPr="00A51624">
              <w:rPr>
                <w:rFonts w:ascii="Open Sans" w:hAnsi="Open Sans" w:cs="Open Sans"/>
                <w:sz w:val="22"/>
                <w:szCs w:val="22"/>
              </w:rPr>
              <w:t xml:space="preserve"> </w:t>
            </w:r>
            <w:r w:rsidRPr="00A51624">
              <w:rPr>
                <w:rFonts w:ascii="Open Sans" w:eastAsia="Calibri" w:hAnsi="Open Sans" w:cs="Open Sans"/>
                <w:sz w:val="22"/>
                <w:szCs w:val="22"/>
              </w:rPr>
              <w:t>Ask them if they have heard</w:t>
            </w:r>
            <w:r w:rsidRPr="00A51624">
              <w:rPr>
                <w:rFonts w:ascii="Open Sans" w:hAnsi="Open Sans" w:cs="Open Sans"/>
                <w:sz w:val="22"/>
                <w:szCs w:val="22"/>
              </w:rPr>
              <w:t xml:space="preserve"> </w:t>
            </w:r>
            <w:r w:rsidRPr="00A51624">
              <w:rPr>
                <w:rFonts w:ascii="Open Sans" w:eastAsia="Calibri" w:hAnsi="Open Sans" w:cs="Open Sans"/>
                <w:sz w:val="22"/>
                <w:szCs w:val="22"/>
              </w:rPr>
              <w:t>of any in the news. Have students go online in pairs</w:t>
            </w:r>
            <w:r w:rsidRPr="00A51624">
              <w:rPr>
                <w:rFonts w:ascii="Open Sans" w:hAnsi="Open Sans" w:cs="Open Sans"/>
                <w:sz w:val="22"/>
                <w:szCs w:val="22"/>
              </w:rPr>
              <w:t xml:space="preserve"> </w:t>
            </w:r>
            <w:r w:rsidRPr="00A51624">
              <w:rPr>
                <w:rFonts w:ascii="Open Sans" w:eastAsia="Calibri" w:hAnsi="Open Sans" w:cs="Open Sans"/>
                <w:sz w:val="22"/>
                <w:szCs w:val="22"/>
              </w:rPr>
              <w:lastRenderedPageBreak/>
              <w:t>and search for well</w:t>
            </w:r>
            <w:r w:rsidRPr="00A51624">
              <w:rPr>
                <w:rFonts w:ascii="Calibri" w:eastAsia="Calibri" w:hAnsi="Calibri" w:cs="Calibri"/>
                <w:sz w:val="22"/>
                <w:szCs w:val="22"/>
              </w:rPr>
              <w:t>‐</w:t>
            </w:r>
            <w:r w:rsidRPr="00A51624">
              <w:rPr>
                <w:rFonts w:ascii="Open Sans" w:eastAsia="Calibri" w:hAnsi="Open Sans" w:cs="Open Sans"/>
                <w:sz w:val="22"/>
                <w:szCs w:val="22"/>
              </w:rPr>
              <w:t>known</w:t>
            </w:r>
            <w:r w:rsidRPr="00A51624">
              <w:rPr>
                <w:rFonts w:ascii="Open Sans" w:hAnsi="Open Sans" w:cs="Open Sans"/>
                <w:sz w:val="22"/>
                <w:szCs w:val="22"/>
              </w:rPr>
              <w:t xml:space="preserve"> </w:t>
            </w:r>
            <w:r w:rsidRPr="00A51624">
              <w:rPr>
                <w:rFonts w:ascii="Open Sans" w:eastAsia="Calibri" w:hAnsi="Open Sans" w:cs="Open Sans"/>
                <w:sz w:val="22"/>
                <w:szCs w:val="22"/>
              </w:rPr>
              <w:t>cases of fraud and scams.</w:t>
            </w:r>
            <w:r w:rsidRPr="00A51624">
              <w:rPr>
                <w:rFonts w:ascii="Open Sans" w:hAnsi="Open Sans" w:cs="Open Sans"/>
                <w:sz w:val="22"/>
                <w:szCs w:val="22"/>
              </w:rPr>
              <w:t xml:space="preserve"> </w:t>
            </w:r>
            <w:r w:rsidRPr="00A51624">
              <w:rPr>
                <w:rFonts w:ascii="Open Sans" w:eastAsia="Calibri" w:hAnsi="Open Sans" w:cs="Open Sans"/>
                <w:sz w:val="22"/>
                <w:szCs w:val="22"/>
              </w:rPr>
              <w:t>They can also play the Fraud</w:t>
            </w:r>
            <w:r w:rsidRPr="00A51624">
              <w:rPr>
                <w:rFonts w:ascii="Open Sans" w:hAnsi="Open Sans" w:cs="Open Sans"/>
                <w:sz w:val="22"/>
                <w:szCs w:val="22"/>
              </w:rPr>
              <w:t xml:space="preserve"> </w:t>
            </w:r>
            <w:r w:rsidRPr="00A51624">
              <w:rPr>
                <w:rFonts w:ascii="Open Sans" w:eastAsia="Calibri" w:hAnsi="Open Sans" w:cs="Open Sans"/>
                <w:sz w:val="22"/>
                <w:szCs w:val="22"/>
              </w:rPr>
              <w:t>Scene Investigator game</w:t>
            </w:r>
            <w:r w:rsidRPr="00A51624">
              <w:rPr>
                <w:rFonts w:ascii="Open Sans" w:hAnsi="Open Sans" w:cs="Open Sans"/>
                <w:sz w:val="22"/>
                <w:szCs w:val="22"/>
              </w:rPr>
              <w:t xml:space="preserve"> </w:t>
            </w:r>
            <w:r w:rsidRPr="00A51624">
              <w:rPr>
                <w:rFonts w:ascii="Open Sans" w:eastAsia="Calibri" w:hAnsi="Open Sans" w:cs="Open Sans"/>
                <w:sz w:val="22"/>
                <w:szCs w:val="22"/>
              </w:rPr>
              <w:t>online to become aware of</w:t>
            </w:r>
            <w:r w:rsidRPr="00A51624">
              <w:rPr>
                <w:rFonts w:ascii="Open Sans" w:hAnsi="Open Sans" w:cs="Open Sans"/>
                <w:sz w:val="22"/>
                <w:szCs w:val="22"/>
              </w:rPr>
              <w:t xml:space="preserve"> </w:t>
            </w:r>
            <w:r w:rsidRPr="00A51624">
              <w:rPr>
                <w:rFonts w:ascii="Open Sans" w:eastAsia="Calibri" w:hAnsi="Open Sans" w:cs="Open Sans"/>
                <w:sz w:val="22"/>
                <w:szCs w:val="22"/>
              </w:rPr>
              <w:t>how to avoid scams.</w:t>
            </w:r>
          </w:p>
          <w:p w14:paraId="23627F4B" w14:textId="77777777" w:rsidR="006949E0" w:rsidRPr="00A51624" w:rsidRDefault="006949E0" w:rsidP="006949E0">
            <w:pPr>
              <w:spacing w:before="120" w:after="120"/>
              <w:ind w:left="504" w:hanging="360"/>
              <w:rPr>
                <w:rFonts w:ascii="Open Sans" w:eastAsia="Calibri" w:hAnsi="Open Sans" w:cs="Open Sans"/>
              </w:rPr>
            </w:pPr>
          </w:p>
          <w:p w14:paraId="14BA1F0A" w14:textId="77777777" w:rsidR="006949E0" w:rsidRPr="00A51624" w:rsidRDefault="006949E0" w:rsidP="006949E0">
            <w:pPr>
              <w:spacing w:before="120" w:after="120"/>
              <w:ind w:left="504" w:hanging="360"/>
              <w:rPr>
                <w:rFonts w:ascii="Open Sans" w:eastAsia="Calibri" w:hAnsi="Open Sans" w:cs="Open Sans"/>
                <w:w w:val="99"/>
              </w:rPr>
            </w:pPr>
          </w:p>
          <w:p w14:paraId="43457E5A" w14:textId="77777777" w:rsidR="005D2CDF" w:rsidRPr="00A51624" w:rsidRDefault="005D2CDF" w:rsidP="005D2CDF">
            <w:pPr>
              <w:spacing w:before="120" w:after="120"/>
              <w:rPr>
                <w:rFonts w:ascii="Open Sans" w:eastAsia="Calibri" w:hAnsi="Open Sans" w:cs="Open Sans"/>
                <w:w w:val="99"/>
              </w:rPr>
            </w:pPr>
          </w:p>
          <w:p w14:paraId="5C0D139E" w14:textId="77777777" w:rsidR="005D2CDF" w:rsidRPr="00A51624" w:rsidRDefault="005D2CDF" w:rsidP="005D2CDF">
            <w:pPr>
              <w:spacing w:before="120" w:after="120"/>
              <w:rPr>
                <w:rFonts w:ascii="Open Sans" w:eastAsia="Calibri" w:hAnsi="Open Sans" w:cs="Open Sans"/>
                <w:w w:val="99"/>
              </w:rPr>
            </w:pPr>
          </w:p>
          <w:p w14:paraId="7CB674D4" w14:textId="77777777" w:rsidR="006949E0" w:rsidRPr="00A51624" w:rsidRDefault="006949E0" w:rsidP="006949E0">
            <w:pPr>
              <w:pStyle w:val="ListParagraph"/>
              <w:numPr>
                <w:ilvl w:val="0"/>
                <w:numId w:val="13"/>
              </w:numPr>
              <w:spacing w:before="120" w:after="120"/>
              <w:ind w:left="504"/>
              <w:rPr>
                <w:rFonts w:ascii="Open Sans" w:eastAsia="Calibri" w:hAnsi="Open Sans" w:cs="Open Sans"/>
                <w:w w:val="99"/>
              </w:rPr>
            </w:pPr>
            <w:r w:rsidRPr="00A51624">
              <w:rPr>
                <w:rFonts w:ascii="Open Sans" w:eastAsia="Calibri" w:hAnsi="Open Sans" w:cs="Open Sans"/>
                <w:sz w:val="22"/>
                <w:szCs w:val="22"/>
              </w:rPr>
              <w:t>Research the three</w:t>
            </w:r>
            <w:r w:rsidRPr="00A51624">
              <w:rPr>
                <w:rFonts w:ascii="Open Sans" w:hAnsi="Open Sans" w:cs="Open Sans"/>
                <w:sz w:val="22"/>
                <w:szCs w:val="22"/>
              </w:rPr>
              <w:t xml:space="preserve"> </w:t>
            </w:r>
            <w:r w:rsidRPr="00A51624">
              <w:rPr>
                <w:rFonts w:ascii="Open Sans" w:eastAsia="Calibri" w:hAnsi="Open Sans" w:cs="Open Sans"/>
                <w:sz w:val="22"/>
                <w:szCs w:val="22"/>
              </w:rPr>
              <w:t>companies and have</w:t>
            </w:r>
            <w:r w:rsidRPr="00A51624">
              <w:rPr>
                <w:rFonts w:ascii="Open Sans" w:hAnsi="Open Sans" w:cs="Open Sans"/>
                <w:sz w:val="22"/>
                <w:szCs w:val="22"/>
              </w:rPr>
              <w:t xml:space="preserve"> </w:t>
            </w:r>
            <w:r w:rsidRPr="00A51624">
              <w:rPr>
                <w:rFonts w:ascii="Open Sans" w:eastAsia="Calibri" w:hAnsi="Open Sans" w:cs="Open Sans"/>
                <w:sz w:val="22"/>
                <w:szCs w:val="22"/>
              </w:rPr>
              <w:t>students volunteer what is</w:t>
            </w:r>
            <w:r w:rsidRPr="00A51624">
              <w:rPr>
                <w:rFonts w:ascii="Open Sans" w:hAnsi="Open Sans" w:cs="Open Sans"/>
                <w:sz w:val="22"/>
                <w:szCs w:val="22"/>
              </w:rPr>
              <w:t xml:space="preserve"> </w:t>
            </w:r>
            <w:r w:rsidRPr="00A51624">
              <w:rPr>
                <w:rFonts w:ascii="Open Sans" w:eastAsia="Calibri" w:hAnsi="Open Sans" w:cs="Open Sans"/>
                <w:sz w:val="22"/>
                <w:szCs w:val="22"/>
              </w:rPr>
              <w:t>unethical or illegal and write</w:t>
            </w:r>
            <w:r w:rsidRPr="00A51624">
              <w:rPr>
                <w:rFonts w:ascii="Open Sans" w:hAnsi="Open Sans" w:cs="Open Sans"/>
                <w:sz w:val="22"/>
                <w:szCs w:val="22"/>
              </w:rPr>
              <w:t xml:space="preserve"> </w:t>
            </w:r>
            <w:r w:rsidRPr="00A51624">
              <w:rPr>
                <w:rFonts w:ascii="Open Sans" w:eastAsia="Calibri" w:hAnsi="Open Sans" w:cs="Open Sans"/>
                <w:sz w:val="22"/>
                <w:szCs w:val="22"/>
              </w:rPr>
              <w:t>on the board or document camera.</w:t>
            </w:r>
          </w:p>
          <w:p w14:paraId="7EACE073" w14:textId="77777777" w:rsidR="00832F21" w:rsidRPr="00A51624" w:rsidRDefault="00832F21" w:rsidP="006949E0">
            <w:pPr>
              <w:pStyle w:val="ListParagraph"/>
              <w:spacing w:before="120" w:after="120"/>
              <w:ind w:left="1080"/>
              <w:rPr>
                <w:rFonts w:ascii="Open Sans" w:hAnsi="Open Sans" w:cs="Open Sans"/>
              </w:rPr>
            </w:pPr>
          </w:p>
        </w:tc>
      </w:tr>
      <w:tr w:rsidR="00832F21" w:rsidRPr="00A51624" w14:paraId="549668BC" w14:textId="77777777" w:rsidTr="25BA3EF8">
        <w:trPr>
          <w:trHeight w:val="27"/>
        </w:trPr>
        <w:tc>
          <w:tcPr>
            <w:tcW w:w="2952" w:type="dxa"/>
            <w:shd w:val="clear" w:color="auto" w:fill="auto"/>
          </w:tcPr>
          <w:p w14:paraId="26655C74" w14:textId="77777777" w:rsidR="00832F21" w:rsidRPr="00A51624" w:rsidRDefault="00832F21" w:rsidP="25BA3EF8">
            <w:pPr>
              <w:jc w:val="center"/>
              <w:rPr>
                <w:rFonts w:ascii="Open Sans" w:hAnsi="Open Sans" w:cs="Open Sans"/>
                <w:b/>
                <w:bCs/>
              </w:rPr>
            </w:pPr>
            <w:r w:rsidRPr="00A51624">
              <w:rPr>
                <w:rFonts w:ascii="Open Sans" w:hAnsi="Open Sans" w:cs="Open Sans"/>
                <w:b/>
                <w:bCs/>
                <w:sz w:val="22"/>
                <w:szCs w:val="22"/>
              </w:rPr>
              <w:lastRenderedPageBreak/>
              <w:t>Guided Practice *</w:t>
            </w:r>
          </w:p>
        </w:tc>
        <w:tc>
          <w:tcPr>
            <w:tcW w:w="7848" w:type="dxa"/>
            <w:gridSpan w:val="2"/>
            <w:shd w:val="clear" w:color="auto" w:fill="auto"/>
          </w:tcPr>
          <w:p w14:paraId="199895A0" w14:textId="77777777" w:rsidR="005D2CDF" w:rsidRPr="00A51624" w:rsidRDefault="005D2CDF" w:rsidP="005D2CDF">
            <w:pPr>
              <w:numPr>
                <w:ilvl w:val="0"/>
                <w:numId w:val="16"/>
              </w:numPr>
              <w:tabs>
                <w:tab w:val="left" w:pos="840"/>
              </w:tabs>
              <w:ind w:right="240"/>
              <w:rPr>
                <w:rFonts w:ascii="Open Sans" w:eastAsia="Symbol" w:hAnsi="Open Sans" w:cs="Open Sans"/>
              </w:rPr>
            </w:pPr>
            <w:r w:rsidRPr="00A51624">
              <w:rPr>
                <w:rFonts w:ascii="Open Sans" w:eastAsia="Calibri" w:hAnsi="Open Sans" w:cs="Open Sans"/>
                <w:sz w:val="22"/>
                <w:szCs w:val="22"/>
              </w:rPr>
              <w:t>In pairs, have students create a list of goals that they each have, regardless of if they involve money or not. Then, have the pairs circle the items that involve money. Of those, ask them to label whether they are goals that are short</w:t>
            </w:r>
            <w:r w:rsidRPr="00A51624">
              <w:rPr>
                <w:rFonts w:ascii="Calibri" w:eastAsia="Calibri" w:hAnsi="Calibri" w:cs="Calibri"/>
                <w:sz w:val="22"/>
                <w:szCs w:val="22"/>
              </w:rPr>
              <w:t>‐</w:t>
            </w:r>
            <w:r w:rsidRPr="00A51624">
              <w:rPr>
                <w:rFonts w:ascii="Open Sans" w:eastAsia="Calibri" w:hAnsi="Open Sans" w:cs="Open Sans"/>
                <w:sz w:val="22"/>
                <w:szCs w:val="22"/>
              </w:rPr>
              <w:t>term or long</w:t>
            </w:r>
            <w:r w:rsidRPr="00A51624">
              <w:rPr>
                <w:rFonts w:ascii="Calibri" w:eastAsia="Calibri" w:hAnsi="Calibri" w:cs="Calibri"/>
                <w:sz w:val="22"/>
                <w:szCs w:val="22"/>
              </w:rPr>
              <w:t>‐</w:t>
            </w:r>
            <w:r w:rsidRPr="00A51624">
              <w:rPr>
                <w:rFonts w:ascii="Open Sans" w:eastAsia="Calibri" w:hAnsi="Open Sans" w:cs="Open Sans"/>
                <w:sz w:val="22"/>
                <w:szCs w:val="22"/>
              </w:rPr>
              <w:t>term</w:t>
            </w:r>
            <w:r w:rsidR="00E567B5" w:rsidRPr="00A51624">
              <w:rPr>
                <w:rFonts w:ascii="Open Sans" w:eastAsia="Calibri" w:hAnsi="Open Sans" w:cs="Open Sans"/>
                <w:sz w:val="22"/>
                <w:szCs w:val="22"/>
              </w:rPr>
              <w:t>.</w:t>
            </w:r>
          </w:p>
          <w:p w14:paraId="0DB0D98B" w14:textId="77777777" w:rsidR="00832F21" w:rsidRPr="00A51624" w:rsidRDefault="005D2CDF" w:rsidP="005D2CDF">
            <w:pPr>
              <w:pStyle w:val="ListParagraph"/>
              <w:numPr>
                <w:ilvl w:val="0"/>
                <w:numId w:val="16"/>
              </w:numPr>
              <w:spacing w:before="120" w:after="120"/>
              <w:rPr>
                <w:rFonts w:ascii="Open Sans" w:hAnsi="Open Sans" w:cs="Open Sans"/>
              </w:rPr>
            </w:pPr>
            <w:r w:rsidRPr="00A51624">
              <w:rPr>
                <w:rFonts w:ascii="Open Sans" w:eastAsia="Calibri" w:hAnsi="Open Sans" w:cs="Open Sans"/>
                <w:sz w:val="22"/>
                <w:szCs w:val="22"/>
              </w:rPr>
              <w:t>Have students participate in the Investor Scam Games online at the Missouri Secretary of State website above to see if they can recognize investment scams. They will learn more about the different types of investment fraud.</w:t>
            </w:r>
          </w:p>
        </w:tc>
      </w:tr>
      <w:tr w:rsidR="005D2CDF" w:rsidRPr="00A51624" w14:paraId="48C7C44C" w14:textId="77777777" w:rsidTr="25BA3EF8">
        <w:trPr>
          <w:trHeight w:val="395"/>
        </w:trPr>
        <w:tc>
          <w:tcPr>
            <w:tcW w:w="2952" w:type="dxa"/>
            <w:shd w:val="clear" w:color="auto" w:fill="auto"/>
          </w:tcPr>
          <w:p w14:paraId="293CD9D4" w14:textId="77777777" w:rsidR="005D2CDF" w:rsidRPr="00A51624" w:rsidRDefault="005D2CDF" w:rsidP="25BA3EF8">
            <w:pPr>
              <w:jc w:val="center"/>
              <w:rPr>
                <w:rFonts w:ascii="Open Sans" w:hAnsi="Open Sans" w:cs="Open Sans"/>
                <w:b/>
                <w:bCs/>
              </w:rPr>
            </w:pPr>
            <w:r w:rsidRPr="00A51624">
              <w:rPr>
                <w:rFonts w:ascii="Open Sans" w:hAnsi="Open Sans" w:cs="Open Sans"/>
                <w:b/>
                <w:bCs/>
                <w:sz w:val="22"/>
                <w:szCs w:val="22"/>
              </w:rPr>
              <w:t>Independent Practice/Laboratory Experience/Differentiated Activities *</w:t>
            </w:r>
          </w:p>
        </w:tc>
        <w:tc>
          <w:tcPr>
            <w:tcW w:w="7848" w:type="dxa"/>
            <w:gridSpan w:val="2"/>
            <w:shd w:val="clear" w:color="auto" w:fill="auto"/>
          </w:tcPr>
          <w:p w14:paraId="1E7D5237" w14:textId="77777777" w:rsidR="005D2CDF" w:rsidRPr="00A51624" w:rsidRDefault="005D2CDF" w:rsidP="005D2CDF">
            <w:pPr>
              <w:spacing w:before="120" w:after="120"/>
              <w:rPr>
                <w:rFonts w:ascii="Open Sans" w:hAnsi="Open Sans" w:cs="Open Sans"/>
              </w:rPr>
            </w:pPr>
            <w:r w:rsidRPr="00A51624">
              <w:rPr>
                <w:rFonts w:ascii="Open Sans" w:eastAsia="Calibri" w:hAnsi="Open Sans" w:cs="Open Sans"/>
                <w:sz w:val="22"/>
                <w:szCs w:val="22"/>
              </w:rPr>
              <w:t xml:space="preserve">Go to </w:t>
            </w:r>
            <w:hyperlink r:id="rId12" w:history="1">
              <w:r w:rsidRPr="00A51624">
                <w:rPr>
                  <w:rStyle w:val="Hyperlink"/>
                  <w:rFonts w:ascii="Open Sans" w:eastAsia="Calibri" w:hAnsi="Open Sans" w:cs="Open Sans"/>
                  <w:color w:val="0000FF"/>
                  <w:sz w:val="22"/>
                  <w:szCs w:val="22"/>
                </w:rPr>
                <w:t>http://www.azinvestor.gov/Youth_and_Educators_Teaching_Guides_and_Videos.asp</w:t>
              </w:r>
              <w:r w:rsidRPr="00A51624">
                <w:rPr>
                  <w:rStyle w:val="Hyperlink"/>
                  <w:rFonts w:ascii="Open Sans" w:eastAsia="Calibri" w:hAnsi="Open Sans" w:cs="Open Sans"/>
                  <w:sz w:val="22"/>
                  <w:szCs w:val="22"/>
                </w:rPr>
                <w:t xml:space="preserve"> </w:t>
              </w:r>
            </w:hyperlink>
            <w:r w:rsidRPr="00A51624">
              <w:rPr>
                <w:rFonts w:ascii="Open Sans" w:eastAsia="Calibri" w:hAnsi="Open Sans" w:cs="Open Sans"/>
                <w:sz w:val="22"/>
                <w:szCs w:val="22"/>
              </w:rPr>
              <w:t>to download the Teachers’ Guide with quizzes for this online game.</w:t>
            </w:r>
          </w:p>
        </w:tc>
      </w:tr>
      <w:tr w:rsidR="005D2CDF" w:rsidRPr="00A51624" w14:paraId="2BC5CB46" w14:textId="77777777" w:rsidTr="25BA3EF8">
        <w:tc>
          <w:tcPr>
            <w:tcW w:w="2952" w:type="dxa"/>
            <w:shd w:val="clear" w:color="auto" w:fill="auto"/>
          </w:tcPr>
          <w:p w14:paraId="32C279EB"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Lesson Closure</w:t>
            </w:r>
          </w:p>
        </w:tc>
        <w:tc>
          <w:tcPr>
            <w:tcW w:w="7848" w:type="dxa"/>
            <w:gridSpan w:val="2"/>
            <w:shd w:val="clear" w:color="auto" w:fill="auto"/>
          </w:tcPr>
          <w:p w14:paraId="69CBEBD5" w14:textId="77777777" w:rsidR="005D2CDF" w:rsidRPr="00A51624" w:rsidRDefault="005D2CDF" w:rsidP="005D2CDF">
            <w:pPr>
              <w:rPr>
                <w:rFonts w:ascii="Open Sans" w:hAnsi="Open Sans" w:cs="Open Sans"/>
              </w:rPr>
            </w:pPr>
            <w:r w:rsidRPr="00A51624">
              <w:rPr>
                <w:rFonts w:ascii="Open Sans" w:eastAsia="Calibri" w:hAnsi="Open Sans" w:cs="Open Sans"/>
                <w:sz w:val="22"/>
                <w:szCs w:val="22"/>
              </w:rPr>
              <w:t>Ask students the following questions during classroom discussion, exit tickets, or as a quiz.</w:t>
            </w:r>
          </w:p>
          <w:p w14:paraId="4F2344D0"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Question #1:</w:t>
            </w:r>
            <w:r w:rsidRPr="00A51624">
              <w:rPr>
                <w:rFonts w:ascii="Open Sans" w:hAnsi="Open Sans" w:cs="Open Sans"/>
                <w:sz w:val="22"/>
                <w:szCs w:val="22"/>
              </w:rPr>
              <w:t xml:space="preserve"> </w:t>
            </w:r>
            <w:r w:rsidRPr="00A51624">
              <w:rPr>
                <w:rFonts w:ascii="Open Sans" w:eastAsia="Calibri" w:hAnsi="Open Sans" w:cs="Open Sans"/>
                <w:sz w:val="22"/>
                <w:szCs w:val="22"/>
              </w:rPr>
              <w:t>What two organizations merged to become one regulatory agency?</w:t>
            </w:r>
          </w:p>
          <w:p w14:paraId="1713B1C3"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Answer#1:</w:t>
            </w:r>
            <w:r w:rsidRPr="00A51624">
              <w:rPr>
                <w:rFonts w:ascii="Open Sans" w:hAnsi="Open Sans" w:cs="Open Sans"/>
                <w:sz w:val="22"/>
                <w:szCs w:val="22"/>
              </w:rPr>
              <w:t xml:space="preserve"> </w:t>
            </w:r>
            <w:r w:rsidRPr="00A51624">
              <w:rPr>
                <w:rFonts w:ascii="Open Sans" w:eastAsia="Calibri" w:hAnsi="Open Sans" w:cs="Open Sans"/>
                <w:sz w:val="22"/>
                <w:szCs w:val="22"/>
              </w:rPr>
              <w:t>NASD and the NYSE regulatory authority</w:t>
            </w:r>
          </w:p>
          <w:p w14:paraId="69974347" w14:textId="77777777" w:rsidR="005D2CDF" w:rsidRPr="00A51624" w:rsidRDefault="005D2CDF" w:rsidP="005D2CDF">
            <w:pPr>
              <w:pStyle w:val="ListParagraph"/>
              <w:rPr>
                <w:rFonts w:ascii="Open Sans" w:hAnsi="Open Sans" w:cs="Open Sans"/>
              </w:rPr>
            </w:pPr>
          </w:p>
          <w:p w14:paraId="6AFCF8E5"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Question #2:</w:t>
            </w:r>
            <w:r w:rsidRPr="00A51624">
              <w:rPr>
                <w:rFonts w:ascii="Open Sans" w:hAnsi="Open Sans" w:cs="Open Sans"/>
                <w:sz w:val="22"/>
                <w:szCs w:val="22"/>
              </w:rPr>
              <w:t xml:space="preserve"> </w:t>
            </w:r>
            <w:r w:rsidRPr="00A51624">
              <w:rPr>
                <w:rFonts w:ascii="Open Sans" w:eastAsia="Calibri" w:hAnsi="Open Sans" w:cs="Open Sans"/>
                <w:sz w:val="22"/>
                <w:szCs w:val="22"/>
              </w:rPr>
              <w:t>What type of fraud targets groups of people with a common interest?</w:t>
            </w:r>
          </w:p>
          <w:p w14:paraId="05E55DEF"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Answer#2:</w:t>
            </w:r>
            <w:r w:rsidRPr="00A51624">
              <w:rPr>
                <w:rFonts w:ascii="Open Sans" w:hAnsi="Open Sans" w:cs="Open Sans"/>
                <w:sz w:val="22"/>
                <w:szCs w:val="22"/>
              </w:rPr>
              <w:t xml:space="preserve"> </w:t>
            </w:r>
            <w:r w:rsidRPr="00A51624">
              <w:rPr>
                <w:rFonts w:ascii="Open Sans" w:eastAsia="Calibri" w:hAnsi="Open Sans" w:cs="Open Sans"/>
                <w:sz w:val="22"/>
                <w:szCs w:val="22"/>
              </w:rPr>
              <w:t>Affinity fraud</w:t>
            </w:r>
          </w:p>
          <w:p w14:paraId="4B514D4D" w14:textId="77777777" w:rsidR="005D2CDF" w:rsidRPr="00A51624" w:rsidRDefault="005D2CDF" w:rsidP="005D2CDF">
            <w:pPr>
              <w:pStyle w:val="ListParagraph"/>
              <w:rPr>
                <w:rFonts w:ascii="Open Sans" w:hAnsi="Open Sans" w:cs="Open Sans"/>
              </w:rPr>
            </w:pPr>
          </w:p>
          <w:p w14:paraId="090F54A6"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Question #3:</w:t>
            </w:r>
            <w:r w:rsidRPr="00A51624">
              <w:rPr>
                <w:rFonts w:ascii="Open Sans" w:hAnsi="Open Sans" w:cs="Open Sans"/>
                <w:sz w:val="22"/>
                <w:szCs w:val="22"/>
              </w:rPr>
              <w:t xml:space="preserve"> </w:t>
            </w:r>
            <w:r w:rsidRPr="00A51624">
              <w:rPr>
                <w:rFonts w:ascii="Open Sans" w:eastAsia="Calibri" w:hAnsi="Open Sans" w:cs="Open Sans"/>
                <w:sz w:val="22"/>
                <w:szCs w:val="22"/>
              </w:rPr>
              <w:t>When was the Securities and Exchange Commission created?</w:t>
            </w:r>
          </w:p>
          <w:p w14:paraId="2C2F1755"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Answer#3:</w:t>
            </w:r>
            <w:r w:rsidRPr="00A51624">
              <w:rPr>
                <w:rFonts w:ascii="Open Sans" w:hAnsi="Open Sans" w:cs="Open Sans"/>
                <w:sz w:val="22"/>
                <w:szCs w:val="22"/>
              </w:rPr>
              <w:t xml:space="preserve"> </w:t>
            </w:r>
            <w:r w:rsidRPr="00A51624">
              <w:rPr>
                <w:rFonts w:ascii="Open Sans" w:eastAsia="Calibri" w:hAnsi="Open Sans" w:cs="Open Sans"/>
                <w:sz w:val="22"/>
                <w:szCs w:val="22"/>
              </w:rPr>
              <w:t>1934</w:t>
            </w:r>
          </w:p>
          <w:p w14:paraId="259EE61B" w14:textId="77777777" w:rsidR="005D2CDF" w:rsidRPr="00A51624" w:rsidRDefault="005D2CDF" w:rsidP="005D2CDF">
            <w:pPr>
              <w:pStyle w:val="ListParagraph"/>
              <w:rPr>
                <w:rFonts w:ascii="Open Sans" w:hAnsi="Open Sans" w:cs="Open Sans"/>
              </w:rPr>
            </w:pPr>
          </w:p>
          <w:p w14:paraId="5BEE658F"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Question #4:</w:t>
            </w:r>
            <w:r w:rsidRPr="00A51624">
              <w:rPr>
                <w:rFonts w:ascii="Open Sans" w:hAnsi="Open Sans" w:cs="Open Sans"/>
                <w:sz w:val="22"/>
                <w:szCs w:val="22"/>
              </w:rPr>
              <w:t xml:space="preserve"> </w:t>
            </w:r>
            <w:r w:rsidRPr="00A51624">
              <w:rPr>
                <w:rFonts w:ascii="Open Sans" w:eastAsia="Calibri" w:hAnsi="Open Sans" w:cs="Open Sans"/>
                <w:sz w:val="22"/>
                <w:szCs w:val="22"/>
              </w:rPr>
              <w:t>Which act was created after a rash of accounting and investment fraud cases?</w:t>
            </w:r>
          </w:p>
          <w:p w14:paraId="63BB114A"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Answer#4:</w:t>
            </w:r>
            <w:r w:rsidRPr="00A51624">
              <w:rPr>
                <w:rFonts w:ascii="Open Sans" w:hAnsi="Open Sans" w:cs="Open Sans"/>
                <w:sz w:val="22"/>
                <w:szCs w:val="22"/>
              </w:rPr>
              <w:t xml:space="preserve"> </w:t>
            </w:r>
            <w:r w:rsidRPr="00A51624">
              <w:rPr>
                <w:rFonts w:ascii="Open Sans" w:eastAsia="Calibri" w:hAnsi="Open Sans" w:cs="Open Sans"/>
                <w:sz w:val="22"/>
                <w:szCs w:val="22"/>
              </w:rPr>
              <w:t>The Sarbanes</w:t>
            </w:r>
            <w:r w:rsidRPr="00A51624">
              <w:rPr>
                <w:rFonts w:ascii="Calibri" w:eastAsia="Calibri" w:hAnsi="Calibri" w:cs="Calibri"/>
                <w:sz w:val="22"/>
                <w:szCs w:val="22"/>
              </w:rPr>
              <w:t>‐</w:t>
            </w:r>
            <w:r w:rsidRPr="00A51624">
              <w:rPr>
                <w:rFonts w:ascii="Open Sans" w:eastAsia="Calibri" w:hAnsi="Open Sans" w:cs="Open Sans"/>
                <w:sz w:val="22"/>
                <w:szCs w:val="22"/>
              </w:rPr>
              <w:t>Oxley Act of 2002</w:t>
            </w:r>
          </w:p>
          <w:p w14:paraId="1A9324C5" w14:textId="77777777" w:rsidR="005D2CDF" w:rsidRPr="00A51624" w:rsidRDefault="005D2CDF" w:rsidP="005D2CDF">
            <w:pPr>
              <w:pStyle w:val="ListParagraph"/>
              <w:rPr>
                <w:rFonts w:ascii="Open Sans" w:hAnsi="Open Sans" w:cs="Open Sans"/>
              </w:rPr>
            </w:pPr>
          </w:p>
          <w:p w14:paraId="19F647BA" w14:textId="77777777" w:rsidR="005D2CDF" w:rsidRPr="00A51624" w:rsidRDefault="005D2CDF" w:rsidP="005D2CDF">
            <w:pPr>
              <w:pStyle w:val="ListParagraph"/>
              <w:numPr>
                <w:ilvl w:val="0"/>
                <w:numId w:val="17"/>
              </w:numPr>
              <w:rPr>
                <w:rFonts w:ascii="Open Sans" w:hAnsi="Open Sans" w:cs="Open Sans"/>
              </w:rPr>
            </w:pPr>
            <w:r w:rsidRPr="00A51624">
              <w:rPr>
                <w:rFonts w:ascii="Open Sans" w:eastAsia="Calibri" w:hAnsi="Open Sans" w:cs="Open Sans"/>
                <w:b/>
                <w:sz w:val="22"/>
                <w:szCs w:val="22"/>
              </w:rPr>
              <w:t>Question #5:</w:t>
            </w:r>
            <w:r w:rsidRPr="00A51624">
              <w:rPr>
                <w:rFonts w:ascii="Open Sans" w:hAnsi="Open Sans" w:cs="Open Sans"/>
                <w:sz w:val="22"/>
                <w:szCs w:val="22"/>
              </w:rPr>
              <w:t xml:space="preserve"> </w:t>
            </w:r>
            <w:r w:rsidRPr="00A51624">
              <w:rPr>
                <w:rFonts w:ascii="Open Sans" w:eastAsia="Calibri" w:hAnsi="Open Sans" w:cs="Open Sans"/>
                <w:sz w:val="22"/>
                <w:szCs w:val="22"/>
              </w:rPr>
              <w:t>Who benefits from a Ponzi scheme?</w:t>
            </w:r>
          </w:p>
          <w:p w14:paraId="182A59DA" w14:textId="77777777" w:rsidR="005D2CDF" w:rsidRPr="00A51624" w:rsidRDefault="005D2CDF" w:rsidP="005D2CDF">
            <w:pPr>
              <w:pStyle w:val="ListParagraph"/>
              <w:numPr>
                <w:ilvl w:val="0"/>
                <w:numId w:val="17"/>
              </w:numPr>
              <w:spacing w:before="120" w:after="120"/>
              <w:rPr>
                <w:rFonts w:ascii="Open Sans" w:hAnsi="Open Sans" w:cs="Open Sans"/>
              </w:rPr>
            </w:pPr>
            <w:r w:rsidRPr="00A51624">
              <w:rPr>
                <w:rFonts w:ascii="Open Sans" w:eastAsia="Calibri" w:hAnsi="Open Sans" w:cs="Open Sans"/>
                <w:b/>
                <w:sz w:val="22"/>
                <w:szCs w:val="22"/>
              </w:rPr>
              <w:t>Answer#5:</w:t>
            </w:r>
            <w:r w:rsidRPr="00A51624">
              <w:rPr>
                <w:rFonts w:ascii="Open Sans" w:hAnsi="Open Sans" w:cs="Open Sans"/>
                <w:sz w:val="22"/>
                <w:szCs w:val="22"/>
              </w:rPr>
              <w:t xml:space="preserve"> </w:t>
            </w:r>
            <w:r w:rsidRPr="00A51624">
              <w:rPr>
                <w:rFonts w:ascii="Open Sans" w:eastAsia="Calibri" w:hAnsi="Open Sans" w:cs="Open Sans"/>
                <w:sz w:val="22"/>
                <w:szCs w:val="22"/>
              </w:rPr>
              <w:t xml:space="preserve">The original investors, which usually are very few. Their income is funded by </w:t>
            </w:r>
            <w:r w:rsidR="00725894" w:rsidRPr="00A51624">
              <w:rPr>
                <w:rFonts w:ascii="Open Sans" w:eastAsia="Calibri" w:hAnsi="Open Sans" w:cs="Open Sans"/>
                <w:sz w:val="22"/>
                <w:szCs w:val="22"/>
              </w:rPr>
              <w:t>all</w:t>
            </w:r>
            <w:r w:rsidRPr="00A51624">
              <w:rPr>
                <w:rFonts w:ascii="Open Sans" w:eastAsia="Calibri" w:hAnsi="Open Sans" w:cs="Open Sans"/>
                <w:sz w:val="22"/>
                <w:szCs w:val="22"/>
              </w:rPr>
              <w:t xml:space="preserve"> the later</w:t>
            </w:r>
            <w:r w:rsidRPr="00A51624">
              <w:rPr>
                <w:rFonts w:ascii="Open Sans" w:hAnsi="Open Sans" w:cs="Open Sans"/>
                <w:sz w:val="22"/>
                <w:szCs w:val="22"/>
              </w:rPr>
              <w:t xml:space="preserve"> </w:t>
            </w:r>
            <w:r w:rsidRPr="00A51624">
              <w:rPr>
                <w:rFonts w:ascii="Open Sans" w:eastAsia="Calibri" w:hAnsi="Open Sans" w:cs="Open Sans"/>
                <w:sz w:val="22"/>
                <w:szCs w:val="22"/>
              </w:rPr>
              <w:t xml:space="preserve">investors who think they are </w:t>
            </w:r>
            <w:r w:rsidR="00725894" w:rsidRPr="00A51624">
              <w:rPr>
                <w:rFonts w:ascii="Open Sans" w:eastAsia="Calibri" w:hAnsi="Open Sans" w:cs="Open Sans"/>
                <w:sz w:val="22"/>
                <w:szCs w:val="22"/>
              </w:rPr>
              <w:t>investing</w:t>
            </w:r>
            <w:r w:rsidRPr="00A51624">
              <w:rPr>
                <w:rFonts w:ascii="Open Sans" w:eastAsia="Calibri" w:hAnsi="Open Sans" w:cs="Open Sans"/>
                <w:sz w:val="22"/>
                <w:szCs w:val="22"/>
              </w:rPr>
              <w:t xml:space="preserve"> in a security.</w:t>
            </w:r>
          </w:p>
        </w:tc>
      </w:tr>
      <w:tr w:rsidR="005D2CDF" w:rsidRPr="00A51624" w14:paraId="250289A4" w14:textId="77777777" w:rsidTr="25BA3EF8">
        <w:trPr>
          <w:trHeight w:val="135"/>
        </w:trPr>
        <w:tc>
          <w:tcPr>
            <w:tcW w:w="2952" w:type="dxa"/>
            <w:shd w:val="clear" w:color="auto" w:fill="auto"/>
          </w:tcPr>
          <w:p w14:paraId="5E14166B"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lastRenderedPageBreak/>
              <w:t>Summative / End of Lesson Assessment *</w:t>
            </w:r>
          </w:p>
          <w:p w14:paraId="43ACE67B" w14:textId="77777777" w:rsidR="005D2CDF" w:rsidRPr="00A51624" w:rsidRDefault="005D2CDF" w:rsidP="0080201D">
            <w:pPr>
              <w:tabs>
                <w:tab w:val="left" w:pos="2820"/>
              </w:tabs>
              <w:rPr>
                <w:rFonts w:ascii="Open Sans" w:hAnsi="Open Sans" w:cs="Open Sans"/>
              </w:rPr>
            </w:pPr>
            <w:r w:rsidRPr="00A51624">
              <w:rPr>
                <w:rFonts w:ascii="Open Sans" w:hAnsi="Open Sans" w:cs="Open Sans"/>
                <w:sz w:val="22"/>
                <w:szCs w:val="22"/>
              </w:rPr>
              <w:tab/>
            </w:r>
          </w:p>
        </w:tc>
        <w:tc>
          <w:tcPr>
            <w:tcW w:w="7848" w:type="dxa"/>
            <w:gridSpan w:val="2"/>
            <w:shd w:val="clear" w:color="auto" w:fill="auto"/>
          </w:tcPr>
          <w:p w14:paraId="5B12CDD4" w14:textId="77777777" w:rsidR="005D2CDF" w:rsidRPr="00A51624" w:rsidRDefault="005D2CDF" w:rsidP="005D2CDF">
            <w:pPr>
              <w:ind w:left="60"/>
              <w:rPr>
                <w:rFonts w:ascii="Open Sans" w:hAnsi="Open Sans" w:cs="Open Sans"/>
              </w:rPr>
            </w:pPr>
            <w:r w:rsidRPr="00A51624">
              <w:rPr>
                <w:rFonts w:ascii="Open Sans" w:eastAsia="Calibri" w:hAnsi="Open Sans" w:cs="Open Sans"/>
                <w:b/>
                <w:bCs/>
                <w:sz w:val="22"/>
                <w:szCs w:val="22"/>
              </w:rPr>
              <w:t>Informal Assessment</w:t>
            </w:r>
          </w:p>
          <w:p w14:paraId="7B6F335A" w14:textId="77777777" w:rsidR="005D2CDF" w:rsidRPr="00A51624" w:rsidRDefault="005D2CDF" w:rsidP="005D2CDF">
            <w:pPr>
              <w:spacing w:line="8" w:lineRule="exact"/>
              <w:rPr>
                <w:rFonts w:ascii="Open Sans" w:hAnsi="Open Sans" w:cs="Open Sans"/>
              </w:rPr>
            </w:pPr>
          </w:p>
          <w:p w14:paraId="7411EEC4" w14:textId="77777777" w:rsidR="005D2CDF" w:rsidRPr="00A51624" w:rsidRDefault="005D2CDF" w:rsidP="005D2CDF">
            <w:pPr>
              <w:spacing w:line="4" w:lineRule="exact"/>
              <w:rPr>
                <w:rFonts w:ascii="Open Sans" w:hAnsi="Open Sans" w:cs="Open Sans"/>
              </w:rPr>
            </w:pPr>
          </w:p>
          <w:p w14:paraId="6F01C4C5" w14:textId="77777777" w:rsidR="005D2CDF" w:rsidRPr="00A51624" w:rsidRDefault="005D2CDF" w:rsidP="005D2CDF">
            <w:pPr>
              <w:numPr>
                <w:ilvl w:val="0"/>
                <w:numId w:val="18"/>
              </w:numPr>
              <w:tabs>
                <w:tab w:val="left" w:pos="780"/>
              </w:tabs>
              <w:ind w:left="780" w:hanging="360"/>
              <w:rPr>
                <w:rFonts w:ascii="Open Sans" w:eastAsia="Symbol" w:hAnsi="Open Sans" w:cs="Open Sans"/>
              </w:rPr>
            </w:pPr>
            <w:r w:rsidRPr="00A51624">
              <w:rPr>
                <w:rFonts w:ascii="Open Sans" w:eastAsia="Calibri" w:hAnsi="Open Sans" w:cs="Open Sans"/>
                <w:sz w:val="22"/>
                <w:szCs w:val="22"/>
              </w:rPr>
              <w:t>Pair</w:t>
            </w:r>
            <w:r w:rsidRPr="00A51624">
              <w:rPr>
                <w:rFonts w:ascii="Calibri" w:eastAsia="Calibri" w:hAnsi="Calibri" w:cs="Calibri"/>
                <w:sz w:val="22"/>
                <w:szCs w:val="22"/>
              </w:rPr>
              <w:t>‐</w:t>
            </w:r>
            <w:r w:rsidRPr="00A51624">
              <w:rPr>
                <w:rFonts w:ascii="Open Sans" w:eastAsia="Calibri" w:hAnsi="Open Sans" w:cs="Open Sans"/>
                <w:sz w:val="22"/>
                <w:szCs w:val="22"/>
              </w:rPr>
              <w:t>share activities</w:t>
            </w:r>
          </w:p>
          <w:p w14:paraId="31E6A53D" w14:textId="77777777" w:rsidR="005D2CDF" w:rsidRPr="00A51624" w:rsidRDefault="005D2CDF" w:rsidP="005D2CDF">
            <w:pPr>
              <w:spacing w:line="6" w:lineRule="exact"/>
              <w:rPr>
                <w:rFonts w:ascii="Open Sans" w:eastAsia="Symbol" w:hAnsi="Open Sans" w:cs="Open Sans"/>
              </w:rPr>
            </w:pPr>
          </w:p>
          <w:p w14:paraId="785DEFBF" w14:textId="77777777" w:rsidR="005D2CDF" w:rsidRPr="00A51624" w:rsidRDefault="005D2CDF" w:rsidP="005D2CDF">
            <w:pPr>
              <w:numPr>
                <w:ilvl w:val="0"/>
                <w:numId w:val="18"/>
              </w:numPr>
              <w:tabs>
                <w:tab w:val="left" w:pos="780"/>
              </w:tabs>
              <w:ind w:left="780" w:hanging="360"/>
              <w:rPr>
                <w:rFonts w:ascii="Open Sans" w:eastAsia="Symbol" w:hAnsi="Open Sans" w:cs="Open Sans"/>
              </w:rPr>
            </w:pPr>
            <w:r w:rsidRPr="00A51624">
              <w:rPr>
                <w:rFonts w:ascii="Open Sans" w:eastAsia="Calibri" w:hAnsi="Open Sans" w:cs="Open Sans"/>
                <w:sz w:val="22"/>
                <w:szCs w:val="22"/>
              </w:rPr>
              <w:t>Class discussion and participation</w:t>
            </w:r>
          </w:p>
          <w:p w14:paraId="46C36361" w14:textId="77777777" w:rsidR="005D2CDF" w:rsidRPr="00A51624" w:rsidRDefault="005D2CDF" w:rsidP="005D2CDF">
            <w:pPr>
              <w:tabs>
                <w:tab w:val="left" w:pos="780"/>
              </w:tabs>
              <w:ind w:left="420"/>
              <w:rPr>
                <w:rFonts w:ascii="Open Sans" w:eastAsia="Symbol" w:hAnsi="Open Sans" w:cs="Open Sans"/>
              </w:rPr>
            </w:pPr>
          </w:p>
          <w:p w14:paraId="50C856C8" w14:textId="0DAF00FC" w:rsidR="005D2CDF" w:rsidRPr="00A51624" w:rsidRDefault="005D2CDF" w:rsidP="005D2CDF">
            <w:pPr>
              <w:ind w:left="60"/>
              <w:rPr>
                <w:rFonts w:ascii="Open Sans" w:hAnsi="Open Sans" w:cs="Open Sans"/>
              </w:rPr>
            </w:pPr>
            <w:r w:rsidRPr="00A51624">
              <w:rPr>
                <w:rFonts w:ascii="Open Sans" w:eastAsia="Calibri" w:hAnsi="Open Sans" w:cs="Open Sans"/>
                <w:b/>
                <w:bCs/>
                <w:sz w:val="22"/>
                <w:szCs w:val="22"/>
              </w:rPr>
              <w:t>Formal Assessment</w:t>
            </w:r>
            <w:r w:rsidR="00951139">
              <w:rPr>
                <w:rFonts w:ascii="Open Sans" w:eastAsia="Calibri" w:hAnsi="Open Sans" w:cs="Open Sans"/>
                <w:b/>
                <w:bCs/>
                <w:sz w:val="22"/>
                <w:szCs w:val="22"/>
              </w:rPr>
              <w:t xml:space="preserve"> - Handout</w:t>
            </w:r>
          </w:p>
          <w:p w14:paraId="30B608A1" w14:textId="77777777" w:rsidR="005D2CDF" w:rsidRPr="00A51624" w:rsidRDefault="005D2CDF" w:rsidP="005D2CDF">
            <w:pPr>
              <w:spacing w:line="12" w:lineRule="exact"/>
              <w:rPr>
                <w:rFonts w:ascii="Open Sans" w:hAnsi="Open Sans" w:cs="Open Sans"/>
              </w:rPr>
            </w:pPr>
          </w:p>
          <w:p w14:paraId="5275D763" w14:textId="77777777" w:rsidR="005D2CDF" w:rsidRPr="00A51624" w:rsidRDefault="005D2CDF" w:rsidP="005D2CDF">
            <w:pPr>
              <w:numPr>
                <w:ilvl w:val="0"/>
                <w:numId w:val="19"/>
              </w:numPr>
              <w:tabs>
                <w:tab w:val="left" w:pos="780"/>
              </w:tabs>
              <w:ind w:left="720" w:hanging="360"/>
              <w:rPr>
                <w:rFonts w:ascii="Open Sans" w:eastAsia="Symbol" w:hAnsi="Open Sans" w:cs="Open Sans"/>
              </w:rPr>
            </w:pPr>
            <w:r w:rsidRPr="00A51624">
              <w:rPr>
                <w:rFonts w:ascii="Open Sans" w:eastAsia="Calibri" w:hAnsi="Open Sans" w:cs="Open Sans"/>
                <w:b/>
                <w:bCs/>
                <w:sz w:val="22"/>
                <w:szCs w:val="22"/>
              </w:rPr>
              <w:t xml:space="preserve">Regulator Acronym Assignment #1 </w:t>
            </w:r>
            <w:r w:rsidRPr="00A51624">
              <w:rPr>
                <w:rFonts w:ascii="Calibri" w:eastAsia="Calibri" w:hAnsi="Calibri" w:cs="Calibri"/>
                <w:sz w:val="22"/>
                <w:szCs w:val="22"/>
              </w:rPr>
              <w:t>‐</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Students will select any two of the many regulatory agencies they</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 xml:space="preserve">have learned about in this lesson. Then they will place the initials of that organization on a poster board or on the computer on a word processing document if a lab is available. For each </w:t>
            </w:r>
            <w:r w:rsidR="00725894" w:rsidRPr="00A51624">
              <w:rPr>
                <w:rFonts w:ascii="Open Sans" w:eastAsia="Calibri" w:hAnsi="Open Sans" w:cs="Open Sans"/>
                <w:sz w:val="22"/>
                <w:szCs w:val="22"/>
              </w:rPr>
              <w:t>letter,</w:t>
            </w:r>
            <w:r w:rsidRPr="00A51624">
              <w:rPr>
                <w:rFonts w:ascii="Open Sans" w:eastAsia="Calibri" w:hAnsi="Open Sans" w:cs="Open Sans"/>
                <w:sz w:val="22"/>
                <w:szCs w:val="22"/>
              </w:rPr>
              <w:t xml:space="preserve"> they will create a phrase beginning with that letter that describes an aspect of the agency and what it does.</w:t>
            </w:r>
          </w:p>
          <w:p w14:paraId="61166948" w14:textId="77777777" w:rsidR="004437A6" w:rsidRPr="004437A6" w:rsidRDefault="005D2CDF" w:rsidP="005D2CDF">
            <w:pPr>
              <w:numPr>
                <w:ilvl w:val="0"/>
                <w:numId w:val="19"/>
              </w:numPr>
              <w:tabs>
                <w:tab w:val="left" w:pos="780"/>
              </w:tabs>
              <w:ind w:left="720" w:right="60" w:hanging="360"/>
              <w:rPr>
                <w:rFonts w:ascii="Open Sans" w:eastAsia="Symbol" w:hAnsi="Open Sans" w:cs="Open Sans"/>
              </w:rPr>
            </w:pPr>
            <w:r w:rsidRPr="00A51624">
              <w:rPr>
                <w:rFonts w:ascii="Open Sans" w:eastAsia="Calibri" w:hAnsi="Open Sans" w:cs="Open Sans"/>
                <w:b/>
                <w:bCs/>
                <w:sz w:val="22"/>
                <w:szCs w:val="22"/>
              </w:rPr>
              <w:t xml:space="preserve">Recognizing Fraud Assignment #2 </w:t>
            </w:r>
            <w:r w:rsidRPr="00A51624">
              <w:rPr>
                <w:rFonts w:ascii="Open Sans" w:eastAsia="Calibri" w:hAnsi="Open Sans" w:cs="Open Sans"/>
                <w:sz w:val="22"/>
                <w:szCs w:val="22"/>
              </w:rPr>
              <w:t>–</w:t>
            </w:r>
            <w:r w:rsidR="004437A6">
              <w:rPr>
                <w:rFonts w:ascii="Open Sans" w:eastAsia="Calibri" w:hAnsi="Open Sans" w:cs="Open Sans"/>
                <w:sz w:val="22"/>
                <w:szCs w:val="22"/>
              </w:rPr>
              <w:t xml:space="preserve"> </w:t>
            </w:r>
            <w:r w:rsidR="004437A6" w:rsidRPr="004437A6">
              <w:rPr>
                <w:rFonts w:ascii="Open Sans" w:eastAsia="Calibri" w:hAnsi="Open Sans" w:cs="Open Sans"/>
                <w:b/>
                <w:sz w:val="22"/>
                <w:szCs w:val="22"/>
              </w:rPr>
              <w:t>Handout</w:t>
            </w:r>
            <w:r w:rsidRPr="00A51624">
              <w:rPr>
                <w:rFonts w:ascii="Open Sans" w:eastAsia="Calibri" w:hAnsi="Open Sans" w:cs="Open Sans"/>
                <w:sz w:val="22"/>
                <w:szCs w:val="22"/>
              </w:rPr>
              <w:t xml:space="preserve"> </w:t>
            </w:r>
          </w:p>
          <w:p w14:paraId="0DD4D513" w14:textId="25845750" w:rsidR="005D2CDF" w:rsidRPr="00A51624" w:rsidRDefault="005D2CDF" w:rsidP="004437A6">
            <w:pPr>
              <w:tabs>
                <w:tab w:val="left" w:pos="780"/>
              </w:tabs>
              <w:ind w:left="720" w:right="60"/>
              <w:rPr>
                <w:rFonts w:ascii="Open Sans" w:eastAsia="Symbol" w:hAnsi="Open Sans" w:cs="Open Sans"/>
              </w:rPr>
            </w:pPr>
            <w:r w:rsidRPr="00A51624">
              <w:rPr>
                <w:rFonts w:ascii="Open Sans" w:eastAsia="Calibri" w:hAnsi="Open Sans" w:cs="Open Sans"/>
                <w:sz w:val="22"/>
                <w:szCs w:val="22"/>
              </w:rPr>
              <w:t>In pairs, students will select a brochure relating to frauds and</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scams located on the North Carolina Secretary of State website. They will create a presentation to present to the class using presentation management software, an online presentation program, or visuals such as posters and handouts explaining the topic and suggested ways to avoid unethical or illegal behavior.</w:t>
            </w:r>
          </w:p>
          <w:p w14:paraId="15D86CF2" w14:textId="77777777" w:rsidR="004437A6" w:rsidRPr="004437A6" w:rsidRDefault="005D2CDF" w:rsidP="005D2CDF">
            <w:pPr>
              <w:pStyle w:val="ListParagraph"/>
              <w:numPr>
                <w:ilvl w:val="0"/>
                <w:numId w:val="19"/>
              </w:numPr>
              <w:ind w:hanging="360"/>
              <w:rPr>
                <w:rFonts w:ascii="Open Sans" w:hAnsi="Open Sans" w:cs="Open Sans"/>
                <w:color w:val="333333"/>
              </w:rPr>
            </w:pPr>
            <w:r w:rsidRPr="00A51624">
              <w:rPr>
                <w:rFonts w:ascii="Open Sans" w:eastAsia="Calibri" w:hAnsi="Open Sans" w:cs="Open Sans"/>
                <w:b/>
                <w:bCs/>
                <w:sz w:val="22"/>
                <w:szCs w:val="22"/>
              </w:rPr>
              <w:t xml:space="preserve">Letter to the President Assignment #3 </w:t>
            </w:r>
            <w:r w:rsidRPr="00A51624">
              <w:rPr>
                <w:rFonts w:ascii="Open Sans" w:eastAsia="Calibri" w:hAnsi="Open Sans" w:cs="Open Sans"/>
                <w:sz w:val="22"/>
                <w:szCs w:val="22"/>
              </w:rPr>
              <w:t xml:space="preserve">– </w:t>
            </w:r>
            <w:r w:rsidR="004437A6">
              <w:rPr>
                <w:rFonts w:ascii="Open Sans" w:eastAsia="Calibri" w:hAnsi="Open Sans" w:cs="Open Sans"/>
                <w:b/>
                <w:sz w:val="22"/>
                <w:szCs w:val="22"/>
              </w:rPr>
              <w:t>Handout</w:t>
            </w:r>
          </w:p>
          <w:p w14:paraId="38FEE0CA" w14:textId="52E427D1" w:rsidR="005D2CDF" w:rsidRPr="00A51624" w:rsidRDefault="005D2CDF" w:rsidP="004437A6">
            <w:pPr>
              <w:pStyle w:val="ListParagraph"/>
              <w:rPr>
                <w:rFonts w:ascii="Open Sans" w:hAnsi="Open Sans" w:cs="Open Sans"/>
                <w:color w:val="333333"/>
              </w:rPr>
            </w:pPr>
            <w:r w:rsidRPr="00A51624">
              <w:rPr>
                <w:rFonts w:ascii="Open Sans" w:eastAsia="Calibri" w:hAnsi="Open Sans" w:cs="Open Sans"/>
                <w:sz w:val="22"/>
                <w:szCs w:val="22"/>
              </w:rPr>
              <w:t>Instruct students to pretend that they are employees of one</w:t>
            </w:r>
            <w:r w:rsidRPr="00A51624">
              <w:rPr>
                <w:rFonts w:ascii="Open Sans" w:eastAsia="Calibri" w:hAnsi="Open Sans" w:cs="Open Sans"/>
                <w:b/>
                <w:bCs/>
                <w:sz w:val="22"/>
                <w:szCs w:val="22"/>
              </w:rPr>
              <w:t xml:space="preserve"> </w:t>
            </w:r>
            <w:r w:rsidRPr="00A51624">
              <w:rPr>
                <w:rFonts w:ascii="Open Sans" w:eastAsia="Calibri" w:hAnsi="Open Sans" w:cs="Open Sans"/>
                <w:sz w:val="22"/>
                <w:szCs w:val="22"/>
              </w:rPr>
              <w:t>of the companies that have been discussed regarding fraud and unethical behavior. You have been hurt by the company’s actions so now you are typing a letter, using proper personal</w:t>
            </w:r>
            <w:r w:rsidRPr="00A51624">
              <w:rPr>
                <w:rFonts w:ascii="Calibri" w:eastAsia="Calibri" w:hAnsi="Calibri" w:cs="Calibri"/>
                <w:sz w:val="22"/>
                <w:szCs w:val="22"/>
              </w:rPr>
              <w:t>‐</w:t>
            </w:r>
            <w:r w:rsidRPr="00A51624">
              <w:rPr>
                <w:rFonts w:ascii="Open Sans" w:eastAsia="Calibri" w:hAnsi="Open Sans" w:cs="Open Sans"/>
                <w:sz w:val="22"/>
                <w:szCs w:val="22"/>
              </w:rPr>
              <w:t xml:space="preserve">business letter format, </w:t>
            </w:r>
            <w:r w:rsidRPr="00A51624">
              <w:rPr>
                <w:rFonts w:ascii="Open Sans" w:eastAsia="Calibri" w:hAnsi="Open Sans" w:cs="Open Sans"/>
                <w:sz w:val="22"/>
                <w:szCs w:val="22"/>
              </w:rPr>
              <w:lastRenderedPageBreak/>
              <w:t xml:space="preserve">that 1) states your purpose for writing the letter, 2) explains in detail </w:t>
            </w:r>
            <w:r w:rsidR="00725894" w:rsidRPr="00A51624">
              <w:rPr>
                <w:rFonts w:ascii="Open Sans" w:eastAsia="Calibri" w:hAnsi="Open Sans" w:cs="Open Sans"/>
                <w:sz w:val="22"/>
                <w:szCs w:val="22"/>
              </w:rPr>
              <w:t>all</w:t>
            </w:r>
            <w:r w:rsidRPr="00A51624">
              <w:rPr>
                <w:rFonts w:ascii="Open Sans" w:eastAsia="Calibri" w:hAnsi="Open Sans" w:cs="Open Sans"/>
                <w:sz w:val="22"/>
                <w:szCs w:val="22"/>
              </w:rPr>
              <w:t xml:space="preserve"> the ways the company has hurt you and how you feel about its actions, and 3) a request for some sort of resolution that the company can make to the people who were hurt.</w:t>
            </w:r>
          </w:p>
        </w:tc>
      </w:tr>
      <w:tr w:rsidR="005D2CDF" w:rsidRPr="00A51624" w14:paraId="7B25E811" w14:textId="77777777" w:rsidTr="25BA3EF8">
        <w:trPr>
          <w:trHeight w:val="135"/>
        </w:trPr>
        <w:tc>
          <w:tcPr>
            <w:tcW w:w="2952" w:type="dxa"/>
            <w:shd w:val="clear" w:color="auto" w:fill="auto"/>
          </w:tcPr>
          <w:p w14:paraId="6D670D66"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lastRenderedPageBreak/>
              <w:t>References/Resources/</w:t>
            </w:r>
          </w:p>
          <w:p w14:paraId="257A046F"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Teacher Preparation</w:t>
            </w:r>
          </w:p>
        </w:tc>
        <w:tc>
          <w:tcPr>
            <w:tcW w:w="7848" w:type="dxa"/>
            <w:gridSpan w:val="2"/>
            <w:shd w:val="clear" w:color="auto" w:fill="auto"/>
          </w:tcPr>
          <w:p w14:paraId="5508CBE6" w14:textId="77777777" w:rsidR="005D2CDF" w:rsidRPr="00A51624" w:rsidRDefault="005D2CDF" w:rsidP="005D2CDF">
            <w:pPr>
              <w:pStyle w:val="ListParagraph"/>
              <w:numPr>
                <w:ilvl w:val="0"/>
                <w:numId w:val="21"/>
              </w:numPr>
              <w:tabs>
                <w:tab w:val="left" w:pos="720"/>
              </w:tabs>
              <w:rPr>
                <w:rFonts w:ascii="Open Sans" w:eastAsia="Calibri" w:hAnsi="Open Sans" w:cs="Open Sans"/>
                <w:u w:val="single"/>
              </w:rPr>
            </w:pPr>
            <w:r w:rsidRPr="00A51624">
              <w:rPr>
                <w:rFonts w:ascii="Open Sans" w:eastAsia="Calibri" w:hAnsi="Open Sans" w:cs="Open Sans"/>
                <w:sz w:val="22"/>
                <w:szCs w:val="22"/>
              </w:rPr>
              <w:t xml:space="preserve">Texas State Securities Board. (n.d.). Retrieved from </w:t>
            </w:r>
            <w:hyperlink r:id="rId13">
              <w:r w:rsidRPr="00A51624">
                <w:rPr>
                  <w:rFonts w:ascii="Open Sans" w:eastAsia="Calibri" w:hAnsi="Open Sans" w:cs="Open Sans"/>
                  <w:color w:val="0000FF"/>
                  <w:sz w:val="22"/>
                  <w:szCs w:val="22"/>
                  <w:u w:val="single"/>
                </w:rPr>
                <w:t>www.ssb.state.tx.us/Texas_Securities_Act_and_Board_Rules/</w:t>
              </w:r>
            </w:hyperlink>
          </w:p>
          <w:p w14:paraId="4D830B86" w14:textId="165F6DFC" w:rsidR="005D2CDF" w:rsidRPr="00A51624" w:rsidRDefault="005D2CDF" w:rsidP="00933A92">
            <w:pPr>
              <w:pStyle w:val="ListParagraph"/>
              <w:numPr>
                <w:ilvl w:val="0"/>
                <w:numId w:val="21"/>
              </w:numPr>
              <w:tabs>
                <w:tab w:val="left" w:pos="720"/>
                <w:tab w:val="left" w:pos="3852"/>
              </w:tabs>
              <w:rPr>
                <w:rFonts w:ascii="Open Sans" w:eastAsia="Calibri" w:hAnsi="Open Sans" w:cs="Open Sans"/>
              </w:rPr>
            </w:pPr>
            <w:r w:rsidRPr="00A51624">
              <w:rPr>
                <w:rFonts w:ascii="Open Sans" w:eastAsia="Calibri" w:hAnsi="Open Sans" w:cs="Open Sans"/>
                <w:sz w:val="22"/>
                <w:szCs w:val="22"/>
              </w:rPr>
              <w:t>North Carolina Department of the Secretary of State. (n.d.). Frequently asked questions.</w:t>
            </w:r>
          </w:p>
          <w:p w14:paraId="375DECC5" w14:textId="77777777" w:rsidR="005D2CDF" w:rsidRPr="00A51624" w:rsidRDefault="005D2CDF" w:rsidP="005D2CDF">
            <w:pPr>
              <w:pStyle w:val="ListParagraph"/>
              <w:numPr>
                <w:ilvl w:val="0"/>
                <w:numId w:val="21"/>
              </w:numPr>
              <w:tabs>
                <w:tab w:val="left" w:pos="720"/>
              </w:tabs>
              <w:rPr>
                <w:rFonts w:ascii="Open Sans" w:eastAsia="Calibri" w:hAnsi="Open Sans" w:cs="Open Sans"/>
                <w:u w:val="single"/>
              </w:rPr>
            </w:pPr>
            <w:r w:rsidRPr="00A51624">
              <w:rPr>
                <w:rFonts w:ascii="Open Sans" w:eastAsia="Calibri" w:hAnsi="Open Sans" w:cs="Open Sans"/>
                <w:sz w:val="22"/>
                <w:szCs w:val="22"/>
              </w:rPr>
              <w:t xml:space="preserve">U.S. Securities and Exchange Commission. (2005). Retrieved from </w:t>
            </w:r>
            <w:hyperlink r:id="rId14">
              <w:r w:rsidRPr="00A51624">
                <w:rPr>
                  <w:rFonts w:ascii="Open Sans" w:eastAsia="Calibri" w:hAnsi="Open Sans" w:cs="Open Sans"/>
                  <w:color w:val="0000FF"/>
                  <w:sz w:val="22"/>
                  <w:szCs w:val="22"/>
                  <w:u w:val="single"/>
                </w:rPr>
                <w:t>www.sec.gov/answers/statesecreg.htm</w:t>
              </w:r>
            </w:hyperlink>
          </w:p>
          <w:p w14:paraId="29511A49" w14:textId="77777777" w:rsidR="005D2CDF" w:rsidRPr="00A51624" w:rsidRDefault="005D2CDF" w:rsidP="005D2CDF">
            <w:pPr>
              <w:pStyle w:val="ListParagraph"/>
              <w:numPr>
                <w:ilvl w:val="0"/>
                <w:numId w:val="21"/>
              </w:numPr>
              <w:tabs>
                <w:tab w:val="left" w:pos="720"/>
                <w:tab w:val="left" w:pos="3852"/>
              </w:tabs>
              <w:rPr>
                <w:rFonts w:ascii="Open Sans" w:eastAsia="Symbol" w:hAnsi="Open Sans" w:cs="Open Sans"/>
              </w:rPr>
            </w:pPr>
            <w:r w:rsidRPr="00A51624">
              <w:rPr>
                <w:rFonts w:ascii="Open Sans" w:eastAsia="Calibri" w:hAnsi="Open Sans" w:cs="Open Sans"/>
                <w:sz w:val="22"/>
                <w:szCs w:val="22"/>
              </w:rPr>
              <w:t xml:space="preserve">(2001). </w:t>
            </w:r>
            <w:r w:rsidRPr="00A51624">
              <w:rPr>
                <w:rFonts w:ascii="Open Sans" w:eastAsia="Calibri" w:hAnsi="Open Sans" w:cs="Open Sans"/>
                <w:i/>
                <w:iCs/>
                <w:sz w:val="22"/>
                <w:szCs w:val="22"/>
              </w:rPr>
              <w:t>Investing in your future</w:t>
            </w:r>
            <w:r w:rsidRPr="00A51624">
              <w:rPr>
                <w:rFonts w:ascii="Open Sans" w:eastAsia="Calibri" w:hAnsi="Open Sans" w:cs="Open Sans"/>
                <w:sz w:val="22"/>
                <w:szCs w:val="22"/>
              </w:rPr>
              <w:t>. Southwestern Educational Publishing.</w:t>
            </w:r>
          </w:p>
          <w:p w14:paraId="276A1865" w14:textId="77777777" w:rsidR="005D2CDF" w:rsidRPr="00A51624" w:rsidRDefault="005D2CDF" w:rsidP="005D2CDF">
            <w:pPr>
              <w:pStyle w:val="ListParagraph"/>
              <w:numPr>
                <w:ilvl w:val="0"/>
                <w:numId w:val="21"/>
              </w:numPr>
              <w:tabs>
                <w:tab w:val="left" w:pos="720"/>
                <w:tab w:val="left" w:pos="3852"/>
              </w:tabs>
              <w:rPr>
                <w:rFonts w:ascii="Open Sans" w:eastAsia="Calibri" w:hAnsi="Open Sans" w:cs="Open Sans"/>
              </w:rPr>
            </w:pPr>
            <w:r w:rsidRPr="00A51624">
              <w:rPr>
                <w:rFonts w:ascii="Open Sans" w:eastAsia="Calibri" w:hAnsi="Open Sans" w:cs="Open Sans"/>
                <w:sz w:val="22"/>
                <w:szCs w:val="22"/>
              </w:rPr>
              <w:t xml:space="preserve">Missouri Investor Protection Center. (n.d.). Retrieved from </w:t>
            </w:r>
            <w:hyperlink r:id="rId15">
              <w:r w:rsidRPr="00A51624">
                <w:rPr>
                  <w:rFonts w:ascii="Open Sans" w:eastAsia="Calibri" w:hAnsi="Open Sans" w:cs="Open Sans"/>
                  <w:color w:val="0000FF"/>
                  <w:sz w:val="22"/>
                  <w:szCs w:val="22"/>
                  <w:u w:val="single"/>
                </w:rPr>
                <w:t>http://www.sos.mo.gov/securities/mipc/</w:t>
              </w:r>
            </w:hyperlink>
          </w:p>
          <w:p w14:paraId="2C36A52C" w14:textId="77777777" w:rsidR="005D2CDF" w:rsidRPr="00A51624" w:rsidRDefault="005D2CDF" w:rsidP="005D2CDF">
            <w:pPr>
              <w:pStyle w:val="ListParagraph"/>
              <w:numPr>
                <w:ilvl w:val="0"/>
                <w:numId w:val="21"/>
              </w:numPr>
              <w:tabs>
                <w:tab w:val="left" w:pos="720"/>
              </w:tabs>
              <w:rPr>
                <w:rFonts w:ascii="Open Sans" w:eastAsia="Calibri" w:hAnsi="Open Sans" w:cs="Open Sans"/>
                <w:u w:val="single"/>
              </w:rPr>
            </w:pPr>
            <w:r w:rsidRPr="00A51624">
              <w:rPr>
                <w:rFonts w:ascii="Open Sans" w:eastAsia="Calibri" w:hAnsi="Open Sans" w:cs="Open Sans"/>
                <w:sz w:val="22"/>
                <w:szCs w:val="22"/>
              </w:rPr>
              <w:t xml:space="preserve">Arizona Corporation Commission. (2012). Investor resources. Retrieved from </w:t>
            </w:r>
            <w:hyperlink r:id="rId16">
              <w:r w:rsidRPr="00A51624">
                <w:rPr>
                  <w:rFonts w:ascii="Open Sans" w:eastAsia="Calibri" w:hAnsi="Open Sans" w:cs="Open Sans"/>
                  <w:color w:val="0000FF"/>
                  <w:sz w:val="22"/>
                  <w:szCs w:val="22"/>
                  <w:u w:val="single"/>
                </w:rPr>
                <w:t>http://www.azinvestor.gov/Youth_and_Educators_Teaching_Guides_and_Videos.asp</w:t>
              </w:r>
            </w:hyperlink>
          </w:p>
          <w:p w14:paraId="476B5197" w14:textId="77777777" w:rsidR="005D2CDF" w:rsidRPr="00A51624" w:rsidRDefault="005D2CDF" w:rsidP="005D2CDF">
            <w:pPr>
              <w:pStyle w:val="ListParagraph"/>
              <w:numPr>
                <w:ilvl w:val="0"/>
                <w:numId w:val="21"/>
              </w:numPr>
              <w:tabs>
                <w:tab w:val="left" w:pos="720"/>
              </w:tabs>
              <w:rPr>
                <w:rFonts w:ascii="Open Sans" w:eastAsia="Calibri" w:hAnsi="Open Sans" w:cs="Open Sans"/>
                <w:u w:val="single"/>
              </w:rPr>
            </w:pPr>
            <w:r w:rsidRPr="00A51624">
              <w:rPr>
                <w:rFonts w:ascii="Open Sans" w:eastAsia="Calibri" w:hAnsi="Open Sans" w:cs="Open Sans"/>
                <w:sz w:val="22"/>
                <w:szCs w:val="22"/>
              </w:rPr>
              <w:t xml:space="preserve">Financial Industry Regulatory Authority. (2012). Retrieved from </w:t>
            </w:r>
            <w:hyperlink r:id="rId17">
              <w:r w:rsidRPr="00A51624">
                <w:rPr>
                  <w:rFonts w:ascii="Open Sans" w:eastAsia="Calibri" w:hAnsi="Open Sans" w:cs="Open Sans"/>
                  <w:color w:val="0000FF"/>
                  <w:sz w:val="22"/>
                  <w:szCs w:val="22"/>
                  <w:u w:val="single"/>
                </w:rPr>
                <w:t>http://www.finra.org/</w:t>
              </w:r>
            </w:hyperlink>
          </w:p>
        </w:tc>
      </w:tr>
      <w:tr w:rsidR="005D2CDF" w:rsidRPr="00A51624" w14:paraId="01D3F32A" w14:textId="77777777" w:rsidTr="25BA3EF8">
        <w:trPr>
          <w:trHeight w:val="135"/>
        </w:trPr>
        <w:tc>
          <w:tcPr>
            <w:tcW w:w="10800" w:type="dxa"/>
            <w:gridSpan w:val="3"/>
            <w:shd w:val="clear" w:color="auto" w:fill="D9D9D9" w:themeFill="background1" w:themeFillShade="D9"/>
          </w:tcPr>
          <w:p w14:paraId="7844C8B0"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Additional Required Components</w:t>
            </w:r>
          </w:p>
        </w:tc>
      </w:tr>
      <w:tr w:rsidR="005D2CDF" w:rsidRPr="00A51624" w14:paraId="3E284C6C" w14:textId="77777777" w:rsidTr="25BA3EF8">
        <w:trPr>
          <w:trHeight w:val="485"/>
        </w:trPr>
        <w:tc>
          <w:tcPr>
            <w:tcW w:w="2952" w:type="dxa"/>
            <w:shd w:val="clear" w:color="auto" w:fill="auto"/>
          </w:tcPr>
          <w:p w14:paraId="3B244309"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English Language Proficiency Standards (ELPS) Strategies</w:t>
            </w:r>
          </w:p>
        </w:tc>
        <w:tc>
          <w:tcPr>
            <w:tcW w:w="7848" w:type="dxa"/>
            <w:gridSpan w:val="2"/>
            <w:shd w:val="clear" w:color="auto" w:fill="auto"/>
          </w:tcPr>
          <w:p w14:paraId="792C93A0" w14:textId="77777777" w:rsidR="005D2CDF" w:rsidRPr="00A51624" w:rsidRDefault="005D2CDF" w:rsidP="005D2CDF">
            <w:pPr>
              <w:spacing w:before="120" w:after="120"/>
              <w:rPr>
                <w:rFonts w:ascii="Open Sans" w:hAnsi="Open Sans" w:cs="Open Sans"/>
              </w:rPr>
            </w:pPr>
          </w:p>
        </w:tc>
      </w:tr>
      <w:tr w:rsidR="005D2CDF" w:rsidRPr="00A51624" w14:paraId="291159AC" w14:textId="77777777" w:rsidTr="25BA3EF8">
        <w:trPr>
          <w:trHeight w:val="737"/>
        </w:trPr>
        <w:tc>
          <w:tcPr>
            <w:tcW w:w="2952" w:type="dxa"/>
            <w:shd w:val="clear" w:color="auto" w:fill="auto"/>
          </w:tcPr>
          <w:p w14:paraId="2B08A945"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College and Career Readiness Connection</w:t>
            </w:r>
            <w:r w:rsidRPr="00A51624">
              <w:rPr>
                <w:rStyle w:val="FootnoteReference"/>
                <w:rFonts w:ascii="Open Sans" w:hAnsi="Open Sans" w:cs="Open Sans"/>
                <w:b/>
                <w:bCs/>
                <w:sz w:val="22"/>
                <w:szCs w:val="22"/>
              </w:rPr>
              <w:footnoteReference w:id="1"/>
            </w:r>
          </w:p>
        </w:tc>
        <w:tc>
          <w:tcPr>
            <w:tcW w:w="7848" w:type="dxa"/>
            <w:gridSpan w:val="2"/>
            <w:shd w:val="clear" w:color="auto" w:fill="auto"/>
          </w:tcPr>
          <w:p w14:paraId="06529456" w14:textId="77777777" w:rsidR="005D2CDF" w:rsidRPr="00A51624" w:rsidRDefault="005D2CDF" w:rsidP="005D2CDF">
            <w:pPr>
              <w:spacing w:before="120" w:after="120"/>
              <w:rPr>
                <w:rFonts w:ascii="Open Sans" w:hAnsi="Open Sans" w:cs="Open Sans"/>
              </w:rPr>
            </w:pPr>
          </w:p>
        </w:tc>
      </w:tr>
      <w:tr w:rsidR="005D2CDF" w:rsidRPr="00A51624" w14:paraId="23DCD4E0" w14:textId="77777777" w:rsidTr="25BA3EF8">
        <w:trPr>
          <w:trHeight w:val="135"/>
        </w:trPr>
        <w:tc>
          <w:tcPr>
            <w:tcW w:w="10800" w:type="dxa"/>
            <w:gridSpan w:val="3"/>
            <w:shd w:val="clear" w:color="auto" w:fill="D9D9D9" w:themeFill="background1" w:themeFillShade="D9"/>
          </w:tcPr>
          <w:p w14:paraId="19A9D854"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Recommended Strategies</w:t>
            </w:r>
          </w:p>
        </w:tc>
      </w:tr>
      <w:tr w:rsidR="005D2CDF" w:rsidRPr="00A51624" w14:paraId="0C8468A9" w14:textId="77777777" w:rsidTr="25BA3EF8">
        <w:trPr>
          <w:trHeight w:val="512"/>
        </w:trPr>
        <w:tc>
          <w:tcPr>
            <w:tcW w:w="2952" w:type="dxa"/>
            <w:shd w:val="clear" w:color="auto" w:fill="auto"/>
          </w:tcPr>
          <w:p w14:paraId="69DF5E5A"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Reading Strategies</w:t>
            </w:r>
          </w:p>
        </w:tc>
        <w:tc>
          <w:tcPr>
            <w:tcW w:w="7848" w:type="dxa"/>
            <w:gridSpan w:val="2"/>
            <w:shd w:val="clear" w:color="auto" w:fill="auto"/>
          </w:tcPr>
          <w:p w14:paraId="39339FC0" w14:textId="77777777" w:rsidR="005D2CDF" w:rsidRPr="00A51624" w:rsidRDefault="005D2CDF" w:rsidP="005D2CDF">
            <w:pPr>
              <w:spacing w:before="120" w:after="120"/>
              <w:rPr>
                <w:rFonts w:ascii="Open Sans" w:hAnsi="Open Sans" w:cs="Open Sans"/>
              </w:rPr>
            </w:pPr>
          </w:p>
        </w:tc>
      </w:tr>
      <w:tr w:rsidR="005D2CDF" w:rsidRPr="00A51624" w14:paraId="636380F9" w14:textId="77777777" w:rsidTr="25BA3EF8">
        <w:trPr>
          <w:trHeight w:val="530"/>
        </w:trPr>
        <w:tc>
          <w:tcPr>
            <w:tcW w:w="2952" w:type="dxa"/>
            <w:shd w:val="clear" w:color="auto" w:fill="auto"/>
          </w:tcPr>
          <w:p w14:paraId="4EAFE20D"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Quotes</w:t>
            </w:r>
          </w:p>
        </w:tc>
        <w:tc>
          <w:tcPr>
            <w:tcW w:w="7848" w:type="dxa"/>
            <w:gridSpan w:val="2"/>
            <w:shd w:val="clear" w:color="auto" w:fill="auto"/>
          </w:tcPr>
          <w:p w14:paraId="4C7FF193" w14:textId="77777777" w:rsidR="005D2CDF" w:rsidRPr="00A51624" w:rsidRDefault="005D2CDF" w:rsidP="005D2CDF">
            <w:pPr>
              <w:spacing w:before="120" w:after="120"/>
              <w:rPr>
                <w:rFonts w:ascii="Open Sans" w:hAnsi="Open Sans" w:cs="Open Sans"/>
              </w:rPr>
            </w:pPr>
          </w:p>
        </w:tc>
      </w:tr>
      <w:tr w:rsidR="005D2CDF" w:rsidRPr="00A51624" w14:paraId="75B17382" w14:textId="77777777" w:rsidTr="25BA3EF8">
        <w:trPr>
          <w:trHeight w:val="1160"/>
        </w:trPr>
        <w:tc>
          <w:tcPr>
            <w:tcW w:w="2952" w:type="dxa"/>
            <w:shd w:val="clear" w:color="auto" w:fill="auto"/>
          </w:tcPr>
          <w:p w14:paraId="7B57B1DC" w14:textId="77777777" w:rsidR="005D2CDF" w:rsidRPr="00A51624" w:rsidRDefault="005D2CDF" w:rsidP="25BA3EF8">
            <w:pPr>
              <w:jc w:val="center"/>
              <w:rPr>
                <w:rFonts w:ascii="Open Sans" w:hAnsi="Open Sans" w:cs="Open Sans"/>
                <w:b/>
                <w:bCs/>
              </w:rPr>
            </w:pPr>
            <w:r w:rsidRPr="00A51624">
              <w:rPr>
                <w:rFonts w:ascii="Open Sans" w:hAnsi="Open Sans" w:cs="Open Sans"/>
                <w:b/>
                <w:bCs/>
                <w:sz w:val="22"/>
                <w:szCs w:val="22"/>
              </w:rPr>
              <w:t>Multimedia/Visual Strategy</w:t>
            </w:r>
          </w:p>
          <w:p w14:paraId="6E4F4A38" w14:textId="77777777" w:rsidR="005D2CDF" w:rsidRPr="00A51624" w:rsidRDefault="005D2CDF" w:rsidP="25BA3EF8">
            <w:pPr>
              <w:jc w:val="center"/>
              <w:rPr>
                <w:rFonts w:ascii="Open Sans" w:hAnsi="Open Sans" w:cs="Open Sans"/>
                <w:b/>
                <w:bCs/>
              </w:rPr>
            </w:pPr>
            <w:r w:rsidRPr="00A51624">
              <w:rPr>
                <w:rFonts w:ascii="Open Sans" w:hAnsi="Open Sans" w:cs="Open Sans"/>
                <w:b/>
                <w:bCs/>
                <w:sz w:val="22"/>
                <w:szCs w:val="22"/>
              </w:rPr>
              <w:lastRenderedPageBreak/>
              <w:t xml:space="preserve">Presentation </w:t>
            </w:r>
            <w:bookmarkStart w:id="1" w:name="_GoBack"/>
            <w:r w:rsidRPr="00A51624">
              <w:rPr>
                <w:rFonts w:ascii="Open Sans" w:hAnsi="Open Sans" w:cs="Open Sans"/>
                <w:b/>
                <w:bCs/>
                <w:sz w:val="22"/>
                <w:szCs w:val="22"/>
              </w:rPr>
              <w:t>Slide</w:t>
            </w:r>
            <w:bookmarkEnd w:id="1"/>
            <w:r w:rsidRPr="00A51624">
              <w:rPr>
                <w:rFonts w:ascii="Open Sans" w:hAnsi="Open Sans" w:cs="Open Sans"/>
                <w:b/>
                <w:bCs/>
                <w:sz w:val="22"/>
                <w:szCs w:val="22"/>
              </w:rPr>
              <w:t>s + One Additional Technology Connection</w:t>
            </w:r>
          </w:p>
        </w:tc>
        <w:tc>
          <w:tcPr>
            <w:tcW w:w="7848" w:type="dxa"/>
            <w:gridSpan w:val="2"/>
            <w:shd w:val="clear" w:color="auto" w:fill="auto"/>
          </w:tcPr>
          <w:p w14:paraId="72DF2593" w14:textId="77777777" w:rsidR="005D2CDF" w:rsidRPr="00A51624" w:rsidRDefault="005D2CDF" w:rsidP="005D2CDF">
            <w:pPr>
              <w:spacing w:before="120" w:after="120"/>
              <w:rPr>
                <w:rFonts w:ascii="Open Sans" w:hAnsi="Open Sans" w:cs="Open Sans"/>
              </w:rPr>
            </w:pPr>
          </w:p>
        </w:tc>
      </w:tr>
      <w:tr w:rsidR="005D2CDF" w:rsidRPr="00A51624" w14:paraId="02A2AA9B" w14:textId="77777777" w:rsidTr="25BA3EF8">
        <w:tc>
          <w:tcPr>
            <w:tcW w:w="2952" w:type="dxa"/>
            <w:shd w:val="clear" w:color="auto" w:fill="auto"/>
          </w:tcPr>
          <w:p w14:paraId="33A92CDA"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Graphic Organizers/Handout</w:t>
            </w:r>
          </w:p>
        </w:tc>
        <w:tc>
          <w:tcPr>
            <w:tcW w:w="7848" w:type="dxa"/>
            <w:gridSpan w:val="2"/>
            <w:shd w:val="clear" w:color="auto" w:fill="auto"/>
          </w:tcPr>
          <w:p w14:paraId="770A3A05" w14:textId="77777777" w:rsidR="005D2CDF" w:rsidRDefault="004437A6" w:rsidP="005D2CDF">
            <w:pPr>
              <w:spacing w:before="120" w:after="120"/>
              <w:rPr>
                <w:rFonts w:ascii="Open Sans" w:hAnsi="Open Sans" w:cs="Open Sans"/>
              </w:rPr>
            </w:pPr>
            <w:r>
              <w:rPr>
                <w:rFonts w:ascii="Open Sans" w:hAnsi="Open Sans" w:cs="Open Sans"/>
              </w:rPr>
              <w:t>Assignment #1/Rubric</w:t>
            </w:r>
          </w:p>
          <w:p w14:paraId="04AE22A9" w14:textId="77777777" w:rsidR="004437A6" w:rsidRDefault="004437A6" w:rsidP="005D2CDF">
            <w:pPr>
              <w:spacing w:before="120" w:after="120"/>
              <w:rPr>
                <w:rFonts w:ascii="Open Sans" w:hAnsi="Open Sans" w:cs="Open Sans"/>
              </w:rPr>
            </w:pPr>
            <w:r>
              <w:rPr>
                <w:rFonts w:ascii="Open Sans" w:hAnsi="Open Sans" w:cs="Open Sans"/>
              </w:rPr>
              <w:t>Assignment #2/Rubric</w:t>
            </w:r>
          </w:p>
          <w:p w14:paraId="7C2A6CF3" w14:textId="6D884A91" w:rsidR="004437A6" w:rsidRPr="00A51624" w:rsidRDefault="004437A6" w:rsidP="005D2CDF">
            <w:pPr>
              <w:spacing w:before="120" w:after="120"/>
              <w:rPr>
                <w:rFonts w:ascii="Open Sans" w:hAnsi="Open Sans" w:cs="Open Sans"/>
              </w:rPr>
            </w:pPr>
            <w:r>
              <w:rPr>
                <w:rFonts w:ascii="Open Sans" w:hAnsi="Open Sans" w:cs="Open Sans"/>
              </w:rPr>
              <w:t>Assignment #3/Rubric</w:t>
            </w:r>
          </w:p>
        </w:tc>
      </w:tr>
      <w:tr w:rsidR="005D2CDF" w:rsidRPr="00A51624" w14:paraId="7C7773E7" w14:textId="77777777" w:rsidTr="25BA3EF8">
        <w:trPr>
          <w:trHeight w:val="135"/>
        </w:trPr>
        <w:tc>
          <w:tcPr>
            <w:tcW w:w="2952" w:type="dxa"/>
            <w:shd w:val="clear" w:color="auto" w:fill="auto"/>
          </w:tcPr>
          <w:p w14:paraId="3577A765" w14:textId="77777777" w:rsidR="005D2CDF" w:rsidRPr="00A51624" w:rsidRDefault="005D2CDF" w:rsidP="25BA3EF8">
            <w:pPr>
              <w:spacing w:before="120"/>
              <w:jc w:val="center"/>
              <w:rPr>
                <w:rFonts w:ascii="Open Sans" w:hAnsi="Open Sans" w:cs="Open Sans"/>
                <w:b/>
                <w:bCs/>
              </w:rPr>
            </w:pPr>
            <w:r w:rsidRPr="00A51624">
              <w:rPr>
                <w:rFonts w:ascii="Open Sans" w:hAnsi="Open Sans" w:cs="Open Sans"/>
                <w:b/>
                <w:bCs/>
                <w:sz w:val="22"/>
                <w:szCs w:val="22"/>
              </w:rPr>
              <w:t>Writing Strategies</w:t>
            </w:r>
          </w:p>
          <w:p w14:paraId="4A5D922E" w14:textId="77777777" w:rsidR="005D2CDF" w:rsidRPr="00A51624" w:rsidRDefault="005D2CDF" w:rsidP="25BA3EF8">
            <w:pPr>
              <w:spacing w:after="120"/>
              <w:jc w:val="center"/>
              <w:rPr>
                <w:rFonts w:ascii="Open Sans" w:hAnsi="Open Sans" w:cs="Open Sans"/>
                <w:b/>
                <w:bCs/>
              </w:rPr>
            </w:pPr>
            <w:r w:rsidRPr="00A51624">
              <w:rPr>
                <w:rFonts w:ascii="Open Sans" w:hAnsi="Open Sans" w:cs="Open Sans"/>
                <w:b/>
                <w:bCs/>
                <w:sz w:val="22"/>
                <w:szCs w:val="22"/>
              </w:rPr>
              <w:t>Journal Entries + 1 Additional Writing Strategy</w:t>
            </w:r>
          </w:p>
        </w:tc>
        <w:tc>
          <w:tcPr>
            <w:tcW w:w="7848" w:type="dxa"/>
            <w:gridSpan w:val="2"/>
            <w:shd w:val="clear" w:color="auto" w:fill="auto"/>
          </w:tcPr>
          <w:p w14:paraId="02BDB9F1" w14:textId="77777777" w:rsidR="005D2CDF" w:rsidRPr="00A51624" w:rsidRDefault="005D2CDF" w:rsidP="005D2CDF">
            <w:pPr>
              <w:spacing w:before="120" w:after="120"/>
              <w:rPr>
                <w:rFonts w:ascii="Open Sans" w:hAnsi="Open Sans" w:cs="Open Sans"/>
              </w:rPr>
            </w:pPr>
          </w:p>
          <w:p w14:paraId="4393141D" w14:textId="77777777" w:rsidR="005D2CDF" w:rsidRPr="00A51624" w:rsidRDefault="005D2CDF" w:rsidP="00392521">
            <w:pPr>
              <w:jc w:val="center"/>
              <w:rPr>
                <w:rFonts w:ascii="Open Sans" w:hAnsi="Open Sans" w:cs="Open Sans"/>
              </w:rPr>
            </w:pPr>
          </w:p>
        </w:tc>
      </w:tr>
      <w:tr w:rsidR="005D2CDF" w:rsidRPr="00A51624" w14:paraId="6444FE25" w14:textId="77777777" w:rsidTr="25BA3EF8">
        <w:trPr>
          <w:trHeight w:val="135"/>
        </w:trPr>
        <w:tc>
          <w:tcPr>
            <w:tcW w:w="2952" w:type="dxa"/>
            <w:tcBorders>
              <w:bottom w:val="single" w:sz="4" w:space="0" w:color="000000" w:themeColor="text1"/>
            </w:tcBorders>
            <w:shd w:val="clear" w:color="auto" w:fill="auto"/>
          </w:tcPr>
          <w:p w14:paraId="0DA64DD2" w14:textId="77777777" w:rsidR="005D2CDF" w:rsidRPr="00A51624" w:rsidRDefault="005D2CDF" w:rsidP="25BA3EF8">
            <w:pPr>
              <w:spacing w:before="120"/>
              <w:jc w:val="center"/>
              <w:rPr>
                <w:rFonts w:ascii="Open Sans" w:hAnsi="Open Sans" w:cs="Open Sans"/>
                <w:b/>
                <w:bCs/>
              </w:rPr>
            </w:pPr>
            <w:r w:rsidRPr="00A51624">
              <w:rPr>
                <w:rFonts w:ascii="Open Sans" w:hAnsi="Open Sans" w:cs="Open Sans"/>
                <w:b/>
                <w:bCs/>
                <w:sz w:val="22"/>
                <w:szCs w:val="22"/>
              </w:rPr>
              <w:t>Communication</w:t>
            </w:r>
          </w:p>
          <w:p w14:paraId="40043027" w14:textId="77777777" w:rsidR="005D2CDF" w:rsidRPr="00A51624" w:rsidRDefault="005D2CDF" w:rsidP="25BA3EF8">
            <w:pPr>
              <w:spacing w:after="120"/>
              <w:jc w:val="center"/>
              <w:rPr>
                <w:rFonts w:ascii="Open Sans" w:hAnsi="Open Sans" w:cs="Open Sans"/>
                <w:b/>
                <w:bCs/>
              </w:rPr>
            </w:pPr>
            <w:r w:rsidRPr="00A51624">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7BB83137" w14:textId="77777777" w:rsidR="005D2CDF" w:rsidRPr="00A51624" w:rsidRDefault="005D2CDF" w:rsidP="005D2CDF">
            <w:pPr>
              <w:spacing w:before="120" w:after="120"/>
              <w:rPr>
                <w:rFonts w:ascii="Open Sans" w:hAnsi="Open Sans" w:cs="Open Sans"/>
              </w:rPr>
            </w:pPr>
          </w:p>
        </w:tc>
      </w:tr>
      <w:tr w:rsidR="005D2CDF" w:rsidRPr="00A51624" w14:paraId="5883EEAC" w14:textId="77777777" w:rsidTr="25BA3EF8">
        <w:tc>
          <w:tcPr>
            <w:tcW w:w="10800" w:type="dxa"/>
            <w:gridSpan w:val="3"/>
            <w:shd w:val="clear" w:color="auto" w:fill="D9D9D9" w:themeFill="background1" w:themeFillShade="D9"/>
          </w:tcPr>
          <w:p w14:paraId="45D6B253"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Other Essential Lesson Components</w:t>
            </w:r>
          </w:p>
        </w:tc>
      </w:tr>
      <w:tr w:rsidR="005D2CDF" w:rsidRPr="00A51624" w14:paraId="735DF7DD" w14:textId="77777777" w:rsidTr="25BA3EF8">
        <w:trPr>
          <w:trHeight w:val="404"/>
        </w:trPr>
        <w:tc>
          <w:tcPr>
            <w:tcW w:w="2952" w:type="dxa"/>
            <w:shd w:val="clear" w:color="auto" w:fill="auto"/>
          </w:tcPr>
          <w:p w14:paraId="58681220" w14:textId="77777777" w:rsidR="005D2CDF" w:rsidRPr="00A51624" w:rsidRDefault="005D2CDF" w:rsidP="25BA3EF8">
            <w:pPr>
              <w:jc w:val="center"/>
              <w:rPr>
                <w:rFonts w:ascii="Open Sans" w:hAnsi="Open Sans" w:cs="Open Sans"/>
                <w:b/>
                <w:bCs/>
              </w:rPr>
            </w:pPr>
            <w:r w:rsidRPr="00A51624">
              <w:rPr>
                <w:rFonts w:ascii="Open Sans" w:hAnsi="Open Sans" w:cs="Open Sans"/>
                <w:b/>
                <w:bCs/>
                <w:sz w:val="22"/>
                <w:szCs w:val="22"/>
              </w:rPr>
              <w:t>Enrichment Activity</w:t>
            </w:r>
          </w:p>
          <w:p w14:paraId="2B8C4711" w14:textId="77777777" w:rsidR="005D2CDF" w:rsidRPr="00A51624" w:rsidRDefault="005D2CDF" w:rsidP="25BA3EF8">
            <w:pPr>
              <w:jc w:val="center"/>
              <w:rPr>
                <w:rFonts w:ascii="Open Sans" w:hAnsi="Open Sans" w:cs="Open Sans"/>
              </w:rPr>
            </w:pPr>
            <w:r w:rsidRPr="00A51624">
              <w:rPr>
                <w:rFonts w:ascii="Open Sans" w:hAnsi="Open Sans" w:cs="Open Sans"/>
                <w:sz w:val="22"/>
                <w:szCs w:val="22"/>
              </w:rPr>
              <w:t>(e.g., homework assignment)</w:t>
            </w:r>
          </w:p>
        </w:tc>
        <w:tc>
          <w:tcPr>
            <w:tcW w:w="7848" w:type="dxa"/>
            <w:gridSpan w:val="2"/>
            <w:shd w:val="clear" w:color="auto" w:fill="auto"/>
          </w:tcPr>
          <w:p w14:paraId="3F8F312A" w14:textId="77777777" w:rsidR="005D2CDF" w:rsidRPr="00A51624" w:rsidRDefault="00A155AC" w:rsidP="005D2CDF">
            <w:pPr>
              <w:spacing w:before="120" w:after="120"/>
              <w:rPr>
                <w:rFonts w:ascii="Open Sans" w:hAnsi="Open Sans" w:cs="Open Sans"/>
              </w:rPr>
            </w:pPr>
            <w:r w:rsidRPr="00A51624">
              <w:rPr>
                <w:rFonts w:ascii="Open Sans" w:eastAsia="Calibri" w:hAnsi="Open Sans" w:cs="Open Sans"/>
                <w:sz w:val="22"/>
                <w:szCs w:val="22"/>
              </w:rPr>
              <w:t>Invite licensed professional from the financial services industry to come and talk to the class and explain the qualifications for this profession and the regulations and guidelines that are a part of this job.</w:t>
            </w:r>
          </w:p>
        </w:tc>
      </w:tr>
      <w:tr w:rsidR="005D2CDF" w:rsidRPr="00A51624" w14:paraId="30B87DA6" w14:textId="77777777" w:rsidTr="25BA3EF8">
        <w:tc>
          <w:tcPr>
            <w:tcW w:w="2952" w:type="dxa"/>
            <w:shd w:val="clear" w:color="auto" w:fill="auto"/>
          </w:tcPr>
          <w:p w14:paraId="76FAD0CB"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Family/Community Connection</w:t>
            </w:r>
          </w:p>
        </w:tc>
        <w:tc>
          <w:tcPr>
            <w:tcW w:w="7848" w:type="dxa"/>
            <w:gridSpan w:val="2"/>
            <w:shd w:val="clear" w:color="auto" w:fill="auto"/>
          </w:tcPr>
          <w:p w14:paraId="0F28F129" w14:textId="77777777" w:rsidR="005D2CDF" w:rsidRPr="00A51624" w:rsidRDefault="005D2CDF" w:rsidP="005D2CDF">
            <w:pPr>
              <w:spacing w:before="120" w:after="120"/>
              <w:rPr>
                <w:rFonts w:ascii="Open Sans" w:hAnsi="Open Sans" w:cs="Open Sans"/>
              </w:rPr>
            </w:pPr>
          </w:p>
        </w:tc>
      </w:tr>
      <w:tr w:rsidR="005D2CDF" w:rsidRPr="00A51624" w14:paraId="3E98DDD0" w14:textId="77777777" w:rsidTr="25BA3EF8">
        <w:trPr>
          <w:trHeight w:val="548"/>
        </w:trPr>
        <w:tc>
          <w:tcPr>
            <w:tcW w:w="2952" w:type="dxa"/>
            <w:shd w:val="clear" w:color="auto" w:fill="auto"/>
          </w:tcPr>
          <w:p w14:paraId="30B91549" w14:textId="77777777" w:rsidR="005D2CDF" w:rsidRPr="00A51624" w:rsidRDefault="005D2CDF" w:rsidP="25BA3EF8">
            <w:pPr>
              <w:spacing w:before="120" w:after="120"/>
              <w:jc w:val="center"/>
              <w:rPr>
                <w:rFonts w:ascii="Open Sans" w:hAnsi="Open Sans" w:cs="Open Sans"/>
                <w:b/>
                <w:bCs/>
              </w:rPr>
            </w:pPr>
            <w:r w:rsidRPr="00A51624">
              <w:rPr>
                <w:rFonts w:ascii="Open Sans" w:hAnsi="Open Sans" w:cs="Open Sans"/>
                <w:b/>
                <w:bCs/>
                <w:sz w:val="22"/>
                <w:szCs w:val="22"/>
              </w:rPr>
              <w:t>CTSO connection(s)</w:t>
            </w:r>
          </w:p>
        </w:tc>
        <w:tc>
          <w:tcPr>
            <w:tcW w:w="7848" w:type="dxa"/>
            <w:gridSpan w:val="2"/>
            <w:shd w:val="clear" w:color="auto" w:fill="auto"/>
          </w:tcPr>
          <w:p w14:paraId="47724C0A" w14:textId="77777777" w:rsidR="00A155AC" w:rsidRPr="00A51624" w:rsidRDefault="00A155AC" w:rsidP="00A155AC">
            <w:pPr>
              <w:rPr>
                <w:rFonts w:ascii="Open Sans" w:hAnsi="Open Sans" w:cs="Open Sans"/>
                <w:lang w:val="es-MX"/>
              </w:rPr>
            </w:pPr>
            <w:r w:rsidRPr="00A51624">
              <w:rPr>
                <w:rFonts w:ascii="Open Sans" w:hAnsi="Open Sans" w:cs="Open Sans"/>
                <w:sz w:val="22"/>
                <w:szCs w:val="22"/>
                <w:lang w:val="es-MX"/>
              </w:rPr>
              <w:t>Business Professionals of America</w:t>
            </w:r>
          </w:p>
          <w:p w14:paraId="06DBF028" w14:textId="77777777" w:rsidR="00A155AC" w:rsidRPr="00A51624" w:rsidRDefault="00A155AC" w:rsidP="00A155AC">
            <w:pPr>
              <w:rPr>
                <w:rFonts w:ascii="Open Sans" w:hAnsi="Open Sans" w:cs="Open Sans"/>
                <w:lang w:val="es-MX"/>
              </w:rPr>
            </w:pPr>
            <w:r w:rsidRPr="00A51624">
              <w:rPr>
                <w:rFonts w:ascii="Open Sans" w:hAnsi="Open Sans" w:cs="Open Sans"/>
                <w:sz w:val="22"/>
                <w:szCs w:val="22"/>
                <w:lang w:val="es-MX"/>
              </w:rPr>
              <w:t xml:space="preserve">Future Business Leaders of America </w:t>
            </w:r>
          </w:p>
        </w:tc>
      </w:tr>
      <w:tr w:rsidR="005D2CDF" w:rsidRPr="00A51624" w14:paraId="26AFAA49" w14:textId="77777777" w:rsidTr="25BA3EF8">
        <w:trPr>
          <w:trHeight w:val="305"/>
        </w:trPr>
        <w:tc>
          <w:tcPr>
            <w:tcW w:w="2952" w:type="dxa"/>
            <w:shd w:val="clear" w:color="auto" w:fill="auto"/>
          </w:tcPr>
          <w:p w14:paraId="09823FA5" w14:textId="77777777" w:rsidR="005D2CDF" w:rsidRPr="00A51624" w:rsidRDefault="005D2CDF" w:rsidP="005D2CDF">
            <w:pPr>
              <w:spacing w:before="120" w:after="120"/>
              <w:jc w:val="center"/>
              <w:rPr>
                <w:rFonts w:ascii="Open Sans" w:hAnsi="Open Sans" w:cs="Open Sans"/>
                <w:b/>
                <w:noProof/>
              </w:rPr>
            </w:pPr>
            <w:r w:rsidRPr="00A51624">
              <w:rPr>
                <w:rFonts w:ascii="Open Sans" w:hAnsi="Open Sans" w:cs="Open Sans"/>
                <w:b/>
                <w:noProof/>
                <w:sz w:val="22"/>
                <w:szCs w:val="22"/>
              </w:rPr>
              <w:t>Service Learning Projects</w:t>
            </w:r>
          </w:p>
        </w:tc>
        <w:tc>
          <w:tcPr>
            <w:tcW w:w="7848" w:type="dxa"/>
            <w:gridSpan w:val="2"/>
            <w:shd w:val="clear" w:color="auto" w:fill="auto"/>
          </w:tcPr>
          <w:p w14:paraId="64D05091" w14:textId="77777777" w:rsidR="005D2CDF" w:rsidRPr="00A51624" w:rsidRDefault="005D2CDF" w:rsidP="005D2CDF">
            <w:pPr>
              <w:spacing w:before="120" w:after="120"/>
              <w:rPr>
                <w:rFonts w:ascii="Open Sans" w:hAnsi="Open Sans" w:cs="Open Sans"/>
              </w:rPr>
            </w:pPr>
          </w:p>
        </w:tc>
      </w:tr>
      <w:tr w:rsidR="005D2CDF" w:rsidRPr="00A51624" w14:paraId="16E2B1CB" w14:textId="77777777" w:rsidTr="25BA3EF8">
        <w:trPr>
          <w:trHeight w:val="305"/>
        </w:trPr>
        <w:tc>
          <w:tcPr>
            <w:tcW w:w="2952" w:type="dxa"/>
            <w:shd w:val="clear" w:color="auto" w:fill="auto"/>
          </w:tcPr>
          <w:p w14:paraId="3C2483AB" w14:textId="77777777" w:rsidR="005D2CDF" w:rsidRPr="00A51624" w:rsidRDefault="005D2CDF" w:rsidP="005D2CDF">
            <w:pPr>
              <w:spacing w:before="120" w:after="120"/>
              <w:jc w:val="center"/>
              <w:rPr>
                <w:rFonts w:ascii="Open Sans" w:hAnsi="Open Sans" w:cs="Open Sans"/>
                <w:b/>
                <w:noProof/>
              </w:rPr>
            </w:pPr>
            <w:r w:rsidRPr="00A51624">
              <w:rPr>
                <w:rFonts w:ascii="Open Sans" w:hAnsi="Open Sans" w:cs="Open Sans"/>
                <w:b/>
                <w:noProof/>
                <w:sz w:val="22"/>
                <w:szCs w:val="22"/>
              </w:rPr>
              <w:t>Lesson Notes</w:t>
            </w:r>
          </w:p>
        </w:tc>
        <w:tc>
          <w:tcPr>
            <w:tcW w:w="7848" w:type="dxa"/>
            <w:gridSpan w:val="2"/>
            <w:shd w:val="clear" w:color="auto" w:fill="auto"/>
          </w:tcPr>
          <w:p w14:paraId="5FDC0618" w14:textId="77777777" w:rsidR="005D2CDF" w:rsidRPr="00A51624" w:rsidRDefault="005D2CDF" w:rsidP="005D2CDF">
            <w:pPr>
              <w:spacing w:before="120" w:after="120"/>
              <w:rPr>
                <w:rFonts w:ascii="Open Sans" w:hAnsi="Open Sans" w:cs="Open Sans"/>
              </w:rPr>
            </w:pPr>
          </w:p>
        </w:tc>
      </w:tr>
    </w:tbl>
    <w:p w14:paraId="11CB81E1" w14:textId="77777777" w:rsidR="003A5AF5" w:rsidRPr="00A51624" w:rsidRDefault="003A5AF5" w:rsidP="00D0097D">
      <w:pPr>
        <w:rPr>
          <w:rFonts w:ascii="Open Sans" w:hAnsi="Open Sans" w:cs="Open Sans"/>
          <w:sz w:val="22"/>
          <w:szCs w:val="22"/>
        </w:rPr>
      </w:pPr>
    </w:p>
    <w:sectPr w:rsidR="003A5AF5" w:rsidRPr="00A51624"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E769F" w14:textId="77777777" w:rsidR="00AA3E73" w:rsidRDefault="00AA3E73" w:rsidP="00B3350C">
      <w:r>
        <w:separator/>
      </w:r>
    </w:p>
  </w:endnote>
  <w:endnote w:type="continuationSeparator" w:id="0">
    <w:p w14:paraId="55C8064C" w14:textId="77777777" w:rsidR="00AA3E73" w:rsidRDefault="00AA3E7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A1C5" w14:textId="77777777" w:rsidR="005D2CDF" w:rsidRDefault="005D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0F09EFC" w14:textId="77777777" w:rsidR="005D2CDF" w:rsidRPr="00754DDE" w:rsidRDefault="005D2CDF"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5BD7C126" wp14:editId="7F19C11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1A0FE977" w14:textId="578A6D7A" w:rsidR="005D2CDF" w:rsidRDefault="005D2CDF"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00AF185C"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00AF185C" w:rsidRPr="25BA3EF8">
              <w:rPr>
                <w:rFonts w:ascii="Open Sans" w:hAnsi="Open Sans" w:cs="Open Sans"/>
                <w:b/>
                <w:bCs/>
                <w:noProof/>
                <w:sz w:val="16"/>
                <w:szCs w:val="16"/>
              </w:rPr>
              <w:fldChar w:fldCharType="separate"/>
            </w:r>
            <w:r w:rsidR="005249BC">
              <w:rPr>
                <w:rFonts w:ascii="Open Sans" w:hAnsi="Open Sans" w:cs="Open Sans"/>
                <w:b/>
                <w:bCs/>
                <w:noProof/>
                <w:sz w:val="16"/>
                <w:szCs w:val="16"/>
              </w:rPr>
              <w:t>1</w:t>
            </w:r>
            <w:r w:rsidR="00AF185C"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00AF185C"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00AF185C" w:rsidRPr="25BA3EF8">
              <w:rPr>
                <w:rFonts w:ascii="Open Sans" w:hAnsi="Open Sans" w:cs="Open Sans"/>
                <w:b/>
                <w:bCs/>
                <w:noProof/>
                <w:sz w:val="16"/>
                <w:szCs w:val="16"/>
              </w:rPr>
              <w:fldChar w:fldCharType="separate"/>
            </w:r>
            <w:r w:rsidR="005249BC">
              <w:rPr>
                <w:rFonts w:ascii="Open Sans" w:hAnsi="Open Sans" w:cs="Open Sans"/>
                <w:b/>
                <w:bCs/>
                <w:noProof/>
                <w:sz w:val="16"/>
                <w:szCs w:val="16"/>
              </w:rPr>
              <w:t>1</w:t>
            </w:r>
            <w:r w:rsidR="00AF185C"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6F7C2B62" w14:textId="77777777" w:rsidR="005D2CDF" w:rsidRDefault="005D2CD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C7EB" w14:textId="77777777" w:rsidR="005D2CDF" w:rsidRDefault="005D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6D73" w14:textId="77777777" w:rsidR="00AA3E73" w:rsidRDefault="00AA3E73" w:rsidP="00B3350C">
      <w:bookmarkStart w:id="0" w:name="_Hlk484955581"/>
      <w:bookmarkEnd w:id="0"/>
      <w:r>
        <w:separator/>
      </w:r>
    </w:p>
  </w:footnote>
  <w:footnote w:type="continuationSeparator" w:id="0">
    <w:p w14:paraId="7FCA06DB" w14:textId="77777777" w:rsidR="00AA3E73" w:rsidRDefault="00AA3E73" w:rsidP="00B3350C">
      <w:r>
        <w:continuationSeparator/>
      </w:r>
    </w:p>
  </w:footnote>
  <w:footnote w:id="1">
    <w:p w14:paraId="1A10A975" w14:textId="77777777" w:rsidR="005D2CDF" w:rsidRDefault="005D2CD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F537" w14:textId="77777777" w:rsidR="005D2CDF" w:rsidRDefault="005D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ED1A" w14:textId="77777777" w:rsidR="005D2CDF" w:rsidRDefault="005D2CDF" w:rsidP="000674C7">
    <w:pPr>
      <w:pStyle w:val="Header"/>
      <w:tabs>
        <w:tab w:val="left" w:pos="1485"/>
      </w:tabs>
    </w:pPr>
    <w:r>
      <w:rPr>
        <w:noProof/>
      </w:rPr>
      <w:drawing>
        <wp:anchor distT="0" distB="0" distL="114300" distR="114300" simplePos="0" relativeHeight="251659264" behindDoc="0" locked="0" layoutInCell="1" allowOverlap="1" wp14:anchorId="5A3B1A8B" wp14:editId="287627AE">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57DD083D" wp14:editId="5591F7A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3E73" w14:textId="77777777" w:rsidR="005D2CDF" w:rsidRDefault="005D2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078E201E"/>
    <w:lvl w:ilvl="0" w:tplc="04090001">
      <w:start w:val="1"/>
      <w:numFmt w:val="bullet"/>
      <w:lvlText w:val=""/>
      <w:lvlJc w:val="left"/>
      <w:rPr>
        <w:rFonts w:ascii="Symbol" w:hAnsi="Symbol" w:hint="default"/>
      </w:rPr>
    </w:lvl>
    <w:lvl w:ilvl="1" w:tplc="DC88DD94">
      <w:numFmt w:val="decimal"/>
      <w:lvlText w:val=""/>
      <w:lvlJc w:val="left"/>
    </w:lvl>
    <w:lvl w:ilvl="2" w:tplc="26C48960">
      <w:numFmt w:val="decimal"/>
      <w:lvlText w:val=""/>
      <w:lvlJc w:val="left"/>
    </w:lvl>
    <w:lvl w:ilvl="3" w:tplc="884E925C">
      <w:numFmt w:val="decimal"/>
      <w:lvlText w:val=""/>
      <w:lvlJc w:val="left"/>
    </w:lvl>
    <w:lvl w:ilvl="4" w:tplc="6ABC4DB4">
      <w:numFmt w:val="decimal"/>
      <w:lvlText w:val=""/>
      <w:lvlJc w:val="left"/>
    </w:lvl>
    <w:lvl w:ilvl="5" w:tplc="79C01E6C">
      <w:numFmt w:val="decimal"/>
      <w:lvlText w:val=""/>
      <w:lvlJc w:val="left"/>
    </w:lvl>
    <w:lvl w:ilvl="6" w:tplc="7C1490D0">
      <w:numFmt w:val="decimal"/>
      <w:lvlText w:val=""/>
      <w:lvlJc w:val="left"/>
    </w:lvl>
    <w:lvl w:ilvl="7" w:tplc="0EF085E4">
      <w:numFmt w:val="decimal"/>
      <w:lvlText w:val=""/>
      <w:lvlJc w:val="left"/>
    </w:lvl>
    <w:lvl w:ilvl="8" w:tplc="04E63F4C">
      <w:numFmt w:val="decimal"/>
      <w:lvlText w:val=""/>
      <w:lvlJc w:val="left"/>
    </w:lvl>
  </w:abstractNum>
  <w:abstractNum w:abstractNumId="1" w15:restartNumberingAfterBreak="0">
    <w:nsid w:val="00004509"/>
    <w:multiLevelType w:val="hybridMultilevel"/>
    <w:tmpl w:val="1EAC1444"/>
    <w:lvl w:ilvl="0" w:tplc="04090001">
      <w:start w:val="1"/>
      <w:numFmt w:val="bullet"/>
      <w:lvlText w:val=""/>
      <w:lvlJc w:val="left"/>
      <w:rPr>
        <w:rFonts w:ascii="Symbol" w:hAnsi="Symbol" w:hint="default"/>
      </w:rPr>
    </w:lvl>
    <w:lvl w:ilvl="1" w:tplc="334C3872">
      <w:numFmt w:val="decimal"/>
      <w:lvlText w:val=""/>
      <w:lvlJc w:val="left"/>
    </w:lvl>
    <w:lvl w:ilvl="2" w:tplc="B49E8348">
      <w:numFmt w:val="decimal"/>
      <w:lvlText w:val=""/>
      <w:lvlJc w:val="left"/>
    </w:lvl>
    <w:lvl w:ilvl="3" w:tplc="FC1206B2">
      <w:numFmt w:val="decimal"/>
      <w:lvlText w:val=""/>
      <w:lvlJc w:val="left"/>
    </w:lvl>
    <w:lvl w:ilvl="4" w:tplc="1730F172">
      <w:numFmt w:val="decimal"/>
      <w:lvlText w:val=""/>
      <w:lvlJc w:val="left"/>
    </w:lvl>
    <w:lvl w:ilvl="5" w:tplc="3B709EA0">
      <w:numFmt w:val="decimal"/>
      <w:lvlText w:val=""/>
      <w:lvlJc w:val="left"/>
    </w:lvl>
    <w:lvl w:ilvl="6" w:tplc="F3300100">
      <w:numFmt w:val="decimal"/>
      <w:lvlText w:val=""/>
      <w:lvlJc w:val="left"/>
    </w:lvl>
    <w:lvl w:ilvl="7" w:tplc="BA92104C">
      <w:numFmt w:val="decimal"/>
      <w:lvlText w:val=""/>
      <w:lvlJc w:val="left"/>
    </w:lvl>
    <w:lvl w:ilvl="8" w:tplc="94F8856A">
      <w:numFmt w:val="decimal"/>
      <w:lvlText w:val=""/>
      <w:lvlJc w:val="left"/>
    </w:lvl>
  </w:abstractNum>
  <w:abstractNum w:abstractNumId="2" w15:restartNumberingAfterBreak="0">
    <w:nsid w:val="0000491C"/>
    <w:multiLevelType w:val="hybridMultilevel"/>
    <w:tmpl w:val="D8745284"/>
    <w:lvl w:ilvl="0" w:tplc="04090001">
      <w:start w:val="1"/>
      <w:numFmt w:val="bullet"/>
      <w:lvlText w:val=""/>
      <w:lvlJc w:val="left"/>
      <w:rPr>
        <w:rFonts w:ascii="Symbol" w:hAnsi="Symbol" w:hint="default"/>
      </w:rPr>
    </w:lvl>
    <w:lvl w:ilvl="1" w:tplc="2930663A">
      <w:numFmt w:val="decimal"/>
      <w:lvlText w:val=""/>
      <w:lvlJc w:val="left"/>
    </w:lvl>
    <w:lvl w:ilvl="2" w:tplc="1F44EA7E">
      <w:numFmt w:val="decimal"/>
      <w:lvlText w:val=""/>
      <w:lvlJc w:val="left"/>
    </w:lvl>
    <w:lvl w:ilvl="3" w:tplc="82F69AC4">
      <w:numFmt w:val="decimal"/>
      <w:lvlText w:val=""/>
      <w:lvlJc w:val="left"/>
    </w:lvl>
    <w:lvl w:ilvl="4" w:tplc="DE7E1664">
      <w:numFmt w:val="decimal"/>
      <w:lvlText w:val=""/>
      <w:lvlJc w:val="left"/>
    </w:lvl>
    <w:lvl w:ilvl="5" w:tplc="61709A6E">
      <w:numFmt w:val="decimal"/>
      <w:lvlText w:val=""/>
      <w:lvlJc w:val="left"/>
    </w:lvl>
    <w:lvl w:ilvl="6" w:tplc="F5C651B0">
      <w:numFmt w:val="decimal"/>
      <w:lvlText w:val=""/>
      <w:lvlJc w:val="left"/>
    </w:lvl>
    <w:lvl w:ilvl="7" w:tplc="24AEA8CC">
      <w:numFmt w:val="decimal"/>
      <w:lvlText w:val=""/>
      <w:lvlJc w:val="left"/>
    </w:lvl>
    <w:lvl w:ilvl="8" w:tplc="0BF87844">
      <w:numFmt w:val="decimal"/>
      <w:lvlText w:val=""/>
      <w:lvlJc w:val="left"/>
    </w:lvl>
  </w:abstractNum>
  <w:abstractNum w:abstractNumId="3" w15:restartNumberingAfterBreak="0">
    <w:nsid w:val="00004D06"/>
    <w:multiLevelType w:val="hybridMultilevel"/>
    <w:tmpl w:val="675242FA"/>
    <w:lvl w:ilvl="0" w:tplc="04090001">
      <w:start w:val="1"/>
      <w:numFmt w:val="bullet"/>
      <w:lvlText w:val=""/>
      <w:lvlJc w:val="left"/>
      <w:rPr>
        <w:rFonts w:ascii="Symbol" w:hAnsi="Symbol" w:hint="default"/>
      </w:rPr>
    </w:lvl>
    <w:lvl w:ilvl="1" w:tplc="50C057CC">
      <w:numFmt w:val="decimal"/>
      <w:lvlText w:val=""/>
      <w:lvlJc w:val="left"/>
    </w:lvl>
    <w:lvl w:ilvl="2" w:tplc="A4D63AAC">
      <w:numFmt w:val="decimal"/>
      <w:lvlText w:val=""/>
      <w:lvlJc w:val="left"/>
    </w:lvl>
    <w:lvl w:ilvl="3" w:tplc="214EFB42">
      <w:numFmt w:val="decimal"/>
      <w:lvlText w:val=""/>
      <w:lvlJc w:val="left"/>
    </w:lvl>
    <w:lvl w:ilvl="4" w:tplc="B9A0D9EE">
      <w:numFmt w:val="decimal"/>
      <w:lvlText w:val=""/>
      <w:lvlJc w:val="left"/>
    </w:lvl>
    <w:lvl w:ilvl="5" w:tplc="FC7CD1D6">
      <w:numFmt w:val="decimal"/>
      <w:lvlText w:val=""/>
      <w:lvlJc w:val="left"/>
    </w:lvl>
    <w:lvl w:ilvl="6" w:tplc="9FB44CEC">
      <w:numFmt w:val="decimal"/>
      <w:lvlText w:val=""/>
      <w:lvlJc w:val="left"/>
    </w:lvl>
    <w:lvl w:ilvl="7" w:tplc="76004EB0">
      <w:numFmt w:val="decimal"/>
      <w:lvlText w:val=""/>
      <w:lvlJc w:val="left"/>
    </w:lvl>
    <w:lvl w:ilvl="8" w:tplc="0944D92C">
      <w:numFmt w:val="decimal"/>
      <w:lvlText w:val=""/>
      <w:lvlJc w:val="left"/>
    </w:lvl>
  </w:abstractNum>
  <w:abstractNum w:abstractNumId="4" w15:restartNumberingAfterBreak="0">
    <w:nsid w:val="00006443"/>
    <w:multiLevelType w:val="hybridMultilevel"/>
    <w:tmpl w:val="1CB6F2C8"/>
    <w:lvl w:ilvl="0" w:tplc="04090001">
      <w:start w:val="1"/>
      <w:numFmt w:val="bullet"/>
      <w:lvlText w:val=""/>
      <w:lvlJc w:val="left"/>
      <w:rPr>
        <w:rFonts w:ascii="Symbol" w:hAnsi="Symbol" w:hint="default"/>
      </w:rPr>
    </w:lvl>
    <w:lvl w:ilvl="1" w:tplc="8A94E650">
      <w:numFmt w:val="decimal"/>
      <w:lvlText w:val=""/>
      <w:lvlJc w:val="left"/>
    </w:lvl>
    <w:lvl w:ilvl="2" w:tplc="4A8EBE6C">
      <w:numFmt w:val="decimal"/>
      <w:lvlText w:val=""/>
      <w:lvlJc w:val="left"/>
    </w:lvl>
    <w:lvl w:ilvl="3" w:tplc="D512C1B2">
      <w:numFmt w:val="decimal"/>
      <w:lvlText w:val=""/>
      <w:lvlJc w:val="left"/>
    </w:lvl>
    <w:lvl w:ilvl="4" w:tplc="7F9CFC46">
      <w:numFmt w:val="decimal"/>
      <w:lvlText w:val=""/>
      <w:lvlJc w:val="left"/>
    </w:lvl>
    <w:lvl w:ilvl="5" w:tplc="906C1E84">
      <w:numFmt w:val="decimal"/>
      <w:lvlText w:val=""/>
      <w:lvlJc w:val="left"/>
    </w:lvl>
    <w:lvl w:ilvl="6" w:tplc="F0CEA4E8">
      <w:numFmt w:val="decimal"/>
      <w:lvlText w:val=""/>
      <w:lvlJc w:val="left"/>
    </w:lvl>
    <w:lvl w:ilvl="7" w:tplc="EEA0F86E">
      <w:numFmt w:val="decimal"/>
      <w:lvlText w:val=""/>
      <w:lvlJc w:val="left"/>
    </w:lvl>
    <w:lvl w:ilvl="8" w:tplc="3B64EF58">
      <w:numFmt w:val="decimal"/>
      <w:lvlText w:val=""/>
      <w:lvlJc w:val="left"/>
    </w:lvl>
  </w:abstractNum>
  <w:abstractNum w:abstractNumId="5" w15:restartNumberingAfterBreak="0">
    <w:nsid w:val="000066BB"/>
    <w:multiLevelType w:val="hybridMultilevel"/>
    <w:tmpl w:val="75E8E9AA"/>
    <w:lvl w:ilvl="0" w:tplc="04090001">
      <w:start w:val="1"/>
      <w:numFmt w:val="bullet"/>
      <w:lvlText w:val=""/>
      <w:lvlJc w:val="left"/>
      <w:rPr>
        <w:rFonts w:ascii="Symbol" w:hAnsi="Symbol" w:hint="default"/>
      </w:rPr>
    </w:lvl>
    <w:lvl w:ilvl="1" w:tplc="0330C662">
      <w:numFmt w:val="decimal"/>
      <w:lvlText w:val=""/>
      <w:lvlJc w:val="left"/>
    </w:lvl>
    <w:lvl w:ilvl="2" w:tplc="4B1E4E08">
      <w:numFmt w:val="decimal"/>
      <w:lvlText w:val=""/>
      <w:lvlJc w:val="left"/>
    </w:lvl>
    <w:lvl w:ilvl="3" w:tplc="05807198">
      <w:numFmt w:val="decimal"/>
      <w:lvlText w:val=""/>
      <w:lvlJc w:val="left"/>
    </w:lvl>
    <w:lvl w:ilvl="4" w:tplc="4C1A0B2A">
      <w:numFmt w:val="decimal"/>
      <w:lvlText w:val=""/>
      <w:lvlJc w:val="left"/>
    </w:lvl>
    <w:lvl w:ilvl="5" w:tplc="C88E6B90">
      <w:numFmt w:val="decimal"/>
      <w:lvlText w:val=""/>
      <w:lvlJc w:val="left"/>
    </w:lvl>
    <w:lvl w:ilvl="6" w:tplc="F59AC58A">
      <w:numFmt w:val="decimal"/>
      <w:lvlText w:val=""/>
      <w:lvlJc w:val="left"/>
    </w:lvl>
    <w:lvl w:ilvl="7" w:tplc="EE20FEF8">
      <w:numFmt w:val="decimal"/>
      <w:lvlText w:val=""/>
      <w:lvlJc w:val="left"/>
    </w:lvl>
    <w:lvl w:ilvl="8" w:tplc="2DE63EAC">
      <w:numFmt w:val="decimal"/>
      <w:lvlText w:val=""/>
      <w:lvlJc w:val="left"/>
    </w:lvl>
  </w:abstractNum>
  <w:abstractNum w:abstractNumId="6" w15:restartNumberingAfterBreak="0">
    <w:nsid w:val="00007A5A"/>
    <w:multiLevelType w:val="hybridMultilevel"/>
    <w:tmpl w:val="326E35D4"/>
    <w:lvl w:ilvl="0" w:tplc="5250444E">
      <w:start w:val="1"/>
      <w:numFmt w:val="bullet"/>
      <w:lvlText w:val=""/>
      <w:lvlJc w:val="left"/>
    </w:lvl>
    <w:lvl w:ilvl="1" w:tplc="C74C2CDA">
      <w:numFmt w:val="decimal"/>
      <w:lvlText w:val=""/>
      <w:lvlJc w:val="left"/>
    </w:lvl>
    <w:lvl w:ilvl="2" w:tplc="ECA059B8">
      <w:numFmt w:val="decimal"/>
      <w:lvlText w:val=""/>
      <w:lvlJc w:val="left"/>
    </w:lvl>
    <w:lvl w:ilvl="3" w:tplc="3A7AD53A">
      <w:numFmt w:val="decimal"/>
      <w:lvlText w:val=""/>
      <w:lvlJc w:val="left"/>
    </w:lvl>
    <w:lvl w:ilvl="4" w:tplc="935CAFD6">
      <w:numFmt w:val="decimal"/>
      <w:lvlText w:val=""/>
      <w:lvlJc w:val="left"/>
    </w:lvl>
    <w:lvl w:ilvl="5" w:tplc="2662F0F4">
      <w:numFmt w:val="decimal"/>
      <w:lvlText w:val=""/>
      <w:lvlJc w:val="left"/>
    </w:lvl>
    <w:lvl w:ilvl="6" w:tplc="5D40D9BE">
      <w:numFmt w:val="decimal"/>
      <w:lvlText w:val=""/>
      <w:lvlJc w:val="left"/>
    </w:lvl>
    <w:lvl w:ilvl="7" w:tplc="0F2C9194">
      <w:numFmt w:val="decimal"/>
      <w:lvlText w:val=""/>
      <w:lvlJc w:val="left"/>
    </w:lvl>
    <w:lvl w:ilvl="8" w:tplc="6A165E50">
      <w:numFmt w:val="decimal"/>
      <w:lvlText w:val=""/>
      <w:lvlJc w:val="left"/>
    </w:lvl>
  </w:abstractNum>
  <w:abstractNum w:abstractNumId="7" w15:restartNumberingAfterBreak="0">
    <w:nsid w:val="07080026"/>
    <w:multiLevelType w:val="hybridMultilevel"/>
    <w:tmpl w:val="80129864"/>
    <w:lvl w:ilvl="0" w:tplc="C59A46B6">
      <w:start w:val="1"/>
      <w:numFmt w:val="upperLetter"/>
      <w:lvlText w:val="%1)"/>
      <w:lvlJc w:val="left"/>
      <w:pPr>
        <w:ind w:left="1598" w:hanging="360"/>
      </w:pPr>
      <w:rPr>
        <w:rFonts w:ascii="Open Sans" w:eastAsia="Times New Roman" w:hAnsi="Open Sans" w:cs="Open Sans"/>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0444"/>
    <w:multiLevelType w:val="hybridMultilevel"/>
    <w:tmpl w:val="9888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74971"/>
    <w:multiLevelType w:val="hybridMultilevel"/>
    <w:tmpl w:val="56E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D7BDE"/>
    <w:multiLevelType w:val="hybridMultilevel"/>
    <w:tmpl w:val="9CF0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663C0"/>
    <w:multiLevelType w:val="hybridMultilevel"/>
    <w:tmpl w:val="0170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36C4"/>
    <w:multiLevelType w:val="hybridMultilevel"/>
    <w:tmpl w:val="96D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73216"/>
    <w:multiLevelType w:val="hybridMultilevel"/>
    <w:tmpl w:val="56E27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595A9A"/>
    <w:multiLevelType w:val="hybridMultilevel"/>
    <w:tmpl w:val="43FEE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387C10"/>
    <w:multiLevelType w:val="hybridMultilevel"/>
    <w:tmpl w:val="536CABEA"/>
    <w:lvl w:ilvl="0" w:tplc="E52A27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12C01"/>
    <w:multiLevelType w:val="hybridMultilevel"/>
    <w:tmpl w:val="118A235A"/>
    <w:lvl w:ilvl="0" w:tplc="E7D0B78C">
      <w:start w:val="1"/>
      <w:numFmt w:val="upperLetter"/>
      <w:lvlText w:val="(%1)"/>
      <w:lvlJc w:val="left"/>
      <w:pPr>
        <w:ind w:left="1250" w:hanging="372"/>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207D0"/>
    <w:multiLevelType w:val="hybridMultilevel"/>
    <w:tmpl w:val="C96A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21"/>
  </w:num>
  <w:num w:numId="5">
    <w:abstractNumId w:val="10"/>
  </w:num>
  <w:num w:numId="6">
    <w:abstractNumId w:val="2"/>
  </w:num>
  <w:num w:numId="7">
    <w:abstractNumId w:val="3"/>
  </w:num>
  <w:num w:numId="8">
    <w:abstractNumId w:val="5"/>
  </w:num>
  <w:num w:numId="9">
    <w:abstractNumId w:val="12"/>
  </w:num>
  <w:num w:numId="10">
    <w:abstractNumId w:val="14"/>
  </w:num>
  <w:num w:numId="11">
    <w:abstractNumId w:val="19"/>
  </w:num>
  <w:num w:numId="12">
    <w:abstractNumId w:val="18"/>
  </w:num>
  <w:num w:numId="13">
    <w:abstractNumId w:val="16"/>
  </w:num>
  <w:num w:numId="14">
    <w:abstractNumId w:val="6"/>
  </w:num>
  <w:num w:numId="15">
    <w:abstractNumId w:val="17"/>
  </w:num>
  <w:num w:numId="16">
    <w:abstractNumId w:val="13"/>
  </w:num>
  <w:num w:numId="17">
    <w:abstractNumId w:val="15"/>
  </w:num>
  <w:num w:numId="18">
    <w:abstractNumId w:val="1"/>
  </w:num>
  <w:num w:numId="19">
    <w:abstractNumId w:val="0"/>
  </w:num>
  <w:num w:numId="20">
    <w:abstractNumId w:val="4"/>
  </w:num>
  <w:num w:numId="21">
    <w:abstractNumId w:val="22"/>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07D"/>
    <w:rsid w:val="0001515F"/>
    <w:rsid w:val="00031033"/>
    <w:rsid w:val="00032E32"/>
    <w:rsid w:val="000367AF"/>
    <w:rsid w:val="00041506"/>
    <w:rsid w:val="000643CB"/>
    <w:rsid w:val="000674C7"/>
    <w:rsid w:val="00073162"/>
    <w:rsid w:val="00082295"/>
    <w:rsid w:val="000870CF"/>
    <w:rsid w:val="000A416D"/>
    <w:rsid w:val="000B4DB1"/>
    <w:rsid w:val="000B55DB"/>
    <w:rsid w:val="000E3926"/>
    <w:rsid w:val="000E54FE"/>
    <w:rsid w:val="000E62DB"/>
    <w:rsid w:val="000F3BAE"/>
    <w:rsid w:val="00100350"/>
    <w:rsid w:val="00102605"/>
    <w:rsid w:val="00105B8D"/>
    <w:rsid w:val="00112E9A"/>
    <w:rsid w:val="0012758B"/>
    <w:rsid w:val="00130697"/>
    <w:rsid w:val="001365FC"/>
    <w:rsid w:val="00136851"/>
    <w:rsid w:val="00146F86"/>
    <w:rsid w:val="001471B7"/>
    <w:rsid w:val="001505B8"/>
    <w:rsid w:val="00156CDF"/>
    <w:rsid w:val="0016751A"/>
    <w:rsid w:val="001A599E"/>
    <w:rsid w:val="001A5BE1"/>
    <w:rsid w:val="001B2F76"/>
    <w:rsid w:val="001B49BC"/>
    <w:rsid w:val="001C6069"/>
    <w:rsid w:val="001E4D9F"/>
    <w:rsid w:val="001E5B7D"/>
    <w:rsid w:val="001F12A4"/>
    <w:rsid w:val="00200BDB"/>
    <w:rsid w:val="0020310F"/>
    <w:rsid w:val="002073F2"/>
    <w:rsid w:val="0023197D"/>
    <w:rsid w:val="00235CC1"/>
    <w:rsid w:val="00237679"/>
    <w:rsid w:val="002427CE"/>
    <w:rsid w:val="00242B9F"/>
    <w:rsid w:val="0026440E"/>
    <w:rsid w:val="0027350D"/>
    <w:rsid w:val="002849D5"/>
    <w:rsid w:val="0028613D"/>
    <w:rsid w:val="00286DB3"/>
    <w:rsid w:val="00292A95"/>
    <w:rsid w:val="00294FC7"/>
    <w:rsid w:val="002B1169"/>
    <w:rsid w:val="002B3EEA"/>
    <w:rsid w:val="002B6034"/>
    <w:rsid w:val="002D294D"/>
    <w:rsid w:val="002D4B21"/>
    <w:rsid w:val="002D588D"/>
    <w:rsid w:val="002E68FE"/>
    <w:rsid w:val="002E70BB"/>
    <w:rsid w:val="002F0447"/>
    <w:rsid w:val="002F36F7"/>
    <w:rsid w:val="002F38C7"/>
    <w:rsid w:val="002F7A1A"/>
    <w:rsid w:val="00302D74"/>
    <w:rsid w:val="003073A2"/>
    <w:rsid w:val="00322DCF"/>
    <w:rsid w:val="00360C84"/>
    <w:rsid w:val="00364D1C"/>
    <w:rsid w:val="003665FA"/>
    <w:rsid w:val="0037725D"/>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37A6"/>
    <w:rsid w:val="0045160A"/>
    <w:rsid w:val="00452856"/>
    <w:rsid w:val="00461195"/>
    <w:rsid w:val="00463CC9"/>
    <w:rsid w:val="004768A1"/>
    <w:rsid w:val="00481B0E"/>
    <w:rsid w:val="00490634"/>
    <w:rsid w:val="00496C0F"/>
    <w:rsid w:val="004B4BDE"/>
    <w:rsid w:val="004C57ED"/>
    <w:rsid w:val="004C5C79"/>
    <w:rsid w:val="004C6DEB"/>
    <w:rsid w:val="004D64F6"/>
    <w:rsid w:val="004E1321"/>
    <w:rsid w:val="004F05F4"/>
    <w:rsid w:val="005046FC"/>
    <w:rsid w:val="0050552F"/>
    <w:rsid w:val="00510C31"/>
    <w:rsid w:val="00511C4E"/>
    <w:rsid w:val="005249BC"/>
    <w:rsid w:val="00531C58"/>
    <w:rsid w:val="00532501"/>
    <w:rsid w:val="00545EC8"/>
    <w:rsid w:val="00546A5D"/>
    <w:rsid w:val="00564B6C"/>
    <w:rsid w:val="00575F93"/>
    <w:rsid w:val="00584A48"/>
    <w:rsid w:val="00593DE3"/>
    <w:rsid w:val="005965D9"/>
    <w:rsid w:val="005A32CC"/>
    <w:rsid w:val="005C0439"/>
    <w:rsid w:val="005C25D4"/>
    <w:rsid w:val="005D1DCA"/>
    <w:rsid w:val="005D2CDF"/>
    <w:rsid w:val="005D558A"/>
    <w:rsid w:val="005D68D4"/>
    <w:rsid w:val="005F482A"/>
    <w:rsid w:val="005F4A59"/>
    <w:rsid w:val="006006A5"/>
    <w:rsid w:val="006052AA"/>
    <w:rsid w:val="00621D0A"/>
    <w:rsid w:val="00626ACF"/>
    <w:rsid w:val="0064407D"/>
    <w:rsid w:val="006503E0"/>
    <w:rsid w:val="00666D74"/>
    <w:rsid w:val="00667DF9"/>
    <w:rsid w:val="006716BE"/>
    <w:rsid w:val="00692317"/>
    <w:rsid w:val="0069356F"/>
    <w:rsid w:val="006949E0"/>
    <w:rsid w:val="00697712"/>
    <w:rsid w:val="006A02B5"/>
    <w:rsid w:val="006B6D02"/>
    <w:rsid w:val="006C6339"/>
    <w:rsid w:val="006C6C82"/>
    <w:rsid w:val="006C73FA"/>
    <w:rsid w:val="006D02E0"/>
    <w:rsid w:val="006D5DF4"/>
    <w:rsid w:val="006F1C95"/>
    <w:rsid w:val="006F6A38"/>
    <w:rsid w:val="006F7D04"/>
    <w:rsid w:val="00700A55"/>
    <w:rsid w:val="0071181D"/>
    <w:rsid w:val="00713D68"/>
    <w:rsid w:val="0071599E"/>
    <w:rsid w:val="00717B55"/>
    <w:rsid w:val="00725894"/>
    <w:rsid w:val="007271B5"/>
    <w:rsid w:val="00741F1F"/>
    <w:rsid w:val="00754DDE"/>
    <w:rsid w:val="0076427D"/>
    <w:rsid w:val="00770C42"/>
    <w:rsid w:val="007750CF"/>
    <w:rsid w:val="00794DBE"/>
    <w:rsid w:val="00796BAE"/>
    <w:rsid w:val="007A6834"/>
    <w:rsid w:val="007D407B"/>
    <w:rsid w:val="007E2BA7"/>
    <w:rsid w:val="0080201D"/>
    <w:rsid w:val="00804D79"/>
    <w:rsid w:val="0082093F"/>
    <w:rsid w:val="00825BCA"/>
    <w:rsid w:val="00826629"/>
    <w:rsid w:val="00826D88"/>
    <w:rsid w:val="00831AAC"/>
    <w:rsid w:val="008321A5"/>
    <w:rsid w:val="00832DC9"/>
    <w:rsid w:val="00832F21"/>
    <w:rsid w:val="008336EF"/>
    <w:rsid w:val="00856BBD"/>
    <w:rsid w:val="00870A95"/>
    <w:rsid w:val="00872A7A"/>
    <w:rsid w:val="008731D4"/>
    <w:rsid w:val="00874F23"/>
    <w:rsid w:val="008750EF"/>
    <w:rsid w:val="00882159"/>
    <w:rsid w:val="008854A8"/>
    <w:rsid w:val="008902B2"/>
    <w:rsid w:val="008A04F2"/>
    <w:rsid w:val="008A0DE3"/>
    <w:rsid w:val="008A0E4B"/>
    <w:rsid w:val="008A1ECC"/>
    <w:rsid w:val="008A7D85"/>
    <w:rsid w:val="008B207C"/>
    <w:rsid w:val="008B4BA0"/>
    <w:rsid w:val="008C3978"/>
    <w:rsid w:val="008D6A6F"/>
    <w:rsid w:val="008D771B"/>
    <w:rsid w:val="008E0AB9"/>
    <w:rsid w:val="008E1F1E"/>
    <w:rsid w:val="008F7C64"/>
    <w:rsid w:val="009078BD"/>
    <w:rsid w:val="0092541A"/>
    <w:rsid w:val="00930B74"/>
    <w:rsid w:val="00933992"/>
    <w:rsid w:val="00933A92"/>
    <w:rsid w:val="00947122"/>
    <w:rsid w:val="009476D7"/>
    <w:rsid w:val="00951139"/>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155AC"/>
    <w:rsid w:val="00A206B7"/>
    <w:rsid w:val="00A3064F"/>
    <w:rsid w:val="00A501F4"/>
    <w:rsid w:val="00A51624"/>
    <w:rsid w:val="00A52C36"/>
    <w:rsid w:val="00A571A0"/>
    <w:rsid w:val="00A602A5"/>
    <w:rsid w:val="00A97251"/>
    <w:rsid w:val="00AA3E73"/>
    <w:rsid w:val="00AA47A8"/>
    <w:rsid w:val="00AD3125"/>
    <w:rsid w:val="00AE5509"/>
    <w:rsid w:val="00AF185C"/>
    <w:rsid w:val="00AF25FF"/>
    <w:rsid w:val="00AF43A6"/>
    <w:rsid w:val="00B02D69"/>
    <w:rsid w:val="00B208A7"/>
    <w:rsid w:val="00B318DE"/>
    <w:rsid w:val="00B3350C"/>
    <w:rsid w:val="00B3672C"/>
    <w:rsid w:val="00B64CBF"/>
    <w:rsid w:val="00B6799D"/>
    <w:rsid w:val="00B73806"/>
    <w:rsid w:val="00BA11ED"/>
    <w:rsid w:val="00BA2E76"/>
    <w:rsid w:val="00BA7FAF"/>
    <w:rsid w:val="00BB04CD"/>
    <w:rsid w:val="00BB45D6"/>
    <w:rsid w:val="00BB771A"/>
    <w:rsid w:val="00BB7EFF"/>
    <w:rsid w:val="00BD2881"/>
    <w:rsid w:val="00BE4F78"/>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0539"/>
    <w:rsid w:val="00CD1FCF"/>
    <w:rsid w:val="00CE2893"/>
    <w:rsid w:val="00CE4F8C"/>
    <w:rsid w:val="00CF2E7E"/>
    <w:rsid w:val="00D0097D"/>
    <w:rsid w:val="00D22E02"/>
    <w:rsid w:val="00D275F0"/>
    <w:rsid w:val="00D2794E"/>
    <w:rsid w:val="00D323BD"/>
    <w:rsid w:val="00D4427C"/>
    <w:rsid w:val="00D61781"/>
    <w:rsid w:val="00D62037"/>
    <w:rsid w:val="00D8660C"/>
    <w:rsid w:val="00DD0449"/>
    <w:rsid w:val="00DD2AE9"/>
    <w:rsid w:val="00DE7C46"/>
    <w:rsid w:val="00DF6585"/>
    <w:rsid w:val="00E014F3"/>
    <w:rsid w:val="00E02301"/>
    <w:rsid w:val="00E0498F"/>
    <w:rsid w:val="00E25A40"/>
    <w:rsid w:val="00E36775"/>
    <w:rsid w:val="00E477A6"/>
    <w:rsid w:val="00E567B5"/>
    <w:rsid w:val="00E759AC"/>
    <w:rsid w:val="00E765DE"/>
    <w:rsid w:val="00E76E2C"/>
    <w:rsid w:val="00E848E6"/>
    <w:rsid w:val="00EA0348"/>
    <w:rsid w:val="00EC4A06"/>
    <w:rsid w:val="00ED5E43"/>
    <w:rsid w:val="00ED6AAA"/>
    <w:rsid w:val="00EE1A9D"/>
    <w:rsid w:val="00EE1F10"/>
    <w:rsid w:val="00EE374B"/>
    <w:rsid w:val="00EE4FCF"/>
    <w:rsid w:val="00EE618A"/>
    <w:rsid w:val="00EF0D49"/>
    <w:rsid w:val="00EF4311"/>
    <w:rsid w:val="00EF4DCB"/>
    <w:rsid w:val="00EF7034"/>
    <w:rsid w:val="00F065C2"/>
    <w:rsid w:val="00F1385A"/>
    <w:rsid w:val="00F45A40"/>
    <w:rsid w:val="00F45D13"/>
    <w:rsid w:val="00F61524"/>
    <w:rsid w:val="00F716A4"/>
    <w:rsid w:val="00F76DF1"/>
    <w:rsid w:val="00F7773D"/>
    <w:rsid w:val="00F82C70"/>
    <w:rsid w:val="00F832B6"/>
    <w:rsid w:val="00F908D7"/>
    <w:rsid w:val="00F90B7A"/>
    <w:rsid w:val="00F93A37"/>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D614"/>
  <w15:docId w15:val="{2B575D82-6EA6-46E8-8214-C9EC0EEF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86DB3"/>
    <w:pPr>
      <w:spacing w:before="100" w:beforeAutospacing="1" w:after="100" w:afterAutospacing="1"/>
    </w:pPr>
  </w:style>
  <w:style w:type="character" w:styleId="FollowedHyperlink">
    <w:name w:val="FollowedHyperlink"/>
    <w:basedOn w:val="DefaultParagraphFont"/>
    <w:uiPriority w:val="99"/>
    <w:semiHidden/>
    <w:unhideWhenUsed/>
    <w:rsid w:val="006D02E0"/>
    <w:rPr>
      <w:color w:val="954F72" w:themeColor="followedHyperlink"/>
      <w:u w:val="single"/>
    </w:rPr>
  </w:style>
  <w:style w:type="character" w:customStyle="1" w:styleId="UnresolvedMention1">
    <w:name w:val="Unresolved Mention1"/>
    <w:basedOn w:val="DefaultParagraphFont"/>
    <w:uiPriority w:val="99"/>
    <w:semiHidden/>
    <w:unhideWhenUsed/>
    <w:rsid w:val="00933A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b.state.tx.us/Texas_Securities_Act_and_Board_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zinvestor.gov/Youth_and_Educators_Teaching_Guides_and_Videos.asp%20" TargetMode="External"/><Relationship Id="rId17" Type="http://schemas.openxmlformats.org/officeDocument/2006/relationships/hyperlink" Target="http://www.finr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zinvestor.gov/Youth_and_Educators_Teaching_Guides_and_Video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s.mo.gov/securities/mipc/"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gov/answers/statesecreg.ht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0DEACC7-15EB-472B-92A9-63943624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E9731-3427-5848-98BD-6DB8685B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2017-10-08T18:37:00Z</dcterms:created>
  <dcterms:modified xsi:type="dcterms:W3CDTF">2018-02-15T14:45:00Z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