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1DA1DEB" w:rsidR="00B3350C" w:rsidRPr="0012758B" w:rsidRDefault="00563B93" w:rsidP="003D5621">
            <w:pPr>
              <w:jc w:val="center"/>
              <w:rPr>
                <w:rFonts w:ascii="Open Sans" w:hAnsi="Open Sans" w:cs="Open Sans"/>
                <w:b/>
              </w:rPr>
            </w:pPr>
            <w:r>
              <w:rPr>
                <w:rFonts w:ascii="Open Sans" w:hAnsi="Open Sans" w:cs="Open Sans"/>
                <w:b/>
              </w:rPr>
              <w:t>TEXAS CTE LESSON PLAN</w:t>
            </w:r>
          </w:p>
          <w:p w14:paraId="21B5545C" w14:textId="77777777" w:rsidR="00B3350C" w:rsidRPr="0012758B" w:rsidRDefault="00DA6BA2"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 xml:space="preserve">Lesson Identification and TEKS </w:t>
            </w:r>
            <w:proofErr w:type="gramStart"/>
            <w:r w:rsidRPr="0012758B">
              <w:rPr>
                <w:rFonts w:ascii="Open Sans" w:hAnsi="Open Sans" w:cs="Open Sans"/>
                <w:b/>
              </w:rPr>
              <w:t>Addressed</w:t>
            </w:r>
            <w:proofErr w:type="gramEnd"/>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C0C65" w:rsidR="00B3350C" w:rsidRPr="00E17B7F" w:rsidRDefault="00B333D9" w:rsidP="00DC4B23">
            <w:pPr>
              <w:spacing w:before="120" w:after="120"/>
              <w:rPr>
                <w:rFonts w:ascii="Open Sans" w:hAnsi="Open Sans" w:cs="Open Sans"/>
                <w:sz w:val="22"/>
                <w:szCs w:val="22"/>
              </w:rPr>
            </w:pPr>
            <w:r w:rsidRPr="00E17B7F">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51645A2E" w:rsidR="00B3350C" w:rsidRPr="00E17B7F" w:rsidRDefault="00B333D9" w:rsidP="00DC4B23">
            <w:pPr>
              <w:spacing w:before="120" w:after="120"/>
              <w:rPr>
                <w:rFonts w:ascii="Open Sans" w:hAnsi="Open Sans" w:cs="Open Sans"/>
                <w:sz w:val="22"/>
                <w:szCs w:val="22"/>
              </w:rPr>
            </w:pPr>
            <w:r w:rsidRPr="00E17B7F">
              <w:rPr>
                <w:rFonts w:ascii="Open Sans" w:hAnsi="Open Sans" w:cs="Open Sans"/>
                <w:sz w:val="22"/>
                <w:szCs w:val="22"/>
              </w:rPr>
              <w:t>Court Systems and Practices</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11E4683C" w:rsidR="00B3350C" w:rsidRPr="00E17B7F" w:rsidRDefault="00B333D9" w:rsidP="00DC4B23">
            <w:pPr>
              <w:spacing w:before="120" w:after="120"/>
              <w:rPr>
                <w:rFonts w:ascii="Open Sans" w:hAnsi="Open Sans" w:cs="Open Sans"/>
                <w:sz w:val="22"/>
                <w:szCs w:val="22"/>
              </w:rPr>
            </w:pPr>
            <w:r w:rsidRPr="00E17B7F">
              <w:rPr>
                <w:rFonts w:ascii="Open Sans" w:hAnsi="Open Sans" w:cs="Open Sans"/>
                <w:sz w:val="22"/>
                <w:szCs w:val="22"/>
              </w:rPr>
              <w:t>Sentencing and Punishment</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77BA6FF3" w14:textId="445A3517" w:rsidR="00563B93" w:rsidRPr="00563B93" w:rsidRDefault="00A60E1F" w:rsidP="00DC4B23">
            <w:pPr>
              <w:spacing w:before="120" w:after="120"/>
              <w:rPr>
                <w:rFonts w:ascii="Open Sans" w:hAnsi="Open Sans" w:cs="Open Sans"/>
                <w:b/>
                <w:sz w:val="22"/>
                <w:szCs w:val="22"/>
                <w:lang w:val="en"/>
              </w:rPr>
            </w:pPr>
            <w:r w:rsidRPr="00563B93">
              <w:rPr>
                <w:rFonts w:ascii="Open Sans" w:hAnsi="Open Sans" w:cs="Open Sans"/>
                <w:b/>
                <w:sz w:val="22"/>
                <w:szCs w:val="22"/>
                <w:lang w:val="en"/>
              </w:rPr>
              <w:t>130.340. (c)</w:t>
            </w:r>
            <w:r w:rsidR="00563B93" w:rsidRPr="00563B93">
              <w:rPr>
                <w:rFonts w:ascii="Open Sans" w:hAnsi="Open Sans" w:cs="Open Sans"/>
                <w:b/>
                <w:sz w:val="22"/>
                <w:szCs w:val="22"/>
                <w:lang w:val="en"/>
              </w:rPr>
              <w:t xml:space="preserve"> Knowledge and Skills</w:t>
            </w:r>
          </w:p>
          <w:p w14:paraId="547E8EC2" w14:textId="77777777" w:rsidR="00563B93" w:rsidRDefault="00563B93" w:rsidP="00563B93">
            <w:pPr>
              <w:spacing w:before="120" w:after="120"/>
              <w:ind w:left="720"/>
              <w:rPr>
                <w:rFonts w:ascii="Open Sans" w:hAnsi="Open Sans" w:cs="Open Sans"/>
                <w:sz w:val="22"/>
                <w:szCs w:val="22"/>
                <w:lang w:val="en"/>
              </w:rPr>
            </w:pPr>
            <w:r>
              <w:rPr>
                <w:rFonts w:ascii="Open Sans" w:hAnsi="Open Sans" w:cs="Open Sans"/>
                <w:sz w:val="22"/>
                <w:szCs w:val="22"/>
                <w:lang w:val="en"/>
              </w:rPr>
              <w:t>(3)</w:t>
            </w:r>
            <w:r w:rsidR="00A60E1F" w:rsidRPr="00E17B7F">
              <w:rPr>
                <w:rFonts w:ascii="Open Sans" w:hAnsi="Open Sans" w:cs="Open Sans"/>
                <w:sz w:val="22"/>
                <w:szCs w:val="22"/>
                <w:lang w:val="en"/>
              </w:rPr>
              <w:t xml:space="preserve"> The student explores the roles and responsibilities of members of courtroom work groups. </w:t>
            </w:r>
          </w:p>
          <w:p w14:paraId="065CB71B" w14:textId="1637811F" w:rsidR="00B3350C" w:rsidRPr="00E17B7F" w:rsidRDefault="00563B93" w:rsidP="00563B93">
            <w:pPr>
              <w:spacing w:before="120" w:after="120"/>
              <w:ind w:left="1440"/>
              <w:rPr>
                <w:rFonts w:ascii="Open Sans" w:hAnsi="Open Sans" w:cs="Open Sans"/>
                <w:sz w:val="22"/>
                <w:szCs w:val="22"/>
                <w:lang w:val="en"/>
              </w:rPr>
            </w:pPr>
            <w:r>
              <w:rPr>
                <w:rFonts w:ascii="Open Sans" w:hAnsi="Open Sans" w:cs="Open Sans"/>
                <w:sz w:val="22"/>
                <w:szCs w:val="22"/>
                <w:lang w:val="en"/>
              </w:rPr>
              <w:t>(</w:t>
            </w:r>
            <w:r w:rsidRPr="00E17B7F">
              <w:rPr>
                <w:rFonts w:ascii="Open Sans" w:hAnsi="Open Sans" w:cs="Open Sans"/>
                <w:sz w:val="22"/>
                <w:szCs w:val="22"/>
                <w:lang w:val="en"/>
              </w:rPr>
              <w:t xml:space="preserve">D) </w:t>
            </w:r>
            <w:r w:rsidR="00A60E1F" w:rsidRPr="00E17B7F">
              <w:rPr>
                <w:rFonts w:ascii="Open Sans" w:hAnsi="Open Sans" w:cs="Open Sans"/>
                <w:sz w:val="22"/>
                <w:szCs w:val="22"/>
                <w:lang w:val="en"/>
              </w:rPr>
              <w:t>The student is expected to discuss the dynamics of assembly line justice and discretion found in court proceedings.</w:t>
            </w:r>
          </w:p>
          <w:p w14:paraId="7FE98FAE" w14:textId="77777777" w:rsidR="00563B93" w:rsidRDefault="00A60E1F" w:rsidP="00563B93">
            <w:pPr>
              <w:spacing w:before="120" w:after="120"/>
              <w:ind w:left="720"/>
              <w:rPr>
                <w:rFonts w:ascii="Open Sans" w:hAnsi="Open Sans" w:cs="Open Sans"/>
                <w:sz w:val="22"/>
                <w:szCs w:val="22"/>
                <w:lang w:val="en"/>
              </w:rPr>
            </w:pPr>
            <w:r w:rsidRPr="00E17B7F">
              <w:rPr>
                <w:rFonts w:ascii="Open Sans" w:hAnsi="Open Sans" w:cs="Open Sans"/>
                <w:sz w:val="22"/>
                <w:szCs w:val="22"/>
                <w:lang w:val="en"/>
              </w:rPr>
              <w:t xml:space="preserve">(5) The student examines the steps by which a criminal charge is processed through pretrial, trial, adjudication, and the appellate stages. </w:t>
            </w:r>
          </w:p>
          <w:p w14:paraId="62CCAE0F" w14:textId="3E3A0E48" w:rsidR="00A60E1F" w:rsidRPr="00E17B7F" w:rsidRDefault="00563B93" w:rsidP="00563B93">
            <w:pPr>
              <w:spacing w:before="120" w:after="120"/>
              <w:ind w:left="1440"/>
              <w:rPr>
                <w:rFonts w:ascii="Open Sans" w:hAnsi="Open Sans" w:cs="Open Sans"/>
                <w:sz w:val="22"/>
                <w:szCs w:val="22"/>
                <w:lang w:val="en"/>
              </w:rPr>
            </w:pPr>
            <w:r w:rsidRPr="00E17B7F">
              <w:rPr>
                <w:rFonts w:ascii="Open Sans" w:hAnsi="Open Sans" w:cs="Open Sans"/>
                <w:sz w:val="22"/>
                <w:szCs w:val="22"/>
                <w:lang w:val="en"/>
              </w:rPr>
              <w:t xml:space="preserve">(E) </w:t>
            </w:r>
            <w:r w:rsidR="00A60E1F" w:rsidRPr="00E17B7F">
              <w:rPr>
                <w:rFonts w:ascii="Open Sans" w:hAnsi="Open Sans" w:cs="Open Sans"/>
                <w:sz w:val="22"/>
                <w:szCs w:val="22"/>
                <w:lang w:val="en"/>
              </w:rPr>
              <w:t>The student is expected to identify the trial process from pretrial to sentencing</w:t>
            </w:r>
          </w:p>
          <w:p w14:paraId="0DD8BF5E" w14:textId="77777777" w:rsidR="00A26A05" w:rsidRDefault="00A60E1F" w:rsidP="00A26A05">
            <w:pPr>
              <w:spacing w:before="120" w:after="120"/>
              <w:ind w:left="720"/>
              <w:rPr>
                <w:rFonts w:ascii="Open Sans" w:hAnsi="Open Sans" w:cs="Open Sans"/>
                <w:sz w:val="22"/>
                <w:szCs w:val="22"/>
                <w:lang w:val="en"/>
              </w:rPr>
            </w:pPr>
            <w:r w:rsidRPr="00E17B7F">
              <w:rPr>
                <w:rFonts w:ascii="Open Sans" w:hAnsi="Open Sans" w:cs="Open Sans"/>
                <w:sz w:val="22"/>
                <w:szCs w:val="22"/>
                <w:lang w:val="en"/>
              </w:rPr>
              <w:t xml:space="preserve">(6) The student explains the structure and provisions of the U.S. Constitution and the Bill of Rights and how they impact the criminal trial process. </w:t>
            </w:r>
          </w:p>
          <w:p w14:paraId="4583E660" w14:textId="4F32237B" w:rsidR="00A60E1F" w:rsidRPr="00E17B7F" w:rsidRDefault="00A26A05" w:rsidP="00A26A05">
            <w:pPr>
              <w:spacing w:before="120" w:after="120"/>
              <w:ind w:left="1440"/>
              <w:rPr>
                <w:rFonts w:ascii="Open Sans" w:hAnsi="Open Sans" w:cs="Open Sans"/>
                <w:sz w:val="22"/>
                <w:szCs w:val="22"/>
              </w:rPr>
            </w:pPr>
            <w:r w:rsidRPr="00E17B7F">
              <w:rPr>
                <w:rFonts w:ascii="Open Sans" w:hAnsi="Open Sans" w:cs="Open Sans"/>
                <w:sz w:val="22"/>
                <w:szCs w:val="22"/>
                <w:lang w:val="en"/>
              </w:rPr>
              <w:t>(</w:t>
            </w:r>
            <w:proofErr w:type="spellStart"/>
            <w:r w:rsidRPr="00E17B7F">
              <w:rPr>
                <w:rFonts w:ascii="Open Sans" w:hAnsi="Open Sans" w:cs="Open Sans"/>
                <w:sz w:val="22"/>
                <w:szCs w:val="22"/>
                <w:lang w:val="en"/>
              </w:rPr>
              <w:t>F</w:t>
            </w:r>
            <w:proofErr w:type="spellEnd"/>
            <w:r w:rsidRPr="00E17B7F">
              <w:rPr>
                <w:rFonts w:ascii="Open Sans" w:hAnsi="Open Sans" w:cs="Open Sans"/>
                <w:sz w:val="22"/>
                <w:szCs w:val="22"/>
                <w:lang w:val="en"/>
              </w:rPr>
              <w:t xml:space="preserve">) </w:t>
            </w:r>
            <w:r w:rsidR="00A60E1F" w:rsidRPr="00E17B7F">
              <w:rPr>
                <w:rFonts w:ascii="Open Sans" w:hAnsi="Open Sans" w:cs="Open Sans"/>
                <w:sz w:val="22"/>
                <w:szCs w:val="22"/>
                <w:lang w:val="en"/>
              </w:rPr>
              <w:t xml:space="preserve">The student is expected to describe the due process rights of a criminal suspect in the trial and sentencing process </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E17B7F" w:rsidRDefault="00B3350C" w:rsidP="00DC4B23">
            <w:pPr>
              <w:spacing w:before="120" w:after="120"/>
              <w:jc w:val="center"/>
              <w:rPr>
                <w:rFonts w:ascii="Open Sans" w:hAnsi="Open Sans" w:cs="Open Sans"/>
                <w:b/>
                <w:sz w:val="22"/>
                <w:szCs w:val="22"/>
              </w:rPr>
            </w:pPr>
            <w:r w:rsidRPr="00E17B7F">
              <w:rPr>
                <w:rFonts w:ascii="Open Sans" w:hAnsi="Open Sans" w:cs="Open Sans"/>
                <w:b/>
                <w:sz w:val="22"/>
                <w:szCs w:val="22"/>
              </w:rPr>
              <w:t>Basic Direct Teach Lesson</w:t>
            </w:r>
          </w:p>
          <w:p w14:paraId="3BC06FE8" w14:textId="28B382E3" w:rsidR="00B3350C" w:rsidRPr="00E17B7F" w:rsidRDefault="006052AA" w:rsidP="00DC4B23">
            <w:pPr>
              <w:jc w:val="center"/>
              <w:rPr>
                <w:rFonts w:ascii="Open Sans" w:hAnsi="Open Sans" w:cs="Open Sans"/>
                <w:sz w:val="22"/>
                <w:szCs w:val="22"/>
              </w:rPr>
            </w:pPr>
            <w:r w:rsidRPr="00E17B7F">
              <w:rPr>
                <w:rFonts w:ascii="Open Sans" w:hAnsi="Open Sans" w:cs="Open Sans"/>
                <w:sz w:val="22"/>
                <w:szCs w:val="22"/>
              </w:rPr>
              <w:t xml:space="preserve">(Includes </w:t>
            </w:r>
            <w:r w:rsidR="00B3350C" w:rsidRPr="00E17B7F">
              <w:rPr>
                <w:rFonts w:ascii="Open Sans" w:hAnsi="Open Sans" w:cs="Open Sans"/>
                <w:sz w:val="22"/>
                <w:szCs w:val="22"/>
              </w:rPr>
              <w:t xml:space="preserve">Special Education Modifications/Accommodations and </w:t>
            </w:r>
          </w:p>
          <w:p w14:paraId="3042A4DA" w14:textId="6E415551" w:rsidR="00B3350C" w:rsidRPr="00E17B7F" w:rsidRDefault="00B3350C" w:rsidP="00D0097D">
            <w:pPr>
              <w:jc w:val="center"/>
              <w:rPr>
                <w:rFonts w:ascii="Open Sans" w:hAnsi="Open Sans" w:cs="Open Sans"/>
                <w:sz w:val="22"/>
                <w:szCs w:val="22"/>
              </w:rPr>
            </w:pPr>
            <w:r w:rsidRPr="00E17B7F">
              <w:rPr>
                <w:rFonts w:ascii="Open Sans" w:hAnsi="Open Sans" w:cs="Open Sans"/>
                <w:sz w:val="22"/>
                <w:szCs w:val="22"/>
              </w:rPr>
              <w:t>one English Language Proficiency Standards (ELPS) Strategy</w:t>
            </w:r>
            <w:r w:rsidR="006052AA" w:rsidRPr="00E17B7F">
              <w:rPr>
                <w:rFonts w:ascii="Open Sans" w:hAnsi="Open Sans" w:cs="Open Sans"/>
                <w:sz w:val="22"/>
                <w:szCs w:val="22"/>
              </w:rPr>
              <w:t>)</w:t>
            </w:r>
          </w:p>
          <w:p w14:paraId="5635CDF7" w14:textId="3179FF44" w:rsidR="00D0097D" w:rsidRPr="00E17B7F" w:rsidRDefault="00D0097D" w:rsidP="00D0097D">
            <w:pPr>
              <w:jc w:val="center"/>
              <w:rPr>
                <w:rFonts w:ascii="Open Sans" w:hAnsi="Open Sans" w:cs="Open Sans"/>
                <w:b/>
                <w:sz w:val="22"/>
                <w:szCs w:val="22"/>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 xml:space="preserve">Instructional </w:t>
            </w:r>
            <w:proofErr w:type="gramStart"/>
            <w:r w:rsidRPr="006052AA">
              <w:rPr>
                <w:rFonts w:ascii="Open Sans" w:hAnsi="Open Sans" w:cs="Open Sans"/>
                <w:b/>
                <w:sz w:val="22"/>
                <w:szCs w:val="22"/>
              </w:rPr>
              <w:t>Objective</w:t>
            </w:r>
            <w:r w:rsidR="008902B2" w:rsidRPr="006052AA">
              <w:rPr>
                <w:rFonts w:ascii="Open Sans" w:hAnsi="Open Sans" w:cs="Open Sans"/>
                <w:b/>
                <w:sz w:val="22"/>
                <w:szCs w:val="22"/>
              </w:rPr>
              <w:t>s</w:t>
            </w:r>
            <w:proofErr w:type="gramEnd"/>
          </w:p>
        </w:tc>
        <w:tc>
          <w:tcPr>
            <w:tcW w:w="7848" w:type="dxa"/>
            <w:shd w:val="clear" w:color="auto" w:fill="auto"/>
          </w:tcPr>
          <w:p w14:paraId="795FFDA5" w14:textId="77777777" w:rsidR="00B333D9" w:rsidRPr="00E17B7F" w:rsidRDefault="00B333D9" w:rsidP="00B333D9">
            <w:pPr>
              <w:rPr>
                <w:rFonts w:ascii="Open Sans" w:hAnsi="Open Sans" w:cs="Open Sans"/>
                <w:sz w:val="22"/>
                <w:szCs w:val="22"/>
              </w:rPr>
            </w:pPr>
            <w:r w:rsidRPr="00E17B7F">
              <w:rPr>
                <w:rFonts w:ascii="Open Sans" w:hAnsi="Open Sans" w:cs="Open Sans"/>
                <w:sz w:val="22"/>
                <w:szCs w:val="22"/>
              </w:rPr>
              <w:t>The student will be able to:</w:t>
            </w:r>
          </w:p>
          <w:p w14:paraId="72929D26" w14:textId="77777777" w:rsidR="00B333D9" w:rsidRPr="00E17B7F" w:rsidRDefault="00B333D9" w:rsidP="00B333D9">
            <w:pPr>
              <w:rPr>
                <w:rFonts w:ascii="Open Sans" w:hAnsi="Open Sans" w:cs="Open Sans"/>
                <w:sz w:val="22"/>
                <w:szCs w:val="22"/>
              </w:rPr>
            </w:pPr>
            <w:r w:rsidRPr="00E17B7F">
              <w:rPr>
                <w:rFonts w:ascii="Open Sans" w:hAnsi="Open Sans" w:cs="Open Sans"/>
                <w:sz w:val="22"/>
                <w:szCs w:val="22"/>
              </w:rPr>
              <w:t xml:space="preserve">1. </w:t>
            </w:r>
            <w:proofErr w:type="gramStart"/>
            <w:r w:rsidRPr="00E17B7F">
              <w:rPr>
                <w:rFonts w:ascii="Open Sans" w:hAnsi="Open Sans" w:cs="Open Sans"/>
                <w:sz w:val="22"/>
                <w:szCs w:val="22"/>
              </w:rPr>
              <w:t>Identify</w:t>
            </w:r>
            <w:proofErr w:type="gramEnd"/>
            <w:r w:rsidRPr="00E17B7F">
              <w:rPr>
                <w:rFonts w:ascii="Open Sans" w:hAnsi="Open Sans" w:cs="Open Sans"/>
                <w:sz w:val="22"/>
                <w:szCs w:val="22"/>
              </w:rPr>
              <w:t xml:space="preserve"> the defendant’s rights during sentencing</w:t>
            </w:r>
          </w:p>
          <w:p w14:paraId="0905BE9F" w14:textId="39CB4C11" w:rsidR="00B333D9" w:rsidRPr="00E17B7F" w:rsidRDefault="00B333D9" w:rsidP="00B333D9">
            <w:pPr>
              <w:rPr>
                <w:rFonts w:ascii="Open Sans" w:hAnsi="Open Sans" w:cs="Open Sans"/>
                <w:sz w:val="22"/>
                <w:szCs w:val="22"/>
              </w:rPr>
            </w:pPr>
            <w:r w:rsidRPr="00E17B7F">
              <w:rPr>
                <w:rFonts w:ascii="Open Sans" w:hAnsi="Open Sans" w:cs="Open Sans"/>
                <w:sz w:val="22"/>
                <w:szCs w:val="22"/>
              </w:rPr>
              <w:t>2. Describe what is considered in a pres</w:t>
            </w:r>
            <w:r w:rsidR="00555B3A" w:rsidRPr="00E17B7F">
              <w:rPr>
                <w:rFonts w:ascii="Open Sans" w:hAnsi="Open Sans" w:cs="Open Sans"/>
                <w:sz w:val="22"/>
                <w:szCs w:val="22"/>
              </w:rPr>
              <w:t xml:space="preserve">entence report and when a judge </w:t>
            </w:r>
            <w:r w:rsidRPr="00E17B7F">
              <w:rPr>
                <w:rFonts w:ascii="Open Sans" w:hAnsi="Open Sans" w:cs="Open Sans"/>
                <w:sz w:val="22"/>
                <w:szCs w:val="22"/>
              </w:rPr>
              <w:t>assigns probation</w:t>
            </w:r>
          </w:p>
          <w:p w14:paraId="7821AF59" w14:textId="63A9AEF4" w:rsidR="00B333D9" w:rsidRPr="00E17B7F" w:rsidRDefault="00B333D9" w:rsidP="00B333D9">
            <w:pPr>
              <w:rPr>
                <w:rFonts w:ascii="Open Sans" w:hAnsi="Open Sans" w:cs="Open Sans"/>
                <w:sz w:val="22"/>
                <w:szCs w:val="22"/>
              </w:rPr>
            </w:pPr>
            <w:r w:rsidRPr="00E17B7F">
              <w:rPr>
                <w:rFonts w:ascii="Open Sans" w:hAnsi="Open Sans" w:cs="Open Sans"/>
                <w:sz w:val="22"/>
                <w:szCs w:val="22"/>
              </w:rPr>
              <w:t>3. Analyze an interaction between a defendant and a probation officer in a</w:t>
            </w:r>
            <w:r w:rsidR="00555B3A" w:rsidRPr="00E17B7F">
              <w:rPr>
                <w:rFonts w:ascii="Open Sans" w:hAnsi="Open Sans" w:cs="Open Sans"/>
                <w:sz w:val="22"/>
                <w:szCs w:val="22"/>
              </w:rPr>
              <w:t xml:space="preserve"> </w:t>
            </w:r>
            <w:r w:rsidRPr="00E17B7F">
              <w:rPr>
                <w:rFonts w:ascii="Open Sans" w:hAnsi="Open Sans" w:cs="Open Sans"/>
                <w:sz w:val="22"/>
                <w:szCs w:val="22"/>
              </w:rPr>
              <w:t>scenario</w:t>
            </w:r>
          </w:p>
          <w:p w14:paraId="3F50D335" w14:textId="77777777" w:rsidR="00B333D9" w:rsidRPr="00E17B7F" w:rsidRDefault="00B333D9" w:rsidP="00B333D9">
            <w:pPr>
              <w:rPr>
                <w:rFonts w:ascii="Open Sans" w:hAnsi="Open Sans" w:cs="Open Sans"/>
                <w:sz w:val="22"/>
                <w:szCs w:val="22"/>
              </w:rPr>
            </w:pPr>
            <w:r w:rsidRPr="00E17B7F">
              <w:rPr>
                <w:rFonts w:ascii="Open Sans" w:hAnsi="Open Sans" w:cs="Open Sans"/>
                <w:sz w:val="22"/>
                <w:szCs w:val="22"/>
              </w:rPr>
              <w:lastRenderedPageBreak/>
              <w:t>4.  Construct a report as a defense attorney trying to get a client a light</w:t>
            </w:r>
          </w:p>
          <w:p w14:paraId="1AC3650F" w14:textId="77777777" w:rsidR="00B333D9" w:rsidRPr="00E17B7F" w:rsidRDefault="00B333D9" w:rsidP="00B333D9">
            <w:pPr>
              <w:rPr>
                <w:rFonts w:ascii="Open Sans" w:hAnsi="Open Sans" w:cs="Open Sans"/>
                <w:sz w:val="22"/>
                <w:szCs w:val="22"/>
              </w:rPr>
            </w:pPr>
            <w:r w:rsidRPr="00E17B7F">
              <w:rPr>
                <w:rFonts w:ascii="Open Sans" w:hAnsi="Open Sans" w:cs="Open Sans"/>
                <w:sz w:val="22"/>
                <w:szCs w:val="22"/>
              </w:rPr>
              <w:t>sentence in a scenario</w:t>
            </w:r>
          </w:p>
          <w:p w14:paraId="60AC3715" w14:textId="2A5E9645" w:rsidR="00B3350C" w:rsidRPr="00E17B7F" w:rsidRDefault="00B333D9" w:rsidP="00B333D9">
            <w:pPr>
              <w:rPr>
                <w:rFonts w:ascii="Open Sans" w:hAnsi="Open Sans" w:cs="Open Sans"/>
                <w:sz w:val="22"/>
                <w:szCs w:val="22"/>
              </w:rPr>
            </w:pPr>
            <w:r w:rsidRPr="00E17B7F">
              <w:rPr>
                <w:rFonts w:ascii="Open Sans" w:hAnsi="Open Sans" w:cs="Open Sans"/>
                <w:sz w:val="22"/>
                <w:szCs w:val="22"/>
              </w:rPr>
              <w:t>5.  Evaluate the argument another student makes for a lighter sentence for</w:t>
            </w:r>
            <w:r w:rsidR="00555B3A" w:rsidRPr="00E17B7F">
              <w:rPr>
                <w:rFonts w:ascii="Open Sans" w:hAnsi="Open Sans" w:cs="Open Sans"/>
                <w:sz w:val="22"/>
                <w:szCs w:val="22"/>
              </w:rPr>
              <w:t xml:space="preserve"> </w:t>
            </w:r>
            <w:r w:rsidRPr="00E17B7F">
              <w:rPr>
                <w:rFonts w:ascii="Open Sans" w:hAnsi="Open Sans" w:cs="Open Sans"/>
                <w:sz w:val="22"/>
                <w:szCs w:val="22"/>
              </w:rPr>
              <w:t>their client</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Rationale</w:t>
            </w:r>
          </w:p>
        </w:tc>
        <w:tc>
          <w:tcPr>
            <w:tcW w:w="7848" w:type="dxa"/>
            <w:shd w:val="clear" w:color="auto" w:fill="auto"/>
          </w:tcPr>
          <w:tbl>
            <w:tblPr>
              <w:tblW w:w="8500" w:type="dxa"/>
              <w:tblLayout w:type="fixed"/>
              <w:tblCellMar>
                <w:left w:w="0" w:type="dxa"/>
                <w:right w:w="0" w:type="dxa"/>
              </w:tblCellMar>
              <w:tblLook w:val="04A0" w:firstRow="1" w:lastRow="0" w:firstColumn="1" w:lastColumn="0" w:noHBand="0" w:noVBand="1"/>
            </w:tblPr>
            <w:tblGrid>
              <w:gridCol w:w="8500"/>
            </w:tblGrid>
            <w:tr w:rsidR="00B333D9" w:rsidRPr="00E17B7F" w14:paraId="3E44A55E" w14:textId="77777777" w:rsidTr="00B333D9">
              <w:trPr>
                <w:trHeight w:val="276"/>
              </w:trPr>
              <w:tc>
                <w:tcPr>
                  <w:tcW w:w="8500" w:type="dxa"/>
                  <w:vAlign w:val="bottom"/>
                </w:tcPr>
                <w:p w14:paraId="10F5BC47" w14:textId="77777777" w:rsidR="00B333D9" w:rsidRPr="00E17B7F" w:rsidRDefault="00B333D9" w:rsidP="00B333D9">
                  <w:pPr>
                    <w:ind w:left="120"/>
                    <w:rPr>
                      <w:rFonts w:ascii="Open Sans" w:hAnsi="Open Sans" w:cs="Open Sans"/>
                      <w:sz w:val="22"/>
                      <w:szCs w:val="22"/>
                    </w:rPr>
                  </w:pPr>
                  <w:r w:rsidRPr="00E17B7F">
                    <w:rPr>
                      <w:rFonts w:ascii="Open Sans" w:eastAsia="Arial" w:hAnsi="Open Sans" w:cs="Open Sans"/>
                      <w:sz w:val="22"/>
                      <w:szCs w:val="22"/>
                    </w:rPr>
                    <w:t>A defendant has certain rights when it comes to sentencing. It is important for</w:t>
                  </w:r>
                </w:p>
              </w:tc>
            </w:tr>
            <w:tr w:rsidR="00B333D9" w:rsidRPr="00E17B7F" w14:paraId="1F7143FE" w14:textId="77777777" w:rsidTr="00B333D9">
              <w:trPr>
                <w:trHeight w:val="276"/>
              </w:trPr>
              <w:tc>
                <w:tcPr>
                  <w:tcW w:w="8500" w:type="dxa"/>
                  <w:vAlign w:val="bottom"/>
                </w:tcPr>
                <w:p w14:paraId="6A88DC1D" w14:textId="77777777" w:rsidR="00B333D9" w:rsidRPr="00E17B7F" w:rsidRDefault="00B333D9" w:rsidP="00B333D9">
                  <w:pPr>
                    <w:ind w:left="120"/>
                    <w:rPr>
                      <w:rFonts w:ascii="Open Sans" w:hAnsi="Open Sans" w:cs="Open Sans"/>
                      <w:sz w:val="22"/>
                      <w:szCs w:val="22"/>
                    </w:rPr>
                  </w:pPr>
                  <w:r w:rsidRPr="00E17B7F">
                    <w:rPr>
                      <w:rFonts w:ascii="Open Sans" w:eastAsia="Arial" w:hAnsi="Open Sans" w:cs="Open Sans"/>
                      <w:sz w:val="22"/>
                      <w:szCs w:val="22"/>
                    </w:rPr>
                    <w:t>the defendant’s attorney to know these rights to be certain his or her client is</w:t>
                  </w:r>
                </w:p>
              </w:tc>
            </w:tr>
            <w:tr w:rsidR="00B333D9" w:rsidRPr="00E17B7F" w14:paraId="50C5EB5C" w14:textId="77777777" w:rsidTr="00F43807">
              <w:trPr>
                <w:trHeight w:val="80"/>
              </w:trPr>
              <w:tc>
                <w:tcPr>
                  <w:tcW w:w="8500" w:type="dxa"/>
                  <w:vAlign w:val="bottom"/>
                </w:tcPr>
                <w:p w14:paraId="574A19A0" w14:textId="77777777" w:rsidR="00B333D9" w:rsidRPr="00E17B7F" w:rsidRDefault="00B333D9" w:rsidP="00B333D9">
                  <w:pPr>
                    <w:ind w:left="120"/>
                    <w:rPr>
                      <w:rFonts w:ascii="Open Sans" w:hAnsi="Open Sans" w:cs="Open Sans"/>
                      <w:sz w:val="22"/>
                      <w:szCs w:val="22"/>
                    </w:rPr>
                  </w:pPr>
                  <w:r w:rsidRPr="00E17B7F">
                    <w:rPr>
                      <w:rFonts w:ascii="Open Sans" w:eastAsia="Arial" w:hAnsi="Open Sans" w:cs="Open Sans"/>
                      <w:sz w:val="22"/>
                      <w:szCs w:val="22"/>
                    </w:rPr>
                    <w:t>treated fairly in a constitutional way.</w:t>
                  </w:r>
                </w:p>
              </w:tc>
            </w:tr>
          </w:tbl>
          <w:p w14:paraId="0AEAFDF2" w14:textId="77777777" w:rsidR="00B3350C" w:rsidRPr="00E17B7F" w:rsidRDefault="00B3350C" w:rsidP="00DC4B23">
            <w:pPr>
              <w:spacing w:before="120" w:after="120"/>
              <w:rPr>
                <w:rFonts w:ascii="Open Sans" w:hAnsi="Open Sans" w:cs="Open Sans"/>
                <w:sz w:val="22"/>
                <w:szCs w:val="22"/>
              </w:rPr>
            </w:pP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0F979EA2" w14:textId="219CB1DD" w:rsidR="00B3350C" w:rsidRPr="00E17B7F" w:rsidRDefault="00B333D9" w:rsidP="00DC4B23">
            <w:pPr>
              <w:spacing w:before="120" w:after="120"/>
              <w:rPr>
                <w:rFonts w:ascii="Open Sans" w:hAnsi="Open Sans" w:cs="Open Sans"/>
                <w:sz w:val="22"/>
                <w:szCs w:val="22"/>
              </w:rPr>
            </w:pPr>
            <w:r w:rsidRPr="00E17B7F">
              <w:rPr>
                <w:rFonts w:ascii="Open Sans" w:hAnsi="Open Sans" w:cs="Open Sans"/>
                <w:sz w:val="22"/>
                <w:szCs w:val="22"/>
              </w:rPr>
              <w:t>2 to 4 hours</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 xml:space="preserve">(ELPS </w:t>
            </w:r>
            <w:proofErr w:type="spellStart"/>
            <w:r w:rsidRPr="09D121B5">
              <w:rPr>
                <w:rFonts w:ascii="Open Sans" w:hAnsi="Open Sans" w:cs="Open Sans"/>
                <w:i/>
                <w:iCs/>
                <w:sz w:val="22"/>
                <w:szCs w:val="22"/>
              </w:rPr>
              <w:t>c1</w:t>
            </w:r>
            <w:proofErr w:type="gramStart"/>
            <w:r w:rsidRPr="09D121B5">
              <w:rPr>
                <w:rFonts w:ascii="Open Sans" w:hAnsi="Open Sans" w:cs="Open Sans"/>
                <w:i/>
                <w:iCs/>
                <w:sz w:val="22"/>
                <w:szCs w:val="22"/>
              </w:rPr>
              <w:t>a,c</w:t>
            </w:r>
            <w:proofErr w:type="gramEnd"/>
            <w:r w:rsidRPr="09D121B5">
              <w:rPr>
                <w:rFonts w:ascii="Open Sans" w:hAnsi="Open Sans" w:cs="Open Sans"/>
                <w:i/>
                <w:iCs/>
                <w:sz w:val="22"/>
                <w:szCs w:val="22"/>
              </w:rPr>
              <w:t>,f</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c2b</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c3a,b,d</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c4c</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c5b</w:t>
            </w:r>
            <w:proofErr w:type="spellEnd"/>
            <w:r w:rsidRPr="09D121B5">
              <w:rPr>
                <w:rFonts w:ascii="Open Sans" w:hAnsi="Open Sans" w:cs="Open Sans"/>
                <w:i/>
                <w:iCs/>
                <w:sz w:val="22"/>
                <w:szCs w:val="22"/>
              </w:rPr>
              <w:t>) PDAS II(5)</w:t>
            </w:r>
          </w:p>
        </w:tc>
        <w:tc>
          <w:tcPr>
            <w:tcW w:w="7848" w:type="dxa"/>
            <w:shd w:val="clear" w:color="auto" w:fill="auto"/>
          </w:tcPr>
          <w:p w14:paraId="47D13121" w14:textId="77777777" w:rsidR="00B3350C" w:rsidRPr="00E17B7F" w:rsidRDefault="00B3350C" w:rsidP="00DC4B23">
            <w:pPr>
              <w:spacing w:before="120" w:after="120"/>
              <w:rPr>
                <w:rFonts w:ascii="Open Sans" w:hAnsi="Open Sans" w:cs="Open Sans"/>
                <w:sz w:val="22"/>
                <w:szCs w:val="22"/>
              </w:rPr>
            </w:pP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Materials/Specialized Equipment Needed</w:t>
            </w:r>
          </w:p>
        </w:tc>
        <w:tc>
          <w:tcPr>
            <w:tcW w:w="7848" w:type="dxa"/>
            <w:shd w:val="clear" w:color="auto" w:fill="auto"/>
          </w:tcPr>
          <w:p w14:paraId="06028BCB" w14:textId="58C6205B" w:rsidR="00B3350C" w:rsidRPr="00E17B7F" w:rsidRDefault="00B333D9" w:rsidP="00DC4B23">
            <w:pPr>
              <w:spacing w:before="120" w:after="120"/>
              <w:rPr>
                <w:rFonts w:ascii="Open Sans" w:hAnsi="Open Sans" w:cs="Open Sans"/>
                <w:sz w:val="22"/>
                <w:szCs w:val="22"/>
              </w:rPr>
            </w:pPr>
            <w:r w:rsidRPr="00E17B7F">
              <w:rPr>
                <w:rFonts w:ascii="Open Sans" w:hAnsi="Open Sans" w:cs="Open Sans"/>
                <w:sz w:val="22"/>
                <w:szCs w:val="22"/>
              </w:rPr>
              <w:t>Sentencing and Punishment computer-based presentation</w:t>
            </w: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66D88E8E" w14:textId="77777777" w:rsidR="00B333D9" w:rsidRPr="00E17B7F" w:rsidRDefault="00B333D9" w:rsidP="00B333D9">
            <w:pPr>
              <w:spacing w:before="120" w:after="120"/>
              <w:rPr>
                <w:rFonts w:ascii="Open Sans" w:hAnsi="Open Sans" w:cs="Open Sans"/>
                <w:color w:val="333333"/>
                <w:sz w:val="22"/>
                <w:szCs w:val="22"/>
              </w:rPr>
            </w:pPr>
            <w:r w:rsidRPr="00E17B7F">
              <w:rPr>
                <w:rFonts w:ascii="Open Sans" w:hAnsi="Open Sans" w:cs="Open Sans"/>
                <w:color w:val="333333"/>
                <w:sz w:val="22"/>
                <w:szCs w:val="22"/>
              </w:rPr>
              <w:t>Use the following scenario and questions for a class discussion. Scenario:</w:t>
            </w:r>
          </w:p>
          <w:p w14:paraId="1CE1D1BA" w14:textId="77777777" w:rsidR="00B333D9" w:rsidRPr="00E17B7F" w:rsidRDefault="00B333D9" w:rsidP="00B333D9">
            <w:pPr>
              <w:spacing w:before="120" w:after="120"/>
              <w:rPr>
                <w:rFonts w:ascii="Open Sans" w:hAnsi="Open Sans" w:cs="Open Sans"/>
                <w:color w:val="333333"/>
                <w:sz w:val="22"/>
                <w:szCs w:val="22"/>
              </w:rPr>
            </w:pPr>
            <w:r w:rsidRPr="00E17B7F">
              <w:rPr>
                <w:rFonts w:ascii="Open Sans" w:hAnsi="Open Sans" w:cs="Open Sans"/>
                <w:color w:val="333333"/>
                <w:sz w:val="22"/>
                <w:szCs w:val="22"/>
              </w:rPr>
              <w:t>You are found guilty of a crime. You will be sentenced for the crime.</w:t>
            </w:r>
          </w:p>
          <w:p w14:paraId="6019719E" w14:textId="1E8D9934" w:rsidR="00B3350C" w:rsidRPr="00E17B7F" w:rsidRDefault="00B333D9" w:rsidP="00B333D9">
            <w:pPr>
              <w:spacing w:before="120" w:after="120"/>
              <w:rPr>
                <w:rFonts w:ascii="Open Sans" w:hAnsi="Open Sans" w:cs="Open Sans"/>
                <w:color w:val="333333"/>
                <w:sz w:val="22"/>
                <w:szCs w:val="22"/>
              </w:rPr>
            </w:pPr>
            <w:r w:rsidRPr="00E17B7F">
              <w:rPr>
                <w:rFonts w:ascii="Open Sans" w:hAnsi="Open Sans" w:cs="Open Sans"/>
                <w:color w:val="333333"/>
                <w:sz w:val="22"/>
                <w:szCs w:val="22"/>
              </w:rPr>
              <w:t>Questions: What are some actions that you can take to help your standing</w:t>
            </w:r>
            <w:r w:rsidR="00F43807" w:rsidRPr="00E17B7F">
              <w:rPr>
                <w:rFonts w:ascii="Open Sans" w:hAnsi="Open Sans" w:cs="Open Sans"/>
                <w:color w:val="333333"/>
                <w:sz w:val="22"/>
                <w:szCs w:val="22"/>
              </w:rPr>
              <w:t xml:space="preserve"> </w:t>
            </w:r>
            <w:r w:rsidRPr="00E17B7F">
              <w:rPr>
                <w:rFonts w:ascii="Open Sans" w:hAnsi="Open Sans" w:cs="Open Sans"/>
                <w:color w:val="333333"/>
                <w:sz w:val="22"/>
                <w:szCs w:val="22"/>
              </w:rPr>
              <w:t>with the judge or the jury in getting the best sentence possible? What are some things you should not do? Use the Discussion Rubric for 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400"/>
              <w:gridCol w:w="8100"/>
            </w:tblGrid>
            <w:tr w:rsidR="00B333D9" w:rsidRPr="00E17B7F" w14:paraId="782E5157" w14:textId="77777777" w:rsidTr="00391B00">
              <w:trPr>
                <w:trHeight w:val="276"/>
              </w:trPr>
              <w:tc>
                <w:tcPr>
                  <w:tcW w:w="400" w:type="dxa"/>
                  <w:vAlign w:val="bottom"/>
                </w:tcPr>
                <w:p w14:paraId="404A8982" w14:textId="77777777" w:rsidR="00B333D9" w:rsidRPr="00E17B7F" w:rsidRDefault="00B333D9" w:rsidP="00B333D9">
                  <w:pPr>
                    <w:ind w:left="120"/>
                    <w:rPr>
                      <w:rFonts w:ascii="Open Sans" w:hAnsi="Open Sans" w:cs="Open Sans"/>
                      <w:sz w:val="22"/>
                      <w:szCs w:val="22"/>
                    </w:rPr>
                  </w:pPr>
                  <w:r w:rsidRPr="00E17B7F">
                    <w:rPr>
                      <w:rFonts w:ascii="Open Sans" w:eastAsia="Arial" w:hAnsi="Open Sans" w:cs="Open Sans"/>
                      <w:sz w:val="22"/>
                      <w:szCs w:val="22"/>
                    </w:rPr>
                    <w:t>I.</w:t>
                  </w:r>
                </w:p>
              </w:tc>
              <w:tc>
                <w:tcPr>
                  <w:tcW w:w="8100" w:type="dxa"/>
                  <w:vAlign w:val="bottom"/>
                </w:tcPr>
                <w:p w14:paraId="068A06AA" w14:textId="77777777" w:rsidR="00B333D9" w:rsidRPr="00E17B7F" w:rsidRDefault="00B333D9" w:rsidP="00B333D9">
                  <w:pPr>
                    <w:ind w:left="100"/>
                    <w:rPr>
                      <w:rFonts w:ascii="Open Sans" w:hAnsi="Open Sans" w:cs="Open Sans"/>
                      <w:sz w:val="22"/>
                      <w:szCs w:val="22"/>
                    </w:rPr>
                  </w:pPr>
                  <w:r w:rsidRPr="00E17B7F">
                    <w:rPr>
                      <w:rFonts w:ascii="Open Sans" w:eastAsia="Arial" w:hAnsi="Open Sans" w:cs="Open Sans"/>
                      <w:sz w:val="22"/>
                      <w:szCs w:val="22"/>
                    </w:rPr>
                    <w:t>Sentencing</w:t>
                  </w:r>
                </w:p>
              </w:tc>
            </w:tr>
            <w:tr w:rsidR="00B333D9" w:rsidRPr="00E17B7F" w14:paraId="357C48C0" w14:textId="77777777" w:rsidTr="00391B00">
              <w:trPr>
                <w:trHeight w:val="276"/>
              </w:trPr>
              <w:tc>
                <w:tcPr>
                  <w:tcW w:w="400" w:type="dxa"/>
                  <w:vAlign w:val="bottom"/>
                </w:tcPr>
                <w:p w14:paraId="23F36F8B" w14:textId="77777777" w:rsidR="00B333D9" w:rsidRPr="00E17B7F" w:rsidRDefault="00B333D9" w:rsidP="00B333D9">
                  <w:pPr>
                    <w:rPr>
                      <w:rFonts w:ascii="Open Sans" w:hAnsi="Open Sans" w:cs="Open Sans"/>
                      <w:sz w:val="22"/>
                      <w:szCs w:val="22"/>
                    </w:rPr>
                  </w:pPr>
                </w:p>
              </w:tc>
              <w:tc>
                <w:tcPr>
                  <w:tcW w:w="8100" w:type="dxa"/>
                  <w:vAlign w:val="bottom"/>
                </w:tcPr>
                <w:p w14:paraId="4D0AE191" w14:textId="77777777" w:rsidR="00B333D9" w:rsidRPr="00E17B7F" w:rsidRDefault="00B333D9" w:rsidP="00B333D9">
                  <w:pPr>
                    <w:ind w:left="100"/>
                    <w:rPr>
                      <w:rFonts w:ascii="Open Sans" w:hAnsi="Open Sans" w:cs="Open Sans"/>
                      <w:sz w:val="22"/>
                      <w:szCs w:val="22"/>
                    </w:rPr>
                  </w:pPr>
                  <w:r w:rsidRPr="00E17B7F">
                    <w:rPr>
                      <w:rFonts w:ascii="Open Sans" w:eastAsia="Arial" w:hAnsi="Open Sans" w:cs="Open Sans"/>
                      <w:sz w:val="22"/>
                      <w:szCs w:val="22"/>
                    </w:rPr>
                    <w:t>A. When someone is found guilty of the crime he or she is accused of, the</w:t>
                  </w:r>
                </w:p>
              </w:tc>
            </w:tr>
            <w:tr w:rsidR="00B333D9" w:rsidRPr="00E17B7F" w14:paraId="5F354B74" w14:textId="77777777" w:rsidTr="00391B00">
              <w:trPr>
                <w:trHeight w:val="276"/>
              </w:trPr>
              <w:tc>
                <w:tcPr>
                  <w:tcW w:w="400" w:type="dxa"/>
                  <w:vAlign w:val="bottom"/>
                </w:tcPr>
                <w:p w14:paraId="7BFFB5C1" w14:textId="77777777" w:rsidR="00B333D9" w:rsidRPr="00E17B7F" w:rsidRDefault="00B333D9" w:rsidP="00B333D9">
                  <w:pPr>
                    <w:rPr>
                      <w:rFonts w:ascii="Open Sans" w:hAnsi="Open Sans" w:cs="Open Sans"/>
                      <w:sz w:val="22"/>
                      <w:szCs w:val="22"/>
                    </w:rPr>
                  </w:pPr>
                </w:p>
              </w:tc>
              <w:tc>
                <w:tcPr>
                  <w:tcW w:w="8100" w:type="dxa"/>
                  <w:vAlign w:val="bottom"/>
                </w:tcPr>
                <w:p w14:paraId="1BEC9C4F" w14:textId="77777777" w:rsidR="00B333D9" w:rsidRPr="00E17B7F" w:rsidRDefault="00B333D9" w:rsidP="00B333D9">
                  <w:pPr>
                    <w:ind w:left="440"/>
                    <w:rPr>
                      <w:rFonts w:ascii="Open Sans" w:hAnsi="Open Sans" w:cs="Open Sans"/>
                      <w:sz w:val="22"/>
                      <w:szCs w:val="22"/>
                    </w:rPr>
                  </w:pPr>
                  <w:r w:rsidRPr="00E17B7F">
                    <w:rPr>
                      <w:rFonts w:ascii="Open Sans" w:eastAsia="Arial" w:hAnsi="Open Sans" w:cs="Open Sans"/>
                      <w:sz w:val="22"/>
                      <w:szCs w:val="22"/>
                    </w:rPr>
                    <w:t>next phase of the criminal justice system is sentencing</w:t>
                  </w:r>
                </w:p>
              </w:tc>
            </w:tr>
            <w:tr w:rsidR="00B333D9" w:rsidRPr="00E17B7F" w14:paraId="304A6C11" w14:textId="77777777" w:rsidTr="00391B00">
              <w:trPr>
                <w:trHeight w:val="276"/>
              </w:trPr>
              <w:tc>
                <w:tcPr>
                  <w:tcW w:w="400" w:type="dxa"/>
                  <w:vAlign w:val="bottom"/>
                </w:tcPr>
                <w:p w14:paraId="1A9C894B" w14:textId="77777777" w:rsidR="00B333D9" w:rsidRPr="00E17B7F" w:rsidRDefault="00B333D9" w:rsidP="00B333D9">
                  <w:pPr>
                    <w:rPr>
                      <w:rFonts w:ascii="Open Sans" w:hAnsi="Open Sans" w:cs="Open Sans"/>
                      <w:sz w:val="22"/>
                      <w:szCs w:val="22"/>
                    </w:rPr>
                  </w:pPr>
                </w:p>
              </w:tc>
              <w:tc>
                <w:tcPr>
                  <w:tcW w:w="8100" w:type="dxa"/>
                  <w:vAlign w:val="bottom"/>
                </w:tcPr>
                <w:p w14:paraId="024BC829" w14:textId="77777777" w:rsidR="00B333D9" w:rsidRPr="00E17B7F" w:rsidRDefault="00B333D9" w:rsidP="00B333D9">
                  <w:pPr>
                    <w:ind w:left="100"/>
                    <w:rPr>
                      <w:rFonts w:ascii="Open Sans" w:hAnsi="Open Sans" w:cs="Open Sans"/>
                      <w:sz w:val="22"/>
                      <w:szCs w:val="22"/>
                    </w:rPr>
                  </w:pPr>
                  <w:r w:rsidRPr="00E17B7F">
                    <w:rPr>
                      <w:rFonts w:ascii="Open Sans" w:eastAsia="Arial" w:hAnsi="Open Sans" w:cs="Open Sans"/>
                      <w:sz w:val="22"/>
                      <w:szCs w:val="22"/>
                    </w:rPr>
                    <w:t>B. There are different types of sentencing options which range from fines,</w:t>
                  </w:r>
                </w:p>
              </w:tc>
            </w:tr>
            <w:tr w:rsidR="00B333D9" w:rsidRPr="00E17B7F" w14:paraId="43E286CE" w14:textId="77777777" w:rsidTr="00391B00">
              <w:trPr>
                <w:trHeight w:val="276"/>
              </w:trPr>
              <w:tc>
                <w:tcPr>
                  <w:tcW w:w="400" w:type="dxa"/>
                  <w:vAlign w:val="bottom"/>
                </w:tcPr>
                <w:p w14:paraId="3220913C" w14:textId="77777777" w:rsidR="00B333D9" w:rsidRPr="00E17B7F" w:rsidRDefault="00B333D9" w:rsidP="00B333D9">
                  <w:pPr>
                    <w:rPr>
                      <w:rFonts w:ascii="Open Sans" w:hAnsi="Open Sans" w:cs="Open Sans"/>
                      <w:sz w:val="22"/>
                      <w:szCs w:val="22"/>
                    </w:rPr>
                  </w:pPr>
                </w:p>
              </w:tc>
              <w:tc>
                <w:tcPr>
                  <w:tcW w:w="8100" w:type="dxa"/>
                  <w:vAlign w:val="bottom"/>
                </w:tcPr>
                <w:p w14:paraId="26707919" w14:textId="77777777" w:rsidR="00B333D9" w:rsidRPr="00E17B7F" w:rsidRDefault="00B333D9" w:rsidP="00B333D9">
                  <w:pPr>
                    <w:ind w:left="440"/>
                    <w:rPr>
                      <w:rFonts w:ascii="Open Sans" w:hAnsi="Open Sans" w:cs="Open Sans"/>
                      <w:sz w:val="22"/>
                      <w:szCs w:val="22"/>
                    </w:rPr>
                  </w:pPr>
                  <w:r w:rsidRPr="00E17B7F">
                    <w:rPr>
                      <w:rFonts w:ascii="Open Sans" w:eastAsia="Arial" w:hAnsi="Open Sans" w:cs="Open Sans"/>
                      <w:sz w:val="22"/>
                      <w:szCs w:val="22"/>
                    </w:rPr>
                    <w:t>to probation, to community service, to incarceration</w:t>
                  </w:r>
                </w:p>
              </w:tc>
            </w:tr>
            <w:tr w:rsidR="00B333D9" w:rsidRPr="00E17B7F" w14:paraId="78AC9DF2" w14:textId="77777777" w:rsidTr="00391B00">
              <w:trPr>
                <w:trHeight w:val="316"/>
              </w:trPr>
              <w:tc>
                <w:tcPr>
                  <w:tcW w:w="400" w:type="dxa"/>
                  <w:vAlign w:val="bottom"/>
                </w:tcPr>
                <w:p w14:paraId="645A54B1" w14:textId="77777777" w:rsidR="00B333D9" w:rsidRPr="00E17B7F" w:rsidRDefault="00B333D9" w:rsidP="00B333D9">
                  <w:pPr>
                    <w:rPr>
                      <w:rFonts w:ascii="Open Sans" w:hAnsi="Open Sans" w:cs="Open Sans"/>
                      <w:sz w:val="22"/>
                      <w:szCs w:val="22"/>
                    </w:rPr>
                  </w:pPr>
                </w:p>
              </w:tc>
              <w:tc>
                <w:tcPr>
                  <w:tcW w:w="8100" w:type="dxa"/>
                  <w:vAlign w:val="bottom"/>
                </w:tcPr>
                <w:p w14:paraId="786FEB8E" w14:textId="77777777" w:rsidR="00B333D9" w:rsidRPr="00E17B7F" w:rsidRDefault="00B333D9" w:rsidP="00B333D9">
                  <w:pPr>
                    <w:ind w:left="100"/>
                    <w:rPr>
                      <w:rFonts w:ascii="Open Sans" w:hAnsi="Open Sans" w:cs="Open Sans"/>
                      <w:sz w:val="22"/>
                      <w:szCs w:val="22"/>
                    </w:rPr>
                  </w:pPr>
                  <w:r w:rsidRPr="00E17B7F">
                    <w:rPr>
                      <w:rFonts w:ascii="Open Sans" w:eastAsia="Arial" w:hAnsi="Open Sans" w:cs="Open Sans"/>
                      <w:sz w:val="22"/>
                      <w:szCs w:val="22"/>
                    </w:rPr>
                    <w:t>C. Sentencing may be done by a jury or a judge</w:t>
                  </w:r>
                </w:p>
              </w:tc>
            </w:tr>
            <w:tr w:rsidR="00B333D9" w:rsidRPr="00E17B7F" w14:paraId="6D749F61" w14:textId="77777777" w:rsidTr="00391B00">
              <w:trPr>
                <w:trHeight w:val="511"/>
              </w:trPr>
              <w:tc>
                <w:tcPr>
                  <w:tcW w:w="400" w:type="dxa"/>
                  <w:vAlign w:val="bottom"/>
                </w:tcPr>
                <w:p w14:paraId="11343465" w14:textId="77777777" w:rsidR="00B333D9" w:rsidRPr="00E17B7F" w:rsidRDefault="00B333D9" w:rsidP="00B333D9">
                  <w:pPr>
                    <w:ind w:left="120"/>
                    <w:rPr>
                      <w:rFonts w:ascii="Open Sans" w:hAnsi="Open Sans" w:cs="Open Sans"/>
                      <w:sz w:val="22"/>
                      <w:szCs w:val="22"/>
                    </w:rPr>
                  </w:pPr>
                  <w:r w:rsidRPr="00E17B7F">
                    <w:rPr>
                      <w:rFonts w:ascii="Open Sans" w:eastAsia="Arial" w:hAnsi="Open Sans" w:cs="Open Sans"/>
                      <w:sz w:val="22"/>
                      <w:szCs w:val="22"/>
                    </w:rPr>
                    <w:t>II.</w:t>
                  </w:r>
                </w:p>
              </w:tc>
              <w:tc>
                <w:tcPr>
                  <w:tcW w:w="8100" w:type="dxa"/>
                  <w:vAlign w:val="bottom"/>
                </w:tcPr>
                <w:p w14:paraId="1ACAB453" w14:textId="77777777" w:rsidR="00B333D9" w:rsidRPr="00E17B7F" w:rsidRDefault="00B333D9" w:rsidP="00B333D9">
                  <w:pPr>
                    <w:ind w:left="100"/>
                    <w:rPr>
                      <w:rFonts w:ascii="Open Sans" w:hAnsi="Open Sans" w:cs="Open Sans"/>
                      <w:sz w:val="22"/>
                      <w:szCs w:val="22"/>
                    </w:rPr>
                  </w:pPr>
                  <w:r w:rsidRPr="00E17B7F">
                    <w:rPr>
                      <w:rFonts w:ascii="Open Sans" w:eastAsia="Arial" w:hAnsi="Open Sans" w:cs="Open Sans"/>
                      <w:sz w:val="22"/>
                      <w:szCs w:val="22"/>
                    </w:rPr>
                    <w:t>When Sentencing Occurs</w:t>
                  </w:r>
                </w:p>
              </w:tc>
            </w:tr>
            <w:tr w:rsidR="00B333D9" w:rsidRPr="00E17B7F" w14:paraId="6E9ED9E4" w14:textId="77777777" w:rsidTr="00391B00">
              <w:trPr>
                <w:trHeight w:val="276"/>
              </w:trPr>
              <w:tc>
                <w:tcPr>
                  <w:tcW w:w="400" w:type="dxa"/>
                  <w:vAlign w:val="bottom"/>
                </w:tcPr>
                <w:p w14:paraId="2E13342A" w14:textId="77777777" w:rsidR="00B333D9" w:rsidRPr="00E17B7F" w:rsidRDefault="00B333D9" w:rsidP="00B333D9">
                  <w:pPr>
                    <w:rPr>
                      <w:rFonts w:ascii="Open Sans" w:hAnsi="Open Sans" w:cs="Open Sans"/>
                      <w:sz w:val="22"/>
                      <w:szCs w:val="22"/>
                    </w:rPr>
                  </w:pPr>
                </w:p>
              </w:tc>
              <w:tc>
                <w:tcPr>
                  <w:tcW w:w="8100" w:type="dxa"/>
                  <w:vAlign w:val="bottom"/>
                </w:tcPr>
                <w:p w14:paraId="31C506B3" w14:textId="77777777" w:rsidR="00B333D9" w:rsidRPr="00E17B7F" w:rsidRDefault="00B333D9" w:rsidP="00B333D9">
                  <w:pPr>
                    <w:ind w:left="100"/>
                    <w:rPr>
                      <w:rFonts w:ascii="Open Sans" w:hAnsi="Open Sans" w:cs="Open Sans"/>
                      <w:sz w:val="22"/>
                      <w:szCs w:val="22"/>
                    </w:rPr>
                  </w:pPr>
                  <w:r w:rsidRPr="00E17B7F">
                    <w:rPr>
                      <w:rFonts w:ascii="Open Sans" w:eastAsia="Arial" w:hAnsi="Open Sans" w:cs="Open Sans"/>
                      <w:sz w:val="22"/>
                      <w:szCs w:val="22"/>
                    </w:rPr>
                    <w:t>A. Sentencing may occur right away or after the judge has had a</w:t>
                  </w:r>
                </w:p>
              </w:tc>
            </w:tr>
            <w:tr w:rsidR="00B333D9" w:rsidRPr="00E17B7F" w14:paraId="3C61BF2C" w14:textId="77777777" w:rsidTr="00391B00">
              <w:trPr>
                <w:trHeight w:val="276"/>
              </w:trPr>
              <w:tc>
                <w:tcPr>
                  <w:tcW w:w="400" w:type="dxa"/>
                  <w:vAlign w:val="bottom"/>
                </w:tcPr>
                <w:p w14:paraId="5F19EA00" w14:textId="77777777" w:rsidR="00B333D9" w:rsidRPr="00E17B7F" w:rsidRDefault="00B333D9" w:rsidP="00B333D9">
                  <w:pPr>
                    <w:rPr>
                      <w:rFonts w:ascii="Open Sans" w:hAnsi="Open Sans" w:cs="Open Sans"/>
                      <w:sz w:val="22"/>
                      <w:szCs w:val="22"/>
                    </w:rPr>
                  </w:pPr>
                </w:p>
              </w:tc>
              <w:tc>
                <w:tcPr>
                  <w:tcW w:w="8100" w:type="dxa"/>
                  <w:vAlign w:val="bottom"/>
                </w:tcPr>
                <w:p w14:paraId="0032EAAE" w14:textId="77777777" w:rsidR="00B333D9" w:rsidRPr="00E17B7F" w:rsidRDefault="00B333D9" w:rsidP="00B333D9">
                  <w:pPr>
                    <w:ind w:left="440"/>
                    <w:rPr>
                      <w:rFonts w:ascii="Open Sans" w:hAnsi="Open Sans" w:cs="Open Sans"/>
                      <w:sz w:val="22"/>
                      <w:szCs w:val="22"/>
                    </w:rPr>
                  </w:pPr>
                  <w:r w:rsidRPr="00E17B7F">
                    <w:rPr>
                      <w:rFonts w:ascii="Open Sans" w:eastAsia="Arial" w:hAnsi="Open Sans" w:cs="Open Sans"/>
                      <w:sz w:val="22"/>
                      <w:szCs w:val="22"/>
                    </w:rPr>
                    <w:t>presentence report</w:t>
                  </w:r>
                </w:p>
              </w:tc>
            </w:tr>
            <w:tr w:rsidR="00B333D9" w:rsidRPr="00E17B7F" w14:paraId="713BC474" w14:textId="77777777" w:rsidTr="00391B00">
              <w:trPr>
                <w:trHeight w:val="276"/>
              </w:trPr>
              <w:tc>
                <w:tcPr>
                  <w:tcW w:w="400" w:type="dxa"/>
                  <w:vAlign w:val="bottom"/>
                </w:tcPr>
                <w:p w14:paraId="0CEFCA0A" w14:textId="77777777" w:rsidR="00B333D9" w:rsidRPr="00E17B7F" w:rsidRDefault="00B333D9" w:rsidP="00B333D9">
                  <w:pPr>
                    <w:rPr>
                      <w:rFonts w:ascii="Open Sans" w:hAnsi="Open Sans" w:cs="Open Sans"/>
                      <w:sz w:val="22"/>
                      <w:szCs w:val="22"/>
                    </w:rPr>
                  </w:pPr>
                </w:p>
              </w:tc>
              <w:tc>
                <w:tcPr>
                  <w:tcW w:w="8100" w:type="dxa"/>
                  <w:vAlign w:val="bottom"/>
                </w:tcPr>
                <w:p w14:paraId="66269555" w14:textId="77777777" w:rsidR="00B333D9" w:rsidRPr="00E17B7F" w:rsidRDefault="00B333D9" w:rsidP="00B333D9">
                  <w:pPr>
                    <w:ind w:left="100"/>
                    <w:rPr>
                      <w:rFonts w:ascii="Open Sans" w:hAnsi="Open Sans" w:cs="Open Sans"/>
                      <w:sz w:val="22"/>
                      <w:szCs w:val="22"/>
                    </w:rPr>
                  </w:pPr>
                  <w:r w:rsidRPr="00E17B7F">
                    <w:rPr>
                      <w:rFonts w:ascii="Open Sans" w:eastAsia="Arial" w:hAnsi="Open Sans" w:cs="Open Sans"/>
                      <w:sz w:val="22"/>
                      <w:szCs w:val="22"/>
                    </w:rPr>
                    <w:t>B. A presentence report is an investigation that may be done by a</w:t>
                  </w:r>
                </w:p>
              </w:tc>
            </w:tr>
            <w:tr w:rsidR="00B333D9" w:rsidRPr="00E17B7F" w14:paraId="7134D4A9" w14:textId="77777777" w:rsidTr="00391B00">
              <w:trPr>
                <w:trHeight w:val="276"/>
              </w:trPr>
              <w:tc>
                <w:tcPr>
                  <w:tcW w:w="400" w:type="dxa"/>
                  <w:vAlign w:val="bottom"/>
                </w:tcPr>
                <w:p w14:paraId="1CEC8988" w14:textId="77777777" w:rsidR="00B333D9" w:rsidRPr="00E17B7F" w:rsidRDefault="00B333D9" w:rsidP="00B333D9">
                  <w:pPr>
                    <w:rPr>
                      <w:rFonts w:ascii="Open Sans" w:hAnsi="Open Sans" w:cs="Open Sans"/>
                      <w:sz w:val="22"/>
                      <w:szCs w:val="22"/>
                    </w:rPr>
                  </w:pPr>
                </w:p>
              </w:tc>
              <w:tc>
                <w:tcPr>
                  <w:tcW w:w="8100" w:type="dxa"/>
                  <w:vAlign w:val="bottom"/>
                </w:tcPr>
                <w:p w14:paraId="3964F5C2" w14:textId="77777777" w:rsidR="00B333D9" w:rsidRPr="00E17B7F" w:rsidRDefault="00B333D9" w:rsidP="00B333D9">
                  <w:pPr>
                    <w:ind w:left="440"/>
                    <w:rPr>
                      <w:rFonts w:ascii="Open Sans" w:hAnsi="Open Sans" w:cs="Open Sans"/>
                      <w:sz w:val="22"/>
                      <w:szCs w:val="22"/>
                    </w:rPr>
                  </w:pPr>
                  <w:r w:rsidRPr="00E17B7F">
                    <w:rPr>
                      <w:rFonts w:ascii="Open Sans" w:eastAsia="Arial" w:hAnsi="Open Sans" w:cs="Open Sans"/>
                      <w:sz w:val="22"/>
                      <w:szCs w:val="22"/>
                    </w:rPr>
                    <w:t>probation officer between the conviction and sentencing date of the</w:t>
                  </w:r>
                </w:p>
              </w:tc>
            </w:tr>
            <w:tr w:rsidR="00B333D9" w:rsidRPr="00E17B7F" w14:paraId="0E4FF359" w14:textId="77777777" w:rsidTr="00391B00">
              <w:trPr>
                <w:trHeight w:val="276"/>
              </w:trPr>
              <w:tc>
                <w:tcPr>
                  <w:tcW w:w="400" w:type="dxa"/>
                  <w:vAlign w:val="bottom"/>
                </w:tcPr>
                <w:p w14:paraId="12CF58A6" w14:textId="77777777" w:rsidR="00B333D9" w:rsidRPr="00E17B7F" w:rsidRDefault="00B333D9" w:rsidP="00B333D9">
                  <w:pPr>
                    <w:rPr>
                      <w:rFonts w:ascii="Open Sans" w:hAnsi="Open Sans" w:cs="Open Sans"/>
                      <w:sz w:val="22"/>
                      <w:szCs w:val="22"/>
                    </w:rPr>
                  </w:pPr>
                </w:p>
              </w:tc>
              <w:tc>
                <w:tcPr>
                  <w:tcW w:w="8100" w:type="dxa"/>
                  <w:vAlign w:val="bottom"/>
                </w:tcPr>
                <w:p w14:paraId="37889885" w14:textId="77777777" w:rsidR="00B333D9" w:rsidRPr="00E17B7F" w:rsidRDefault="00B333D9" w:rsidP="00B333D9">
                  <w:pPr>
                    <w:ind w:left="440"/>
                    <w:rPr>
                      <w:rFonts w:ascii="Open Sans" w:hAnsi="Open Sans" w:cs="Open Sans"/>
                      <w:sz w:val="22"/>
                      <w:szCs w:val="22"/>
                    </w:rPr>
                  </w:pPr>
                  <w:r w:rsidRPr="00E17B7F">
                    <w:rPr>
                      <w:rFonts w:ascii="Open Sans" w:eastAsia="Arial" w:hAnsi="Open Sans" w:cs="Open Sans"/>
                      <w:sz w:val="22"/>
                      <w:szCs w:val="22"/>
                    </w:rPr>
                    <w:t>defendant, and includes</w:t>
                  </w:r>
                </w:p>
              </w:tc>
            </w:tr>
            <w:tr w:rsidR="00B333D9" w:rsidRPr="00E17B7F" w14:paraId="6ADAE9B5" w14:textId="77777777" w:rsidTr="00391B00">
              <w:trPr>
                <w:trHeight w:val="276"/>
              </w:trPr>
              <w:tc>
                <w:tcPr>
                  <w:tcW w:w="400" w:type="dxa"/>
                  <w:vAlign w:val="bottom"/>
                </w:tcPr>
                <w:p w14:paraId="2C374652" w14:textId="77777777" w:rsidR="00B333D9" w:rsidRPr="00E17B7F" w:rsidRDefault="00B333D9" w:rsidP="00B333D9">
                  <w:pPr>
                    <w:rPr>
                      <w:rFonts w:ascii="Open Sans" w:hAnsi="Open Sans" w:cs="Open Sans"/>
                      <w:sz w:val="22"/>
                      <w:szCs w:val="22"/>
                    </w:rPr>
                  </w:pPr>
                </w:p>
              </w:tc>
              <w:tc>
                <w:tcPr>
                  <w:tcW w:w="8100" w:type="dxa"/>
                  <w:vAlign w:val="bottom"/>
                </w:tcPr>
                <w:p w14:paraId="5F9178FA" w14:textId="77777777" w:rsidR="00B333D9" w:rsidRPr="00E17B7F" w:rsidRDefault="00B333D9" w:rsidP="00B333D9">
                  <w:pPr>
                    <w:ind w:left="460"/>
                    <w:rPr>
                      <w:rFonts w:ascii="Open Sans" w:hAnsi="Open Sans" w:cs="Open Sans"/>
                      <w:sz w:val="22"/>
                      <w:szCs w:val="22"/>
                    </w:rPr>
                  </w:pPr>
                  <w:r w:rsidRPr="00E17B7F">
                    <w:rPr>
                      <w:rFonts w:ascii="Open Sans" w:eastAsia="Arial" w:hAnsi="Open Sans" w:cs="Open Sans"/>
                      <w:sz w:val="22"/>
                      <w:szCs w:val="22"/>
                    </w:rPr>
                    <w:t>1. The circumstances of the offense</w:t>
                  </w:r>
                </w:p>
              </w:tc>
            </w:tr>
            <w:tr w:rsidR="00B333D9" w:rsidRPr="00E17B7F" w14:paraId="4FAF31D0" w14:textId="77777777" w:rsidTr="00391B00">
              <w:trPr>
                <w:trHeight w:val="276"/>
              </w:trPr>
              <w:tc>
                <w:tcPr>
                  <w:tcW w:w="400" w:type="dxa"/>
                  <w:vAlign w:val="bottom"/>
                </w:tcPr>
                <w:p w14:paraId="6B44AB41" w14:textId="77777777" w:rsidR="00B333D9" w:rsidRPr="00E17B7F" w:rsidRDefault="00B333D9" w:rsidP="00B333D9">
                  <w:pPr>
                    <w:rPr>
                      <w:rFonts w:ascii="Open Sans" w:hAnsi="Open Sans" w:cs="Open Sans"/>
                      <w:sz w:val="22"/>
                      <w:szCs w:val="22"/>
                    </w:rPr>
                  </w:pPr>
                </w:p>
              </w:tc>
              <w:tc>
                <w:tcPr>
                  <w:tcW w:w="8100" w:type="dxa"/>
                  <w:vAlign w:val="bottom"/>
                </w:tcPr>
                <w:p w14:paraId="446AC909" w14:textId="77777777" w:rsidR="00B333D9" w:rsidRPr="00E17B7F" w:rsidRDefault="00B333D9" w:rsidP="00B333D9">
                  <w:pPr>
                    <w:ind w:left="460"/>
                    <w:rPr>
                      <w:rFonts w:ascii="Open Sans" w:hAnsi="Open Sans" w:cs="Open Sans"/>
                      <w:sz w:val="22"/>
                      <w:szCs w:val="22"/>
                    </w:rPr>
                  </w:pPr>
                  <w:r w:rsidRPr="00E17B7F">
                    <w:rPr>
                      <w:rFonts w:ascii="Open Sans" w:eastAsia="Arial" w:hAnsi="Open Sans" w:cs="Open Sans"/>
                      <w:sz w:val="22"/>
                      <w:szCs w:val="22"/>
                    </w:rPr>
                    <w:t>2. The defendant’s personal history and criminal record</w:t>
                  </w:r>
                </w:p>
              </w:tc>
            </w:tr>
            <w:tr w:rsidR="00B333D9" w:rsidRPr="00E17B7F" w14:paraId="4278E31D" w14:textId="77777777" w:rsidTr="00391B00">
              <w:trPr>
                <w:trHeight w:val="318"/>
              </w:trPr>
              <w:tc>
                <w:tcPr>
                  <w:tcW w:w="400" w:type="dxa"/>
                  <w:vAlign w:val="bottom"/>
                </w:tcPr>
                <w:p w14:paraId="0F16E6B6" w14:textId="77777777" w:rsidR="00B333D9" w:rsidRPr="00E17B7F" w:rsidRDefault="00B333D9" w:rsidP="00B333D9">
                  <w:pPr>
                    <w:rPr>
                      <w:rFonts w:ascii="Open Sans" w:hAnsi="Open Sans" w:cs="Open Sans"/>
                      <w:sz w:val="22"/>
                      <w:szCs w:val="22"/>
                    </w:rPr>
                  </w:pPr>
                </w:p>
              </w:tc>
              <w:tc>
                <w:tcPr>
                  <w:tcW w:w="8100" w:type="dxa"/>
                  <w:vAlign w:val="bottom"/>
                </w:tcPr>
                <w:p w14:paraId="7C9D880A" w14:textId="77777777" w:rsidR="00B333D9" w:rsidRPr="00E17B7F" w:rsidRDefault="00B333D9" w:rsidP="00B333D9">
                  <w:pPr>
                    <w:ind w:left="460"/>
                    <w:rPr>
                      <w:rFonts w:ascii="Open Sans" w:hAnsi="Open Sans" w:cs="Open Sans"/>
                      <w:sz w:val="22"/>
                      <w:szCs w:val="22"/>
                    </w:rPr>
                  </w:pPr>
                  <w:r w:rsidRPr="00E17B7F">
                    <w:rPr>
                      <w:rFonts w:ascii="Open Sans" w:eastAsia="Arial" w:hAnsi="Open Sans" w:cs="Open Sans"/>
                      <w:sz w:val="22"/>
                      <w:szCs w:val="22"/>
                    </w:rPr>
                    <w:t>3. A victim impact statement</w:t>
                  </w:r>
                </w:p>
              </w:tc>
            </w:tr>
            <w:tr w:rsidR="00B333D9" w:rsidRPr="00E17B7F" w14:paraId="4D4182C9" w14:textId="77777777" w:rsidTr="00391B00">
              <w:trPr>
                <w:trHeight w:val="510"/>
              </w:trPr>
              <w:tc>
                <w:tcPr>
                  <w:tcW w:w="8500" w:type="dxa"/>
                  <w:gridSpan w:val="2"/>
                  <w:vAlign w:val="bottom"/>
                </w:tcPr>
                <w:p w14:paraId="32ADB690" w14:textId="77777777" w:rsidR="00B333D9" w:rsidRPr="00E17B7F" w:rsidRDefault="00B333D9" w:rsidP="00B333D9">
                  <w:pPr>
                    <w:ind w:left="120"/>
                    <w:rPr>
                      <w:rFonts w:ascii="Open Sans" w:hAnsi="Open Sans" w:cs="Open Sans"/>
                      <w:sz w:val="22"/>
                      <w:szCs w:val="22"/>
                    </w:rPr>
                  </w:pPr>
                  <w:r w:rsidRPr="00E17B7F">
                    <w:rPr>
                      <w:rFonts w:ascii="Open Sans" w:eastAsia="Arial" w:hAnsi="Open Sans" w:cs="Open Sans"/>
                      <w:sz w:val="22"/>
                      <w:szCs w:val="22"/>
                    </w:rPr>
                    <w:t>III. Presentence Report</w:t>
                  </w:r>
                </w:p>
              </w:tc>
            </w:tr>
            <w:tr w:rsidR="00B333D9" w:rsidRPr="00E17B7F" w14:paraId="49D54704" w14:textId="77777777" w:rsidTr="00391B00">
              <w:trPr>
                <w:trHeight w:val="336"/>
              </w:trPr>
              <w:tc>
                <w:tcPr>
                  <w:tcW w:w="400" w:type="dxa"/>
                  <w:vAlign w:val="bottom"/>
                </w:tcPr>
                <w:p w14:paraId="65433601" w14:textId="77777777" w:rsidR="00B333D9" w:rsidRPr="00E17B7F" w:rsidRDefault="00B333D9" w:rsidP="00B333D9">
                  <w:pPr>
                    <w:rPr>
                      <w:rFonts w:ascii="Open Sans" w:hAnsi="Open Sans" w:cs="Open Sans"/>
                      <w:sz w:val="22"/>
                      <w:szCs w:val="22"/>
                    </w:rPr>
                  </w:pPr>
                </w:p>
              </w:tc>
              <w:tc>
                <w:tcPr>
                  <w:tcW w:w="8100" w:type="dxa"/>
                  <w:vAlign w:val="bottom"/>
                </w:tcPr>
                <w:p w14:paraId="5E7BAE29" w14:textId="3AD24570" w:rsidR="00B333D9" w:rsidRPr="00E17B7F" w:rsidRDefault="00B333D9" w:rsidP="00B333D9">
                  <w:pPr>
                    <w:pStyle w:val="ListParagraph"/>
                    <w:numPr>
                      <w:ilvl w:val="0"/>
                      <w:numId w:val="7"/>
                    </w:numPr>
                    <w:rPr>
                      <w:rFonts w:ascii="Open Sans" w:eastAsia="Arial" w:hAnsi="Open Sans" w:cs="Open Sans"/>
                      <w:sz w:val="22"/>
                      <w:szCs w:val="22"/>
                    </w:rPr>
                  </w:pPr>
                  <w:r w:rsidRPr="00E17B7F">
                    <w:rPr>
                      <w:rFonts w:ascii="Open Sans" w:eastAsia="Arial" w:hAnsi="Open Sans" w:cs="Open Sans"/>
                      <w:sz w:val="22"/>
                      <w:szCs w:val="22"/>
                    </w:rPr>
                    <w:t>It is the duty of a good defense attorney to make sure the probation</w:t>
                  </w:r>
                </w:p>
              </w:tc>
            </w:tr>
          </w:tbl>
          <w:p w14:paraId="1C150C85" w14:textId="77777777" w:rsidR="00B333D9" w:rsidRPr="00E17B7F" w:rsidRDefault="00B333D9" w:rsidP="00B333D9">
            <w:pPr>
              <w:ind w:left="776"/>
              <w:rPr>
                <w:rFonts w:ascii="Open Sans" w:hAnsi="Open Sans" w:cs="Open Sans"/>
                <w:sz w:val="22"/>
                <w:szCs w:val="22"/>
              </w:rPr>
            </w:pPr>
            <w:r w:rsidRPr="00E17B7F">
              <w:rPr>
                <w:rFonts w:ascii="Open Sans" w:eastAsia="Arial" w:hAnsi="Open Sans" w:cs="Open Sans"/>
                <w:sz w:val="22"/>
                <w:szCs w:val="22"/>
              </w:rPr>
              <w:lastRenderedPageBreak/>
              <w:t>officer hears about positive aspects of the defendant</w:t>
            </w:r>
          </w:p>
          <w:p w14:paraId="6E8E19AA" w14:textId="77777777" w:rsidR="00B333D9" w:rsidRPr="00E17B7F" w:rsidRDefault="00B333D9" w:rsidP="00B333D9">
            <w:pPr>
              <w:numPr>
                <w:ilvl w:val="0"/>
                <w:numId w:val="8"/>
              </w:numPr>
              <w:tabs>
                <w:tab w:val="left" w:pos="2420"/>
              </w:tabs>
              <w:ind w:left="776" w:right="560" w:hanging="332"/>
              <w:rPr>
                <w:rFonts w:ascii="Open Sans" w:eastAsia="Arial" w:hAnsi="Open Sans" w:cs="Open Sans"/>
                <w:sz w:val="22"/>
                <w:szCs w:val="22"/>
              </w:rPr>
            </w:pPr>
            <w:r w:rsidRPr="00E17B7F">
              <w:rPr>
                <w:rFonts w:ascii="Open Sans" w:eastAsia="Arial" w:hAnsi="Open Sans" w:cs="Open Sans"/>
                <w:sz w:val="22"/>
                <w:szCs w:val="22"/>
              </w:rPr>
              <w:t>The probation officer might meet with the defendant to discuss the defendant’s</w:t>
            </w:r>
          </w:p>
          <w:p w14:paraId="5C7B764F"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Presentence report</w:t>
            </w:r>
          </w:p>
          <w:p w14:paraId="07768FBE"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Version of the criminal act</w:t>
            </w:r>
          </w:p>
          <w:p w14:paraId="6A7513BC"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Reason for the crime</w:t>
            </w:r>
          </w:p>
          <w:p w14:paraId="2882F77A"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Prior criminal record</w:t>
            </w:r>
          </w:p>
          <w:p w14:paraId="435CD78A"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Personal and family history</w:t>
            </w:r>
          </w:p>
          <w:p w14:paraId="5BC5A944"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Education and employment history</w:t>
            </w:r>
          </w:p>
          <w:p w14:paraId="48FB7144"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Health, and potential alcohol and drug abuse</w:t>
            </w:r>
          </w:p>
          <w:p w14:paraId="71351631"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Financial status</w:t>
            </w:r>
          </w:p>
          <w:p w14:paraId="1CA14380"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Military record</w:t>
            </w:r>
          </w:p>
          <w:p w14:paraId="71A735FA" w14:textId="77777777" w:rsidR="00B333D9" w:rsidRPr="00E17B7F" w:rsidRDefault="00B333D9" w:rsidP="00B333D9">
            <w:pPr>
              <w:numPr>
                <w:ilvl w:val="0"/>
                <w:numId w:val="8"/>
              </w:numPr>
              <w:tabs>
                <w:tab w:val="left" w:pos="2420"/>
              </w:tabs>
              <w:ind w:left="776" w:right="40" w:hanging="332"/>
              <w:rPr>
                <w:rFonts w:ascii="Open Sans" w:eastAsia="Arial" w:hAnsi="Open Sans" w:cs="Open Sans"/>
                <w:sz w:val="22"/>
                <w:szCs w:val="22"/>
              </w:rPr>
            </w:pPr>
            <w:r w:rsidRPr="00E17B7F">
              <w:rPr>
                <w:rFonts w:ascii="Open Sans" w:eastAsia="Arial" w:hAnsi="Open Sans" w:cs="Open Sans"/>
                <w:sz w:val="22"/>
                <w:szCs w:val="22"/>
              </w:rPr>
              <w:t>The defendant should be prepared to answer the probation officer’s questions in the most favorable light possible and show remorse for his or her actions</w:t>
            </w:r>
          </w:p>
          <w:p w14:paraId="36CEA5AB" w14:textId="77777777" w:rsidR="00B333D9" w:rsidRPr="00E17B7F" w:rsidRDefault="00B333D9" w:rsidP="00B333D9">
            <w:pPr>
              <w:numPr>
                <w:ilvl w:val="0"/>
                <w:numId w:val="8"/>
              </w:numPr>
              <w:tabs>
                <w:tab w:val="left" w:pos="2420"/>
              </w:tabs>
              <w:ind w:left="776" w:right="320" w:hanging="332"/>
              <w:rPr>
                <w:rFonts w:ascii="Open Sans" w:eastAsia="Arial" w:hAnsi="Open Sans" w:cs="Open Sans"/>
                <w:sz w:val="22"/>
                <w:szCs w:val="22"/>
              </w:rPr>
            </w:pPr>
            <w:r w:rsidRPr="00E17B7F">
              <w:rPr>
                <w:rFonts w:ascii="Open Sans" w:eastAsia="Arial" w:hAnsi="Open Sans" w:cs="Open Sans"/>
                <w:sz w:val="22"/>
                <w:szCs w:val="22"/>
              </w:rPr>
              <w:t>The defendant usually has access to the report but not always to the recommendations made in the report</w:t>
            </w:r>
          </w:p>
          <w:p w14:paraId="30B64FB0" w14:textId="77777777" w:rsidR="00B333D9" w:rsidRPr="00E17B7F" w:rsidRDefault="00B333D9" w:rsidP="00B333D9">
            <w:pPr>
              <w:numPr>
                <w:ilvl w:val="0"/>
                <w:numId w:val="8"/>
              </w:numPr>
              <w:tabs>
                <w:tab w:val="left" w:pos="2420"/>
              </w:tabs>
              <w:ind w:left="776" w:right="420" w:hanging="332"/>
              <w:rPr>
                <w:rFonts w:ascii="Open Sans" w:eastAsia="Arial" w:hAnsi="Open Sans" w:cs="Open Sans"/>
                <w:sz w:val="22"/>
                <w:szCs w:val="22"/>
              </w:rPr>
            </w:pPr>
            <w:r w:rsidRPr="00E17B7F">
              <w:rPr>
                <w:rFonts w:ascii="Open Sans" w:eastAsia="Arial" w:hAnsi="Open Sans" w:cs="Open Sans"/>
                <w:sz w:val="22"/>
                <w:szCs w:val="22"/>
              </w:rPr>
              <w:t>The defendant’s attorney can do the following during a presentence report to help the defendant’s case</w:t>
            </w:r>
          </w:p>
          <w:p w14:paraId="5D1BE01D"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Research alternate sentences to suggest to the probation officer</w:t>
            </w:r>
          </w:p>
          <w:p w14:paraId="117195D3" w14:textId="77777777" w:rsidR="00B333D9" w:rsidRPr="00E17B7F" w:rsidRDefault="00B333D9" w:rsidP="00B333D9">
            <w:pPr>
              <w:numPr>
                <w:ilvl w:val="1"/>
                <w:numId w:val="8"/>
              </w:numPr>
              <w:tabs>
                <w:tab w:val="left" w:pos="2720"/>
              </w:tabs>
              <w:ind w:left="1076" w:right="320" w:hanging="272"/>
              <w:rPr>
                <w:rFonts w:ascii="Open Sans" w:eastAsia="Arial" w:hAnsi="Open Sans" w:cs="Open Sans"/>
                <w:sz w:val="22"/>
                <w:szCs w:val="22"/>
              </w:rPr>
            </w:pPr>
            <w:r w:rsidRPr="00E17B7F">
              <w:rPr>
                <w:rFonts w:ascii="Open Sans" w:eastAsia="Arial" w:hAnsi="Open Sans" w:cs="Open Sans"/>
                <w:sz w:val="22"/>
                <w:szCs w:val="22"/>
              </w:rPr>
              <w:t xml:space="preserve">Assist the defendant with finding a job or enrolling in a drug rehab program </w:t>
            </w:r>
            <w:proofErr w:type="gramStart"/>
            <w:r w:rsidRPr="00E17B7F">
              <w:rPr>
                <w:rFonts w:ascii="Open Sans" w:eastAsia="Arial" w:hAnsi="Open Sans" w:cs="Open Sans"/>
                <w:sz w:val="22"/>
                <w:szCs w:val="22"/>
              </w:rPr>
              <w:t>in order to</w:t>
            </w:r>
            <w:proofErr w:type="gramEnd"/>
            <w:r w:rsidRPr="00E17B7F">
              <w:rPr>
                <w:rFonts w:ascii="Open Sans" w:eastAsia="Arial" w:hAnsi="Open Sans" w:cs="Open Sans"/>
                <w:sz w:val="22"/>
                <w:szCs w:val="22"/>
              </w:rPr>
              <w:t xml:space="preserve"> improve his or her profile</w:t>
            </w:r>
          </w:p>
          <w:p w14:paraId="4D8D7899"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Meet with the probation officer to present helpful information</w:t>
            </w:r>
          </w:p>
          <w:p w14:paraId="47586138" w14:textId="77777777" w:rsidR="00B333D9" w:rsidRPr="00E17B7F" w:rsidRDefault="00B333D9" w:rsidP="00B333D9">
            <w:pPr>
              <w:numPr>
                <w:ilvl w:val="1"/>
                <w:numId w:val="8"/>
              </w:numPr>
              <w:tabs>
                <w:tab w:val="left" w:pos="2720"/>
              </w:tabs>
              <w:ind w:left="1076" w:right="380" w:hanging="272"/>
              <w:rPr>
                <w:rFonts w:ascii="Open Sans" w:eastAsia="Arial" w:hAnsi="Open Sans" w:cs="Open Sans"/>
                <w:sz w:val="22"/>
                <w:szCs w:val="22"/>
              </w:rPr>
            </w:pPr>
            <w:r w:rsidRPr="00E17B7F">
              <w:rPr>
                <w:rFonts w:ascii="Open Sans" w:eastAsia="Arial" w:hAnsi="Open Sans" w:cs="Open Sans"/>
                <w:sz w:val="22"/>
                <w:szCs w:val="22"/>
              </w:rPr>
              <w:t>Prepare a written statement explaining why the defendant should receive a light sentence</w:t>
            </w:r>
          </w:p>
          <w:p w14:paraId="249680CE" w14:textId="77777777" w:rsidR="00B333D9" w:rsidRPr="00E17B7F" w:rsidRDefault="00B333D9" w:rsidP="00B333D9">
            <w:pPr>
              <w:numPr>
                <w:ilvl w:val="1"/>
                <w:numId w:val="8"/>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Have a private presentence report done for a hefty fee</w:t>
            </w:r>
          </w:p>
          <w:p w14:paraId="3CD8220C" w14:textId="77777777" w:rsidR="00B333D9" w:rsidRPr="00E17B7F" w:rsidRDefault="00B333D9" w:rsidP="00B333D9">
            <w:pPr>
              <w:spacing w:line="276" w:lineRule="exact"/>
              <w:rPr>
                <w:rFonts w:ascii="Open Sans" w:hAnsi="Open Sans" w:cs="Open Sans"/>
                <w:sz w:val="22"/>
                <w:szCs w:val="22"/>
              </w:rPr>
            </w:pPr>
          </w:p>
          <w:p w14:paraId="4A9EFD93" w14:textId="77777777" w:rsidR="00B333D9" w:rsidRPr="00E17B7F" w:rsidRDefault="00B333D9" w:rsidP="00B333D9">
            <w:pPr>
              <w:ind w:left="56"/>
              <w:rPr>
                <w:rFonts w:ascii="Open Sans" w:hAnsi="Open Sans" w:cs="Open Sans"/>
                <w:sz w:val="22"/>
                <w:szCs w:val="22"/>
              </w:rPr>
            </w:pPr>
            <w:r w:rsidRPr="00E17B7F">
              <w:rPr>
                <w:rFonts w:ascii="Open Sans" w:eastAsia="Arial" w:hAnsi="Open Sans" w:cs="Open Sans"/>
                <w:sz w:val="22"/>
                <w:szCs w:val="22"/>
              </w:rPr>
              <w:t>IV. Sentencing Hearing</w:t>
            </w:r>
          </w:p>
          <w:p w14:paraId="5072DABA" w14:textId="77777777" w:rsidR="00B333D9" w:rsidRPr="00E17B7F" w:rsidRDefault="00B333D9" w:rsidP="00B333D9">
            <w:pPr>
              <w:numPr>
                <w:ilvl w:val="1"/>
                <w:numId w:val="9"/>
              </w:numPr>
              <w:tabs>
                <w:tab w:val="left" w:pos="2420"/>
              </w:tabs>
              <w:ind w:left="776" w:right="420" w:hanging="332"/>
              <w:rPr>
                <w:rFonts w:ascii="Open Sans" w:eastAsia="Arial" w:hAnsi="Open Sans" w:cs="Open Sans"/>
                <w:sz w:val="22"/>
                <w:szCs w:val="22"/>
              </w:rPr>
            </w:pPr>
            <w:r w:rsidRPr="00E17B7F">
              <w:rPr>
                <w:rFonts w:ascii="Open Sans" w:eastAsia="Arial" w:hAnsi="Open Sans" w:cs="Open Sans"/>
                <w:sz w:val="22"/>
                <w:szCs w:val="22"/>
              </w:rPr>
              <w:t>At the sentencing hearing, defendants can have witnesses testify to their good character and rehabilitative efforts</w:t>
            </w:r>
          </w:p>
          <w:p w14:paraId="613DE1BE" w14:textId="77777777" w:rsidR="00B333D9" w:rsidRPr="00E17B7F" w:rsidRDefault="00B333D9" w:rsidP="00B333D9">
            <w:pPr>
              <w:numPr>
                <w:ilvl w:val="1"/>
                <w:numId w:val="9"/>
              </w:numPr>
              <w:tabs>
                <w:tab w:val="left" w:pos="2420"/>
              </w:tabs>
              <w:ind w:left="776" w:right="360" w:hanging="332"/>
              <w:rPr>
                <w:rFonts w:ascii="Open Sans" w:eastAsia="Arial" w:hAnsi="Open Sans" w:cs="Open Sans"/>
                <w:sz w:val="22"/>
                <w:szCs w:val="22"/>
              </w:rPr>
            </w:pPr>
            <w:r w:rsidRPr="00E17B7F">
              <w:rPr>
                <w:rFonts w:ascii="Open Sans" w:eastAsia="Arial" w:hAnsi="Open Sans" w:cs="Open Sans"/>
                <w:sz w:val="22"/>
                <w:szCs w:val="22"/>
              </w:rPr>
              <w:t>Defendants have a right of allocution where they speak on their own behalf before the judge</w:t>
            </w:r>
          </w:p>
          <w:p w14:paraId="1E0A1D80" w14:textId="77777777" w:rsidR="00B333D9" w:rsidRPr="00E17B7F" w:rsidRDefault="00B333D9" w:rsidP="00B333D9">
            <w:pPr>
              <w:numPr>
                <w:ilvl w:val="1"/>
                <w:numId w:val="9"/>
              </w:numPr>
              <w:tabs>
                <w:tab w:val="left" w:pos="2420"/>
              </w:tabs>
              <w:ind w:left="776" w:right="400" w:hanging="332"/>
              <w:rPr>
                <w:rFonts w:ascii="Open Sans" w:eastAsia="Arial" w:hAnsi="Open Sans" w:cs="Open Sans"/>
                <w:sz w:val="22"/>
                <w:szCs w:val="22"/>
              </w:rPr>
            </w:pPr>
            <w:r w:rsidRPr="00E17B7F">
              <w:rPr>
                <w:rFonts w:ascii="Open Sans" w:eastAsia="Arial" w:hAnsi="Open Sans" w:cs="Open Sans"/>
                <w:sz w:val="22"/>
                <w:szCs w:val="22"/>
              </w:rPr>
              <w:t>No one can speak on a defendant’s behalf but defendants can work with their attorney beforehand to prepare a statement</w:t>
            </w:r>
          </w:p>
          <w:p w14:paraId="051A8B6C" w14:textId="77777777" w:rsidR="00B333D9" w:rsidRPr="00E17B7F" w:rsidRDefault="00B333D9" w:rsidP="00B333D9">
            <w:pPr>
              <w:numPr>
                <w:ilvl w:val="1"/>
                <w:numId w:val="9"/>
              </w:numPr>
              <w:tabs>
                <w:tab w:val="left" w:pos="2420"/>
              </w:tabs>
              <w:ind w:left="776" w:right="280" w:hanging="332"/>
              <w:rPr>
                <w:rFonts w:ascii="Open Sans" w:eastAsia="Arial" w:hAnsi="Open Sans" w:cs="Open Sans"/>
                <w:sz w:val="22"/>
                <w:szCs w:val="22"/>
              </w:rPr>
            </w:pPr>
            <w:r w:rsidRPr="00E17B7F">
              <w:rPr>
                <w:rFonts w:ascii="Open Sans" w:eastAsia="Arial" w:hAnsi="Open Sans" w:cs="Open Sans"/>
                <w:sz w:val="22"/>
                <w:szCs w:val="22"/>
              </w:rPr>
              <w:t xml:space="preserve">The punishment </w:t>
            </w:r>
            <w:proofErr w:type="gramStart"/>
            <w:r w:rsidRPr="00E17B7F">
              <w:rPr>
                <w:rFonts w:ascii="Open Sans" w:eastAsia="Arial" w:hAnsi="Open Sans" w:cs="Open Sans"/>
                <w:sz w:val="22"/>
                <w:szCs w:val="22"/>
              </w:rPr>
              <w:t>has to</w:t>
            </w:r>
            <w:proofErr w:type="gramEnd"/>
            <w:r w:rsidRPr="00E17B7F">
              <w:rPr>
                <w:rFonts w:ascii="Open Sans" w:eastAsia="Arial" w:hAnsi="Open Sans" w:cs="Open Sans"/>
                <w:sz w:val="22"/>
                <w:szCs w:val="22"/>
              </w:rPr>
              <w:t xml:space="preserve"> be within the range that the law has specified for the category of the crime</w:t>
            </w:r>
          </w:p>
          <w:p w14:paraId="6663727E" w14:textId="77777777" w:rsidR="00B333D9" w:rsidRPr="00E17B7F" w:rsidRDefault="00B333D9" w:rsidP="00B333D9">
            <w:pPr>
              <w:numPr>
                <w:ilvl w:val="1"/>
                <w:numId w:val="9"/>
              </w:numPr>
              <w:tabs>
                <w:tab w:val="left" w:pos="2420"/>
              </w:tabs>
              <w:ind w:left="776" w:right="440" w:hanging="332"/>
              <w:rPr>
                <w:rFonts w:ascii="Open Sans" w:eastAsia="Arial" w:hAnsi="Open Sans" w:cs="Open Sans"/>
                <w:sz w:val="22"/>
                <w:szCs w:val="22"/>
              </w:rPr>
            </w:pPr>
            <w:r w:rsidRPr="00E17B7F">
              <w:rPr>
                <w:rFonts w:ascii="Open Sans" w:eastAsia="Arial" w:hAnsi="Open Sans" w:cs="Open Sans"/>
                <w:sz w:val="22"/>
                <w:szCs w:val="22"/>
              </w:rPr>
              <w:t>Defendants may get credit for time served if they were incarcerated before their trial</w:t>
            </w:r>
          </w:p>
          <w:p w14:paraId="102C37D3" w14:textId="77777777" w:rsidR="00B333D9" w:rsidRPr="00E17B7F" w:rsidRDefault="00B333D9" w:rsidP="00B333D9">
            <w:pPr>
              <w:numPr>
                <w:ilvl w:val="1"/>
                <w:numId w:val="9"/>
              </w:numPr>
              <w:tabs>
                <w:tab w:val="left" w:pos="2420"/>
              </w:tabs>
              <w:spacing w:line="274" w:lineRule="auto"/>
              <w:ind w:left="776" w:right="580" w:hanging="332"/>
              <w:rPr>
                <w:rFonts w:ascii="Open Sans" w:eastAsia="Arial" w:hAnsi="Open Sans" w:cs="Open Sans"/>
                <w:sz w:val="22"/>
                <w:szCs w:val="22"/>
              </w:rPr>
            </w:pPr>
            <w:r w:rsidRPr="00E17B7F">
              <w:rPr>
                <w:rFonts w:ascii="Open Sans" w:eastAsia="Arial" w:hAnsi="Open Sans" w:cs="Open Sans"/>
                <w:sz w:val="22"/>
                <w:szCs w:val="22"/>
              </w:rPr>
              <w:t xml:space="preserve">The sentence may take effect right away or at a future time; this is </w:t>
            </w:r>
            <w:proofErr w:type="gramStart"/>
            <w:r w:rsidRPr="00E17B7F">
              <w:rPr>
                <w:rFonts w:ascii="Open Sans" w:eastAsia="Arial" w:hAnsi="Open Sans" w:cs="Open Sans"/>
                <w:sz w:val="22"/>
                <w:szCs w:val="22"/>
              </w:rPr>
              <w:t>determined</w:t>
            </w:r>
            <w:proofErr w:type="gramEnd"/>
            <w:r w:rsidRPr="00E17B7F">
              <w:rPr>
                <w:rFonts w:ascii="Open Sans" w:eastAsia="Arial" w:hAnsi="Open Sans" w:cs="Open Sans"/>
                <w:sz w:val="22"/>
                <w:szCs w:val="22"/>
              </w:rPr>
              <w:t xml:space="preserve"> by the court</w:t>
            </w:r>
          </w:p>
          <w:p w14:paraId="0B664A49" w14:textId="77777777" w:rsidR="00B333D9" w:rsidRPr="00E17B7F" w:rsidRDefault="00B333D9" w:rsidP="00B333D9">
            <w:pPr>
              <w:spacing w:line="197" w:lineRule="exact"/>
              <w:rPr>
                <w:rFonts w:ascii="Open Sans" w:eastAsia="Arial" w:hAnsi="Open Sans" w:cs="Open Sans"/>
                <w:sz w:val="22"/>
                <w:szCs w:val="22"/>
              </w:rPr>
            </w:pPr>
          </w:p>
          <w:p w14:paraId="6E3C8192" w14:textId="77777777" w:rsidR="00B333D9" w:rsidRPr="00E17B7F" w:rsidRDefault="00B333D9" w:rsidP="00B333D9">
            <w:pPr>
              <w:numPr>
                <w:ilvl w:val="0"/>
                <w:numId w:val="10"/>
              </w:numPr>
              <w:tabs>
                <w:tab w:val="left" w:pos="2080"/>
              </w:tabs>
              <w:ind w:left="436" w:hanging="386"/>
              <w:rPr>
                <w:rFonts w:ascii="Open Sans" w:eastAsia="Arial" w:hAnsi="Open Sans" w:cs="Open Sans"/>
                <w:sz w:val="22"/>
                <w:szCs w:val="22"/>
              </w:rPr>
            </w:pPr>
            <w:r w:rsidRPr="00E17B7F">
              <w:rPr>
                <w:rFonts w:ascii="Open Sans" w:eastAsia="Arial" w:hAnsi="Open Sans" w:cs="Open Sans"/>
                <w:sz w:val="22"/>
                <w:szCs w:val="22"/>
              </w:rPr>
              <w:lastRenderedPageBreak/>
              <w:t>Probation</w:t>
            </w:r>
          </w:p>
          <w:p w14:paraId="2243C0F1" w14:textId="77777777" w:rsidR="00B333D9" w:rsidRPr="00E17B7F" w:rsidRDefault="00B333D9" w:rsidP="00B333D9">
            <w:pPr>
              <w:numPr>
                <w:ilvl w:val="1"/>
                <w:numId w:val="10"/>
              </w:numPr>
              <w:tabs>
                <w:tab w:val="left" w:pos="2420"/>
              </w:tabs>
              <w:ind w:left="776" w:hanging="332"/>
              <w:rPr>
                <w:rFonts w:ascii="Open Sans" w:eastAsia="Arial" w:hAnsi="Open Sans" w:cs="Open Sans"/>
                <w:sz w:val="22"/>
                <w:szCs w:val="22"/>
              </w:rPr>
            </w:pPr>
            <w:r w:rsidRPr="00E17B7F">
              <w:rPr>
                <w:rFonts w:ascii="Open Sans" w:eastAsia="Arial" w:hAnsi="Open Sans" w:cs="Open Sans"/>
                <w:sz w:val="22"/>
                <w:szCs w:val="22"/>
              </w:rPr>
              <w:t>Defendants might be eligible for probation</w:t>
            </w:r>
          </w:p>
          <w:p w14:paraId="1C4D9D9E" w14:textId="77777777" w:rsidR="00B333D9" w:rsidRPr="00E17B7F" w:rsidRDefault="00B333D9" w:rsidP="00B333D9">
            <w:pPr>
              <w:numPr>
                <w:ilvl w:val="1"/>
                <w:numId w:val="10"/>
              </w:numPr>
              <w:tabs>
                <w:tab w:val="left" w:pos="2420"/>
              </w:tabs>
              <w:spacing w:line="257" w:lineRule="auto"/>
              <w:ind w:left="776" w:right="60" w:hanging="332"/>
              <w:rPr>
                <w:rFonts w:ascii="Open Sans" w:eastAsia="Arial" w:hAnsi="Open Sans" w:cs="Open Sans"/>
                <w:sz w:val="22"/>
                <w:szCs w:val="22"/>
              </w:rPr>
            </w:pPr>
            <w:r w:rsidRPr="00E17B7F">
              <w:rPr>
                <w:rFonts w:ascii="Open Sans" w:eastAsia="Arial" w:hAnsi="Open Sans" w:cs="Open Sans"/>
                <w:sz w:val="22"/>
                <w:szCs w:val="22"/>
              </w:rPr>
              <w:t xml:space="preserve">Probation is an alternative punishment to incarceration where defendants </w:t>
            </w:r>
            <w:proofErr w:type="gramStart"/>
            <w:r w:rsidRPr="00E17B7F">
              <w:rPr>
                <w:rFonts w:ascii="Open Sans" w:eastAsia="Arial" w:hAnsi="Open Sans" w:cs="Open Sans"/>
                <w:sz w:val="22"/>
                <w:szCs w:val="22"/>
              </w:rPr>
              <w:t>remain</w:t>
            </w:r>
            <w:proofErr w:type="gramEnd"/>
            <w:r w:rsidRPr="00E17B7F">
              <w:rPr>
                <w:rFonts w:ascii="Open Sans" w:eastAsia="Arial" w:hAnsi="Open Sans" w:cs="Open Sans"/>
                <w:sz w:val="22"/>
                <w:szCs w:val="22"/>
              </w:rPr>
              <w:t xml:space="preserve"> free while meeting certain requirements determined by the judge</w:t>
            </w:r>
          </w:p>
          <w:p w14:paraId="65093F07" w14:textId="77777777" w:rsidR="00B333D9" w:rsidRPr="00E17B7F" w:rsidRDefault="00B333D9" w:rsidP="00B333D9">
            <w:pPr>
              <w:numPr>
                <w:ilvl w:val="0"/>
                <w:numId w:val="11"/>
              </w:numPr>
              <w:tabs>
                <w:tab w:val="left" w:pos="2420"/>
              </w:tabs>
              <w:ind w:left="776" w:hanging="332"/>
              <w:rPr>
                <w:rFonts w:ascii="Open Sans" w:eastAsia="Arial" w:hAnsi="Open Sans" w:cs="Open Sans"/>
                <w:sz w:val="22"/>
                <w:szCs w:val="22"/>
              </w:rPr>
            </w:pPr>
            <w:r w:rsidRPr="00E17B7F">
              <w:rPr>
                <w:rFonts w:ascii="Open Sans" w:eastAsia="Arial" w:hAnsi="Open Sans" w:cs="Open Sans"/>
                <w:sz w:val="22"/>
                <w:szCs w:val="22"/>
              </w:rPr>
              <w:t>When assigning defendants probation, the judge will consider</w:t>
            </w:r>
          </w:p>
          <w:p w14:paraId="2EC3E050" w14:textId="77777777" w:rsidR="00B333D9" w:rsidRPr="00E17B7F" w:rsidRDefault="00B333D9" w:rsidP="00B333D9">
            <w:pPr>
              <w:numPr>
                <w:ilvl w:val="1"/>
                <w:numId w:val="11"/>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The defendant’s criminal record</w:t>
            </w:r>
          </w:p>
          <w:p w14:paraId="2B811EB4" w14:textId="77777777" w:rsidR="00B333D9" w:rsidRPr="00E17B7F" w:rsidRDefault="00B333D9" w:rsidP="00B333D9">
            <w:pPr>
              <w:numPr>
                <w:ilvl w:val="1"/>
                <w:numId w:val="11"/>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The seriousness and violence of the crime</w:t>
            </w:r>
          </w:p>
          <w:p w14:paraId="1383975D" w14:textId="77777777" w:rsidR="00B333D9" w:rsidRPr="00E17B7F" w:rsidRDefault="00B333D9" w:rsidP="00B333D9">
            <w:pPr>
              <w:numPr>
                <w:ilvl w:val="1"/>
                <w:numId w:val="11"/>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Whether the defendant is a danger to society</w:t>
            </w:r>
          </w:p>
          <w:p w14:paraId="3A529890" w14:textId="77777777" w:rsidR="00B333D9" w:rsidRPr="00E17B7F" w:rsidRDefault="00B333D9" w:rsidP="00B333D9">
            <w:pPr>
              <w:numPr>
                <w:ilvl w:val="1"/>
                <w:numId w:val="11"/>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Whether the defendant is willing to make restitution to the victim</w:t>
            </w:r>
          </w:p>
          <w:p w14:paraId="0DB3949F" w14:textId="77777777" w:rsidR="00B333D9" w:rsidRPr="00E17B7F" w:rsidRDefault="00B333D9" w:rsidP="00B333D9">
            <w:pPr>
              <w:numPr>
                <w:ilvl w:val="1"/>
                <w:numId w:val="11"/>
              </w:numPr>
              <w:tabs>
                <w:tab w:val="left" w:pos="2720"/>
              </w:tabs>
              <w:ind w:left="1076" w:hanging="272"/>
              <w:rPr>
                <w:rFonts w:ascii="Open Sans" w:eastAsia="Arial" w:hAnsi="Open Sans" w:cs="Open Sans"/>
                <w:sz w:val="22"/>
                <w:szCs w:val="22"/>
              </w:rPr>
            </w:pPr>
            <w:r w:rsidRPr="00E17B7F">
              <w:rPr>
                <w:rFonts w:ascii="Open Sans" w:eastAsia="Arial" w:hAnsi="Open Sans" w:cs="Open Sans"/>
                <w:sz w:val="22"/>
                <w:szCs w:val="22"/>
              </w:rPr>
              <w:t>What culpability the victim had in the crime</w:t>
            </w:r>
          </w:p>
          <w:p w14:paraId="3D59561A" w14:textId="77777777" w:rsidR="00B333D9" w:rsidRPr="00E17B7F" w:rsidRDefault="00B333D9" w:rsidP="00B333D9">
            <w:pPr>
              <w:numPr>
                <w:ilvl w:val="0"/>
                <w:numId w:val="11"/>
              </w:numPr>
              <w:tabs>
                <w:tab w:val="left" w:pos="2420"/>
              </w:tabs>
              <w:ind w:left="776" w:hanging="332"/>
              <w:rPr>
                <w:rFonts w:ascii="Open Sans" w:eastAsia="Arial" w:hAnsi="Open Sans" w:cs="Open Sans"/>
                <w:sz w:val="22"/>
                <w:szCs w:val="22"/>
              </w:rPr>
            </w:pPr>
            <w:r w:rsidRPr="00E17B7F">
              <w:rPr>
                <w:rFonts w:ascii="Open Sans" w:eastAsia="Arial" w:hAnsi="Open Sans" w:cs="Open Sans"/>
                <w:sz w:val="22"/>
                <w:szCs w:val="22"/>
              </w:rPr>
              <w:t xml:space="preserve">Defendants </w:t>
            </w:r>
            <w:proofErr w:type="gramStart"/>
            <w:r w:rsidRPr="00E17B7F">
              <w:rPr>
                <w:rFonts w:ascii="Open Sans" w:eastAsia="Arial" w:hAnsi="Open Sans" w:cs="Open Sans"/>
                <w:sz w:val="22"/>
                <w:szCs w:val="22"/>
              </w:rPr>
              <w:t>are responsible for</w:t>
            </w:r>
            <w:proofErr w:type="gramEnd"/>
            <w:r w:rsidRPr="00E17B7F">
              <w:rPr>
                <w:rFonts w:ascii="Open Sans" w:eastAsia="Arial" w:hAnsi="Open Sans" w:cs="Open Sans"/>
                <w:sz w:val="22"/>
                <w:szCs w:val="22"/>
              </w:rPr>
              <w:t xml:space="preserve"> reporting to a probation officer</w:t>
            </w:r>
          </w:p>
          <w:p w14:paraId="27490215" w14:textId="77777777" w:rsidR="00B333D9" w:rsidRPr="00E17B7F" w:rsidRDefault="00B333D9" w:rsidP="00B333D9">
            <w:pPr>
              <w:numPr>
                <w:ilvl w:val="0"/>
                <w:numId w:val="11"/>
              </w:numPr>
              <w:tabs>
                <w:tab w:val="left" w:pos="2420"/>
              </w:tabs>
              <w:ind w:left="776" w:right="380" w:hanging="332"/>
              <w:rPr>
                <w:rFonts w:ascii="Open Sans" w:eastAsia="Arial" w:hAnsi="Open Sans" w:cs="Open Sans"/>
                <w:sz w:val="22"/>
                <w:szCs w:val="22"/>
              </w:rPr>
            </w:pPr>
            <w:r w:rsidRPr="00E17B7F">
              <w:rPr>
                <w:rFonts w:ascii="Open Sans" w:eastAsia="Arial" w:hAnsi="Open Sans" w:cs="Open Sans"/>
                <w:sz w:val="22"/>
                <w:szCs w:val="22"/>
              </w:rPr>
              <w:t xml:space="preserve">If the defendants </w:t>
            </w:r>
            <w:proofErr w:type="gramStart"/>
            <w:r w:rsidRPr="00E17B7F">
              <w:rPr>
                <w:rFonts w:ascii="Open Sans" w:eastAsia="Arial" w:hAnsi="Open Sans" w:cs="Open Sans"/>
                <w:sz w:val="22"/>
                <w:szCs w:val="22"/>
              </w:rPr>
              <w:t>violates</w:t>
            </w:r>
            <w:proofErr w:type="gramEnd"/>
            <w:r w:rsidRPr="00E17B7F">
              <w:rPr>
                <w:rFonts w:ascii="Open Sans" w:eastAsia="Arial" w:hAnsi="Open Sans" w:cs="Open Sans"/>
                <w:sz w:val="22"/>
                <w:szCs w:val="22"/>
              </w:rPr>
              <w:t xml:space="preserve"> the terms of their probation as reported by the probation officer to the court, they will then be incarcerated</w:t>
            </w:r>
          </w:p>
          <w:p w14:paraId="36E1A2EA" w14:textId="77777777" w:rsidR="00B333D9" w:rsidRPr="00E17B7F" w:rsidRDefault="00B333D9" w:rsidP="00B333D9">
            <w:pPr>
              <w:numPr>
                <w:ilvl w:val="0"/>
                <w:numId w:val="11"/>
              </w:numPr>
              <w:tabs>
                <w:tab w:val="left" w:pos="2420"/>
              </w:tabs>
              <w:ind w:left="776" w:right="320" w:hanging="332"/>
              <w:rPr>
                <w:rFonts w:ascii="Open Sans" w:eastAsia="Arial" w:hAnsi="Open Sans" w:cs="Open Sans"/>
                <w:sz w:val="22"/>
                <w:szCs w:val="22"/>
              </w:rPr>
            </w:pPr>
            <w:r w:rsidRPr="00E17B7F">
              <w:rPr>
                <w:rFonts w:ascii="Open Sans" w:eastAsia="Arial" w:hAnsi="Open Sans" w:cs="Open Sans"/>
                <w:sz w:val="22"/>
                <w:szCs w:val="22"/>
              </w:rPr>
              <w:t xml:space="preserve">Before this occurs, defendants may have a probation revocation hearing where the defense and prosecution will show evidence as to why or why not the defendants should receive the punishment </w:t>
            </w:r>
            <w:proofErr w:type="gramStart"/>
            <w:r w:rsidRPr="00E17B7F">
              <w:rPr>
                <w:rFonts w:ascii="Open Sans" w:eastAsia="Arial" w:hAnsi="Open Sans" w:cs="Open Sans"/>
                <w:sz w:val="22"/>
                <w:szCs w:val="22"/>
              </w:rPr>
              <w:t>determined</w:t>
            </w:r>
            <w:proofErr w:type="gramEnd"/>
            <w:r w:rsidRPr="00E17B7F">
              <w:rPr>
                <w:rFonts w:ascii="Open Sans" w:eastAsia="Arial" w:hAnsi="Open Sans" w:cs="Open Sans"/>
                <w:sz w:val="22"/>
                <w:szCs w:val="22"/>
              </w:rPr>
              <w:t xml:space="preserve"> by the judge</w:t>
            </w:r>
          </w:p>
          <w:p w14:paraId="0933C932" w14:textId="77777777" w:rsidR="00B333D9" w:rsidRPr="00E17B7F" w:rsidRDefault="00B333D9" w:rsidP="00B333D9">
            <w:pPr>
              <w:numPr>
                <w:ilvl w:val="0"/>
                <w:numId w:val="11"/>
              </w:numPr>
              <w:tabs>
                <w:tab w:val="left" w:pos="2420"/>
              </w:tabs>
              <w:ind w:left="776" w:right="220" w:hanging="332"/>
              <w:rPr>
                <w:rFonts w:ascii="Open Sans" w:eastAsia="Arial" w:hAnsi="Open Sans" w:cs="Open Sans"/>
                <w:sz w:val="22"/>
                <w:szCs w:val="22"/>
              </w:rPr>
            </w:pPr>
            <w:r w:rsidRPr="00E17B7F">
              <w:rPr>
                <w:rFonts w:ascii="Open Sans" w:eastAsia="Arial" w:hAnsi="Open Sans" w:cs="Open Sans"/>
                <w:sz w:val="22"/>
                <w:szCs w:val="22"/>
              </w:rPr>
              <w:t>Defendants are entitled to a written notification of the time, place, and reason for the hearing</w:t>
            </w:r>
          </w:p>
          <w:p w14:paraId="22BA4301" w14:textId="77777777" w:rsidR="00B333D9" w:rsidRPr="00E17B7F" w:rsidRDefault="00B333D9" w:rsidP="00B333D9">
            <w:pPr>
              <w:numPr>
                <w:ilvl w:val="0"/>
                <w:numId w:val="11"/>
              </w:numPr>
              <w:tabs>
                <w:tab w:val="left" w:pos="2420"/>
              </w:tabs>
              <w:ind w:left="776" w:right="120" w:hanging="332"/>
              <w:rPr>
                <w:rFonts w:ascii="Open Sans" w:eastAsia="Arial" w:hAnsi="Open Sans" w:cs="Open Sans"/>
                <w:sz w:val="22"/>
                <w:szCs w:val="22"/>
              </w:rPr>
            </w:pPr>
            <w:r w:rsidRPr="00E17B7F">
              <w:rPr>
                <w:rFonts w:ascii="Open Sans" w:eastAsia="Arial" w:hAnsi="Open Sans" w:cs="Open Sans"/>
                <w:sz w:val="22"/>
                <w:szCs w:val="22"/>
              </w:rPr>
              <w:t>The burden of proof is less and the judge does not have to follow strict rules of evidence during the hearing</w:t>
            </w:r>
          </w:p>
          <w:p w14:paraId="5EA94DE9" w14:textId="77777777" w:rsidR="00B333D9" w:rsidRPr="00E17B7F" w:rsidRDefault="00B333D9" w:rsidP="00B333D9">
            <w:pPr>
              <w:numPr>
                <w:ilvl w:val="0"/>
                <w:numId w:val="11"/>
              </w:numPr>
              <w:tabs>
                <w:tab w:val="left" w:pos="2420"/>
              </w:tabs>
              <w:ind w:left="776" w:right="40" w:hanging="332"/>
              <w:rPr>
                <w:rFonts w:ascii="Open Sans" w:eastAsia="Arial" w:hAnsi="Open Sans" w:cs="Open Sans"/>
                <w:sz w:val="22"/>
                <w:szCs w:val="22"/>
              </w:rPr>
            </w:pPr>
            <w:r w:rsidRPr="00E17B7F">
              <w:rPr>
                <w:rFonts w:ascii="Open Sans" w:eastAsia="Arial" w:hAnsi="Open Sans" w:cs="Open Sans"/>
                <w:sz w:val="22"/>
                <w:szCs w:val="22"/>
              </w:rPr>
              <w:t>If the violation of probation is a defendant being charged with a new crime, the probation revocation hearing may occur after the trial for that crime</w:t>
            </w:r>
          </w:p>
          <w:p w14:paraId="201EC79A" w14:textId="77777777" w:rsidR="00B333D9" w:rsidRPr="00E17B7F" w:rsidRDefault="00B333D9" w:rsidP="00B333D9">
            <w:pPr>
              <w:numPr>
                <w:ilvl w:val="0"/>
                <w:numId w:val="11"/>
              </w:numPr>
              <w:tabs>
                <w:tab w:val="left" w:pos="2419"/>
              </w:tabs>
              <w:spacing w:line="274" w:lineRule="auto"/>
              <w:ind w:left="776" w:right="400" w:hanging="332"/>
              <w:rPr>
                <w:rFonts w:ascii="Open Sans" w:eastAsia="Arial" w:hAnsi="Open Sans" w:cs="Open Sans"/>
                <w:sz w:val="22"/>
                <w:szCs w:val="22"/>
              </w:rPr>
            </w:pPr>
            <w:r w:rsidRPr="00E17B7F">
              <w:rPr>
                <w:rFonts w:ascii="Open Sans" w:eastAsia="Arial" w:hAnsi="Open Sans" w:cs="Open Sans"/>
                <w:sz w:val="22"/>
                <w:szCs w:val="22"/>
              </w:rPr>
              <w:t>Defendant may be able to take a plea deal that covers both the new offense and the probation violation</w:t>
            </w:r>
          </w:p>
          <w:p w14:paraId="57DC1E42" w14:textId="77777777" w:rsidR="00B333D9" w:rsidRPr="00E17B7F" w:rsidRDefault="00B333D9" w:rsidP="00B333D9">
            <w:pPr>
              <w:spacing w:line="198" w:lineRule="exact"/>
              <w:rPr>
                <w:rFonts w:ascii="Open Sans" w:hAnsi="Open Sans" w:cs="Open Sans"/>
                <w:sz w:val="22"/>
                <w:szCs w:val="22"/>
              </w:rPr>
            </w:pPr>
          </w:p>
          <w:p w14:paraId="3281B679" w14:textId="77777777" w:rsidR="00B333D9" w:rsidRPr="00E17B7F" w:rsidRDefault="00B333D9" w:rsidP="00B333D9">
            <w:pPr>
              <w:spacing w:line="257" w:lineRule="auto"/>
              <w:ind w:left="436" w:right="820" w:hanging="393"/>
              <w:jc w:val="both"/>
              <w:rPr>
                <w:rFonts w:ascii="Open Sans" w:hAnsi="Open Sans" w:cs="Open Sans"/>
                <w:sz w:val="22"/>
                <w:szCs w:val="22"/>
              </w:rPr>
            </w:pPr>
            <w:r w:rsidRPr="00E17B7F">
              <w:rPr>
                <w:rFonts w:ascii="Open Sans" w:eastAsia="Arial" w:hAnsi="Open Sans" w:cs="Open Sans"/>
                <w:sz w:val="22"/>
                <w:szCs w:val="22"/>
              </w:rPr>
              <w:t>VI. Alternative Sentencing – judges can also hand out various types of sentencing such as community service, fines, retribution, and other innovative types of punishment</w:t>
            </w:r>
          </w:p>
          <w:p w14:paraId="35421A65" w14:textId="77777777" w:rsidR="00B333D9" w:rsidRPr="00E17B7F" w:rsidRDefault="00B333D9" w:rsidP="00B333D9">
            <w:pPr>
              <w:spacing w:line="217" w:lineRule="exact"/>
              <w:rPr>
                <w:rFonts w:ascii="Open Sans" w:hAnsi="Open Sans" w:cs="Open Sans"/>
                <w:sz w:val="22"/>
                <w:szCs w:val="22"/>
              </w:rPr>
            </w:pPr>
          </w:p>
          <w:p w14:paraId="43FB77BF" w14:textId="77777777" w:rsidR="00B333D9" w:rsidRPr="00E17B7F" w:rsidRDefault="00B333D9" w:rsidP="00B333D9">
            <w:pPr>
              <w:ind w:left="56"/>
              <w:rPr>
                <w:rFonts w:ascii="Open Sans" w:hAnsi="Open Sans" w:cs="Open Sans"/>
                <w:sz w:val="22"/>
                <w:szCs w:val="22"/>
              </w:rPr>
            </w:pPr>
            <w:r w:rsidRPr="00E17B7F">
              <w:rPr>
                <w:rFonts w:ascii="Open Sans" w:eastAsia="Arial" w:hAnsi="Open Sans" w:cs="Open Sans"/>
                <w:sz w:val="22"/>
                <w:szCs w:val="22"/>
              </w:rPr>
              <w:t>VII. Appeals</w:t>
            </w:r>
          </w:p>
          <w:p w14:paraId="212DB92C" w14:textId="77777777" w:rsidR="00B333D9" w:rsidRPr="00E17B7F" w:rsidRDefault="00B333D9" w:rsidP="00B333D9">
            <w:pPr>
              <w:numPr>
                <w:ilvl w:val="0"/>
                <w:numId w:val="12"/>
              </w:numPr>
              <w:tabs>
                <w:tab w:val="left" w:pos="2420"/>
              </w:tabs>
              <w:ind w:left="776" w:right="440" w:hanging="332"/>
              <w:rPr>
                <w:rFonts w:ascii="Open Sans" w:eastAsia="Arial" w:hAnsi="Open Sans" w:cs="Open Sans"/>
                <w:sz w:val="22"/>
                <w:szCs w:val="22"/>
              </w:rPr>
            </w:pPr>
            <w:r w:rsidRPr="00E17B7F">
              <w:rPr>
                <w:rFonts w:ascii="Open Sans" w:eastAsia="Arial" w:hAnsi="Open Sans" w:cs="Open Sans"/>
                <w:sz w:val="22"/>
                <w:szCs w:val="22"/>
              </w:rPr>
              <w:t>If defendants do not agree with the conviction or the sentence, they can file an appeal to higher court for a new verdict or a new trial</w:t>
            </w:r>
          </w:p>
          <w:p w14:paraId="414DF4CC" w14:textId="1CED3074" w:rsidR="00B333D9" w:rsidRPr="00E17B7F" w:rsidRDefault="00B333D9" w:rsidP="00F43807">
            <w:pPr>
              <w:numPr>
                <w:ilvl w:val="0"/>
                <w:numId w:val="12"/>
              </w:numPr>
              <w:tabs>
                <w:tab w:val="left" w:pos="2420"/>
              </w:tabs>
              <w:spacing w:line="274" w:lineRule="auto"/>
              <w:ind w:left="776" w:right="680" w:hanging="332"/>
              <w:rPr>
                <w:rFonts w:ascii="Open Sans" w:eastAsia="Arial" w:hAnsi="Open Sans" w:cs="Open Sans"/>
                <w:sz w:val="22"/>
                <w:szCs w:val="22"/>
              </w:rPr>
            </w:pPr>
            <w:r w:rsidRPr="00E17B7F">
              <w:rPr>
                <w:rFonts w:ascii="Open Sans" w:eastAsia="Arial" w:hAnsi="Open Sans" w:cs="Open Sans"/>
                <w:sz w:val="22"/>
                <w:szCs w:val="22"/>
              </w:rPr>
              <w:t>These appeals are usually filed by the defense attorney since the defendants must begin serving their sentence</w:t>
            </w:r>
          </w:p>
          <w:p w14:paraId="32186C51" w14:textId="77777777" w:rsidR="00CF2E7E" w:rsidRDefault="09D121B5" w:rsidP="00E17B7F">
            <w:pPr>
              <w:spacing w:before="120" w:after="120"/>
              <w:rPr>
                <w:rFonts w:ascii="Open Sans" w:hAnsi="Open Sans" w:cs="Open Sans"/>
                <w:i/>
                <w:iCs/>
                <w:sz w:val="22"/>
                <w:szCs w:val="22"/>
              </w:rPr>
            </w:pPr>
            <w:r w:rsidRPr="00E17B7F">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6E002A34" w:rsidR="008F6A00" w:rsidRPr="008F6A00" w:rsidRDefault="008F6A00" w:rsidP="00E17B7F">
            <w:pPr>
              <w:spacing w:before="120" w:after="120"/>
              <w:rPr>
                <w:rFonts w:ascii="Open Sans" w:hAnsi="Open Sans" w:cs="Open Sans"/>
                <w:iCs/>
                <w:sz w:val="22"/>
                <w:szCs w:val="22"/>
              </w:rPr>
            </w:pPr>
            <w:r w:rsidRPr="008F6A00">
              <w:rPr>
                <w:rFonts w:ascii="Open Sans" w:hAnsi="Open Sans" w:cs="Open Sans"/>
                <w:iCs/>
                <w:sz w:val="22"/>
                <w:szCs w:val="22"/>
              </w:rPr>
              <w:t>NONE</w:t>
            </w:r>
          </w:p>
        </w:tc>
      </w:tr>
      <w:tr w:rsidR="00B3350C" w:rsidRPr="0012758B" w14:paraId="07580D23" w14:textId="77777777" w:rsidTr="09D121B5">
        <w:trPr>
          <w:trHeight w:val="27"/>
        </w:trPr>
        <w:tc>
          <w:tcPr>
            <w:tcW w:w="2952" w:type="dxa"/>
            <w:shd w:val="clear" w:color="auto" w:fill="auto"/>
          </w:tcPr>
          <w:p w14:paraId="78EDFD65" w14:textId="66B4FFC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Guided Practice *</w:t>
            </w:r>
          </w:p>
        </w:tc>
        <w:tc>
          <w:tcPr>
            <w:tcW w:w="7848" w:type="dxa"/>
            <w:shd w:val="clear" w:color="auto" w:fill="auto"/>
          </w:tcPr>
          <w:p w14:paraId="62179EB6" w14:textId="1559ED2E" w:rsidR="00B333D9" w:rsidRPr="00E17B7F" w:rsidRDefault="00847B56" w:rsidP="09D121B5">
            <w:pPr>
              <w:spacing w:before="120" w:after="120"/>
              <w:rPr>
                <w:rFonts w:ascii="Open Sans" w:eastAsia="Arial" w:hAnsi="Open Sans" w:cs="Open Sans"/>
                <w:sz w:val="22"/>
                <w:szCs w:val="22"/>
              </w:rPr>
            </w:pPr>
            <w:r w:rsidRPr="00E17B7F">
              <w:rPr>
                <w:rFonts w:ascii="Open Sans" w:eastAsia="Arial" w:hAnsi="Open Sans" w:cs="Open Sans"/>
                <w:sz w:val="22"/>
                <w:szCs w:val="22"/>
              </w:rPr>
              <w:t xml:space="preserve">Divide the class into partners. Have groups write a script between a probation officer and a defendant having their presentence report interview. The students may be creative with using an actual crime the defendant was found guilty of or a law created by the student that was broken. In the script, the answers to the questions should be favorable towards the defendant. The students will intentionally leave some elements out of the script that the probation officer would normally ask. The students should make a separate list of the types of questions they intentionally left out of the script with answers to those questions. </w:t>
            </w:r>
          </w:p>
          <w:p w14:paraId="44377DC4" w14:textId="77777777" w:rsidR="00847B56" w:rsidRPr="00E17B7F" w:rsidRDefault="00847B56" w:rsidP="00847B56">
            <w:pPr>
              <w:spacing w:line="249" w:lineRule="auto"/>
              <w:rPr>
                <w:rFonts w:ascii="Open Sans" w:hAnsi="Open Sans" w:cs="Open Sans"/>
                <w:sz w:val="22"/>
                <w:szCs w:val="22"/>
              </w:rPr>
            </w:pPr>
            <w:r w:rsidRPr="00E17B7F">
              <w:rPr>
                <w:rFonts w:ascii="Open Sans" w:eastAsia="Arial" w:hAnsi="Open Sans" w:cs="Open Sans"/>
                <w:sz w:val="22"/>
                <w:szCs w:val="22"/>
              </w:rPr>
              <w:t xml:space="preserve">After the scripts are written, the students will go to at least one other pair of students and they will play the role of the defendant’s defense attorney who is with his or her client during the interview. As the “defense attorney”, he or she may raise questions to the “defendant” that the “probation officer” is not asking </w:t>
            </w:r>
            <w:proofErr w:type="gramStart"/>
            <w:r w:rsidRPr="00E17B7F">
              <w:rPr>
                <w:rFonts w:ascii="Open Sans" w:eastAsia="Arial" w:hAnsi="Open Sans" w:cs="Open Sans"/>
                <w:sz w:val="22"/>
                <w:szCs w:val="22"/>
              </w:rPr>
              <w:t>in an effort to</w:t>
            </w:r>
            <w:proofErr w:type="gramEnd"/>
            <w:r w:rsidRPr="00E17B7F">
              <w:rPr>
                <w:rFonts w:ascii="Open Sans" w:eastAsia="Arial" w:hAnsi="Open Sans" w:cs="Open Sans"/>
                <w:sz w:val="22"/>
                <w:szCs w:val="22"/>
              </w:rPr>
              <w:t xml:space="preserve"> make the defendant look good.</w:t>
            </w:r>
          </w:p>
          <w:p w14:paraId="1FE0B407" w14:textId="77777777" w:rsidR="00847B56" w:rsidRPr="00E17B7F" w:rsidRDefault="00847B56" w:rsidP="00847B56">
            <w:pPr>
              <w:spacing w:line="224" w:lineRule="exact"/>
              <w:rPr>
                <w:rFonts w:ascii="Open Sans" w:hAnsi="Open Sans" w:cs="Open Sans"/>
                <w:sz w:val="22"/>
                <w:szCs w:val="22"/>
              </w:rPr>
            </w:pPr>
          </w:p>
          <w:p w14:paraId="0A6732A2" w14:textId="77777777" w:rsidR="00847B56" w:rsidRPr="00E17B7F" w:rsidRDefault="00847B56" w:rsidP="00847B56">
            <w:pPr>
              <w:spacing w:line="247" w:lineRule="auto"/>
              <w:rPr>
                <w:rFonts w:ascii="Open Sans" w:eastAsia="Arial" w:hAnsi="Open Sans" w:cs="Open Sans"/>
                <w:sz w:val="22"/>
                <w:szCs w:val="22"/>
              </w:rPr>
            </w:pPr>
            <w:r w:rsidRPr="00E17B7F">
              <w:rPr>
                <w:rFonts w:ascii="Open Sans" w:eastAsia="Arial" w:hAnsi="Open Sans" w:cs="Open Sans"/>
                <w:sz w:val="22"/>
                <w:szCs w:val="22"/>
              </w:rPr>
              <w:t xml:space="preserve">After this, the student who played the role of the defense attorney will write at least a one-page paper that will take the place of a written statement presented in the presentence report to the judge. A good paper should consist of items done by the defense attorney (listed in the Sentencing and Punishment computer-based presentation) that would </w:t>
            </w:r>
            <w:proofErr w:type="gramStart"/>
            <w:r w:rsidRPr="00E17B7F">
              <w:rPr>
                <w:rFonts w:ascii="Open Sans" w:eastAsia="Arial" w:hAnsi="Open Sans" w:cs="Open Sans"/>
                <w:sz w:val="22"/>
                <w:szCs w:val="22"/>
              </w:rPr>
              <w:t>help out</w:t>
            </w:r>
            <w:proofErr w:type="gramEnd"/>
            <w:r w:rsidRPr="00E17B7F">
              <w:rPr>
                <w:rFonts w:ascii="Open Sans" w:eastAsia="Arial" w:hAnsi="Open Sans" w:cs="Open Sans"/>
                <w:sz w:val="22"/>
                <w:szCs w:val="22"/>
              </w:rPr>
              <w:t xml:space="preserve"> the defendant.</w:t>
            </w:r>
          </w:p>
          <w:p w14:paraId="1EC52E7B" w14:textId="77777777" w:rsidR="00847B56" w:rsidRPr="00E17B7F" w:rsidRDefault="00847B56" w:rsidP="00847B56">
            <w:pPr>
              <w:spacing w:line="247" w:lineRule="auto"/>
              <w:rPr>
                <w:rFonts w:ascii="Open Sans" w:eastAsia="Arial" w:hAnsi="Open Sans" w:cs="Open Sans"/>
                <w:sz w:val="22"/>
                <w:szCs w:val="22"/>
              </w:rPr>
            </w:pPr>
          </w:p>
          <w:p w14:paraId="0D94EF3E" w14:textId="77777777" w:rsidR="00847B56" w:rsidRPr="00E17B7F" w:rsidRDefault="00847B56" w:rsidP="00847B56">
            <w:pPr>
              <w:spacing w:line="247" w:lineRule="auto"/>
              <w:rPr>
                <w:rFonts w:ascii="Open Sans" w:hAnsi="Open Sans" w:cs="Open Sans"/>
                <w:sz w:val="22"/>
                <w:szCs w:val="22"/>
              </w:rPr>
            </w:pPr>
          </w:p>
          <w:p w14:paraId="5D1EF2DE" w14:textId="526884DE" w:rsidR="00CF2E7E" w:rsidRPr="00E17B7F" w:rsidRDefault="00847B56" w:rsidP="00F43807">
            <w:pPr>
              <w:spacing w:line="244" w:lineRule="auto"/>
              <w:ind w:right="20"/>
              <w:rPr>
                <w:rFonts w:ascii="Open Sans" w:hAnsi="Open Sans" w:cs="Open Sans"/>
                <w:sz w:val="22"/>
                <w:szCs w:val="22"/>
              </w:rPr>
            </w:pPr>
            <w:r w:rsidRPr="00E17B7F">
              <w:rPr>
                <w:rFonts w:ascii="Open Sans" w:eastAsia="Arial" w:hAnsi="Open Sans" w:cs="Open Sans"/>
                <w:sz w:val="22"/>
                <w:szCs w:val="22"/>
              </w:rPr>
              <w:t>This paper will then go to a different pair of students who will be presented with the paper of questions intentionally left out of the script with an explanation of whether the omitted questions were eventually asked by the defense attorney. This pair of students will play the role of the judge. They will read the paper written by the defense attorney. They will decide if the sentence would have been harsher or lighter depending on the work done by the defense attorney. If need be, the instructor could require that more than one pair of students grade the paper. The Writing Rubric may be used to assess this activity.</w:t>
            </w: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4156D939" w14:textId="6931EBD2" w:rsidR="00B333D9" w:rsidRPr="00E17B7F" w:rsidRDefault="00B333D9" w:rsidP="09D121B5">
            <w:pPr>
              <w:spacing w:before="120" w:after="120"/>
              <w:rPr>
                <w:rFonts w:ascii="Open Sans" w:hAnsi="Open Sans" w:cs="Open Sans"/>
                <w:iCs/>
                <w:sz w:val="22"/>
                <w:szCs w:val="22"/>
              </w:rPr>
            </w:pPr>
            <w:r w:rsidRPr="00E17B7F">
              <w:rPr>
                <w:rFonts w:ascii="Open Sans" w:hAnsi="Open Sans" w:cs="Open Sans"/>
                <w:iCs/>
                <w:sz w:val="22"/>
                <w:szCs w:val="22"/>
              </w:rPr>
              <w:t>Completion of the Sentencing and Punishment Quiz. The quiz may be open-note and used as a study guide for the Sentencing and Punishment Exam.</w:t>
            </w:r>
          </w:p>
          <w:p w14:paraId="5EA35FFF" w14:textId="77777777" w:rsidR="00B3350C" w:rsidRPr="00E17B7F" w:rsidRDefault="09D121B5" w:rsidP="09D121B5">
            <w:pPr>
              <w:spacing w:before="120" w:after="120"/>
              <w:rPr>
                <w:rFonts w:ascii="Open Sans" w:hAnsi="Open Sans" w:cs="Open Sans"/>
                <w:i/>
                <w:iCs/>
                <w:sz w:val="22"/>
                <w:szCs w:val="22"/>
              </w:rPr>
            </w:pPr>
            <w:r w:rsidRPr="00E17B7F">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3EFEC33D" w:rsidR="00CF2E7E" w:rsidRPr="008F6A00" w:rsidRDefault="008F6A00" w:rsidP="008F6A00">
            <w:pPr>
              <w:spacing w:before="120" w:after="120"/>
              <w:rPr>
                <w:rFonts w:ascii="Open Sans" w:hAnsi="Open Sans" w:cs="Open Sans"/>
                <w:sz w:val="22"/>
                <w:szCs w:val="22"/>
              </w:rPr>
            </w:pPr>
            <w:r w:rsidRPr="008F6A00">
              <w:rPr>
                <w:rFonts w:ascii="Open Sans" w:hAnsi="Open Sans" w:cs="Open Sans"/>
                <w:iCs/>
                <w:sz w:val="22"/>
                <w:szCs w:val="22"/>
              </w:rPr>
              <w:t>NONE</w:t>
            </w:r>
            <w:bookmarkStart w:id="1" w:name="_GoBack"/>
            <w:bookmarkEnd w:id="1"/>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E17B7F" w:rsidRDefault="00B3350C" w:rsidP="00DC4B23">
            <w:pPr>
              <w:spacing w:before="120" w:after="120"/>
              <w:rPr>
                <w:rFonts w:ascii="Open Sans" w:hAnsi="Open Sans" w:cs="Open Sans"/>
                <w:sz w:val="22"/>
                <w:szCs w:val="22"/>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2154B088" w14:textId="77777777" w:rsidR="00B333D9" w:rsidRPr="00E17B7F" w:rsidRDefault="00B333D9" w:rsidP="00B333D9">
            <w:pPr>
              <w:rPr>
                <w:rFonts w:ascii="Open Sans" w:hAnsi="Open Sans" w:cs="Open Sans"/>
                <w:sz w:val="22"/>
                <w:szCs w:val="22"/>
              </w:rPr>
            </w:pPr>
            <w:r w:rsidRPr="00E17B7F">
              <w:rPr>
                <w:rFonts w:ascii="Open Sans" w:eastAsia="Arial" w:hAnsi="Open Sans" w:cs="Open Sans"/>
                <w:sz w:val="22"/>
                <w:szCs w:val="22"/>
              </w:rPr>
              <w:t>Sentencing and Punishment Exam and Key</w:t>
            </w:r>
          </w:p>
          <w:p w14:paraId="49051AFC" w14:textId="77777777" w:rsidR="00B333D9" w:rsidRPr="00E17B7F" w:rsidRDefault="00B333D9" w:rsidP="00B333D9">
            <w:pPr>
              <w:rPr>
                <w:rFonts w:ascii="Open Sans" w:hAnsi="Open Sans" w:cs="Open Sans"/>
                <w:sz w:val="22"/>
                <w:szCs w:val="22"/>
              </w:rPr>
            </w:pPr>
            <w:r w:rsidRPr="00E17B7F">
              <w:rPr>
                <w:rFonts w:ascii="Open Sans" w:eastAsia="Arial" w:hAnsi="Open Sans" w:cs="Open Sans"/>
                <w:sz w:val="22"/>
                <w:szCs w:val="22"/>
              </w:rPr>
              <w:t>Sentencing and Punishment Quiz and Key</w:t>
            </w:r>
          </w:p>
          <w:p w14:paraId="63E91D9F" w14:textId="77777777" w:rsidR="00B333D9" w:rsidRPr="00E17B7F" w:rsidRDefault="00B333D9" w:rsidP="00B333D9">
            <w:pPr>
              <w:rPr>
                <w:rFonts w:ascii="Open Sans" w:hAnsi="Open Sans" w:cs="Open Sans"/>
                <w:sz w:val="22"/>
                <w:szCs w:val="22"/>
              </w:rPr>
            </w:pPr>
            <w:r w:rsidRPr="00E17B7F">
              <w:rPr>
                <w:rFonts w:ascii="Open Sans" w:eastAsia="Arial" w:hAnsi="Open Sans" w:cs="Open Sans"/>
                <w:sz w:val="22"/>
                <w:szCs w:val="22"/>
              </w:rPr>
              <w:t>Discussion Rubric</w:t>
            </w:r>
          </w:p>
          <w:p w14:paraId="01224212" w14:textId="77777777" w:rsidR="00B333D9" w:rsidRPr="00E17B7F" w:rsidRDefault="00B333D9" w:rsidP="00B333D9">
            <w:pPr>
              <w:rPr>
                <w:rFonts w:ascii="Open Sans" w:hAnsi="Open Sans" w:cs="Open Sans"/>
                <w:sz w:val="22"/>
                <w:szCs w:val="22"/>
              </w:rPr>
            </w:pPr>
            <w:r w:rsidRPr="00E17B7F">
              <w:rPr>
                <w:rFonts w:ascii="Open Sans" w:eastAsia="Arial" w:hAnsi="Open Sans" w:cs="Open Sans"/>
                <w:sz w:val="22"/>
                <w:szCs w:val="22"/>
              </w:rPr>
              <w:t>Research Rubric</w:t>
            </w:r>
          </w:p>
          <w:p w14:paraId="4D791DB8" w14:textId="76FA66A0" w:rsidR="00B333D9" w:rsidRPr="00E17B7F" w:rsidRDefault="00B333D9" w:rsidP="00E17B7F">
            <w:pPr>
              <w:rPr>
                <w:rFonts w:ascii="Open Sans" w:hAnsi="Open Sans" w:cs="Open Sans"/>
                <w:sz w:val="22"/>
                <w:szCs w:val="22"/>
              </w:rPr>
            </w:pPr>
            <w:r w:rsidRPr="00E17B7F">
              <w:rPr>
                <w:rFonts w:ascii="Open Sans" w:eastAsia="Arial" w:hAnsi="Open Sans" w:cs="Open Sans"/>
                <w:sz w:val="22"/>
                <w:szCs w:val="22"/>
              </w:rPr>
              <w:t>Writing Rubric</w:t>
            </w:r>
          </w:p>
          <w:p w14:paraId="1E675341" w14:textId="77777777" w:rsidR="00B3350C" w:rsidRPr="00E17B7F" w:rsidRDefault="09D121B5" w:rsidP="09D121B5">
            <w:pPr>
              <w:spacing w:before="120" w:after="120"/>
              <w:rPr>
                <w:rFonts w:ascii="Open Sans" w:hAnsi="Open Sans" w:cs="Open Sans"/>
                <w:i/>
                <w:iCs/>
                <w:sz w:val="22"/>
                <w:szCs w:val="22"/>
              </w:rPr>
            </w:pPr>
            <w:r w:rsidRPr="00E17B7F">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B29EA93" w:rsidR="00CF2E7E" w:rsidRPr="00E17B7F" w:rsidRDefault="00B333D9" w:rsidP="00B333D9">
            <w:pPr>
              <w:spacing w:line="248" w:lineRule="auto"/>
              <w:ind w:right="340"/>
              <w:rPr>
                <w:rFonts w:ascii="Open Sans" w:hAnsi="Open Sans" w:cs="Open Sans"/>
                <w:sz w:val="22"/>
                <w:szCs w:val="22"/>
              </w:rPr>
            </w:pPr>
            <w:r w:rsidRPr="00E17B7F">
              <w:rPr>
                <w:rFonts w:ascii="Open Sans" w:eastAsia="Arial" w:hAnsi="Open Sans" w:cs="Open Sans"/>
                <w:sz w:val="22"/>
                <w:szCs w:val="22"/>
              </w:rPr>
              <w:t>Students will imagine that they have been convicted of a crime and are about to be sentenced. They will write down the good things about their life that they would want the court to know before they are sentenced. They must give an explanation as to why each thing would be good for the court to hear. Use the Writing Rubric for assessment.</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230B4636" w14:textId="553230DA" w:rsidR="00B3350C" w:rsidRPr="00E17B7F" w:rsidRDefault="00B333D9" w:rsidP="00DC4B23">
            <w:pPr>
              <w:spacing w:before="120" w:after="120"/>
              <w:rPr>
                <w:rFonts w:ascii="Open Sans" w:hAnsi="Open Sans" w:cs="Open Sans"/>
                <w:color w:val="FF0000"/>
                <w:sz w:val="22"/>
                <w:szCs w:val="22"/>
              </w:rPr>
            </w:pPr>
            <w:r w:rsidRPr="00E17B7F">
              <w:rPr>
                <w:rFonts w:ascii="Open Sans" w:hAnsi="Open Sans" w:cs="Open Sans"/>
                <w:sz w:val="22"/>
                <w:szCs w:val="22"/>
              </w:rPr>
              <w:t>1413310532, The Criminal Law Handbook: Know Your Rights, Survive the System (11th Edition) by Paul Bergman, J.D. and Sara J. Berman, J.D.</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E17B7F" w:rsidRDefault="09D121B5" w:rsidP="09D121B5">
            <w:pPr>
              <w:spacing w:before="120" w:after="120"/>
              <w:jc w:val="center"/>
              <w:rPr>
                <w:rFonts w:ascii="Open Sans" w:hAnsi="Open Sans" w:cs="Open Sans"/>
                <w:b/>
                <w:bCs/>
                <w:sz w:val="22"/>
                <w:szCs w:val="22"/>
              </w:rPr>
            </w:pPr>
            <w:r w:rsidRPr="00E17B7F">
              <w:rPr>
                <w:rFonts w:ascii="Open Sans" w:hAnsi="Open Sans" w:cs="Open Sans"/>
                <w:b/>
                <w:bCs/>
                <w:sz w:val="22"/>
                <w:szCs w:val="22"/>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17B7F" w:rsidRDefault="00B3350C" w:rsidP="00DC4B23">
            <w:pPr>
              <w:spacing w:before="120" w:after="120"/>
              <w:rPr>
                <w:rFonts w:ascii="Open Sans" w:hAnsi="Open Sans" w:cs="Open Sans"/>
                <w:sz w:val="22"/>
                <w:szCs w:val="22"/>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26A1772F" w14:textId="77777777" w:rsidR="00B333D9" w:rsidRPr="00E17B7F" w:rsidRDefault="00B333D9" w:rsidP="00B333D9">
            <w:pPr>
              <w:ind w:left="180"/>
              <w:rPr>
                <w:rFonts w:ascii="Open Sans" w:hAnsi="Open Sans" w:cs="Open Sans"/>
                <w:sz w:val="22"/>
                <w:szCs w:val="22"/>
              </w:rPr>
            </w:pPr>
            <w:r w:rsidRPr="00E17B7F">
              <w:rPr>
                <w:rFonts w:ascii="Open Sans" w:eastAsia="Arial" w:hAnsi="Open Sans" w:cs="Open Sans"/>
                <w:sz w:val="22"/>
                <w:szCs w:val="22"/>
              </w:rPr>
              <w:t>English/Language Arts</w:t>
            </w:r>
          </w:p>
          <w:p w14:paraId="1B661161" w14:textId="77777777" w:rsidR="00B333D9" w:rsidRPr="00E17B7F" w:rsidRDefault="00B333D9" w:rsidP="00B333D9">
            <w:pPr>
              <w:numPr>
                <w:ilvl w:val="0"/>
                <w:numId w:val="6"/>
              </w:numPr>
              <w:tabs>
                <w:tab w:val="left" w:pos="1900"/>
              </w:tabs>
              <w:ind w:left="380" w:hanging="206"/>
              <w:rPr>
                <w:rFonts w:ascii="Open Sans" w:eastAsia="Arial" w:hAnsi="Open Sans" w:cs="Open Sans"/>
                <w:sz w:val="22"/>
                <w:szCs w:val="22"/>
              </w:rPr>
            </w:pPr>
            <w:r w:rsidRPr="00E17B7F">
              <w:rPr>
                <w:rFonts w:ascii="Open Sans" w:eastAsia="Arial" w:hAnsi="Open Sans" w:cs="Open Sans"/>
                <w:sz w:val="22"/>
                <w:szCs w:val="22"/>
              </w:rPr>
              <w:t>Writing</w:t>
            </w:r>
          </w:p>
          <w:p w14:paraId="35B57EC5" w14:textId="77777777" w:rsidR="00B333D9" w:rsidRPr="00E17B7F" w:rsidRDefault="00B333D9" w:rsidP="00B333D9">
            <w:pPr>
              <w:ind w:left="920" w:right="120"/>
              <w:rPr>
                <w:rFonts w:ascii="Open Sans" w:eastAsia="Arial" w:hAnsi="Open Sans" w:cs="Open Sans"/>
                <w:sz w:val="22"/>
                <w:szCs w:val="22"/>
              </w:rPr>
            </w:pPr>
            <w:r w:rsidRPr="00E17B7F">
              <w:rPr>
                <w:rFonts w:ascii="Open Sans" w:eastAsia="Arial" w:hAnsi="Open Sans" w:cs="Open Sans"/>
                <w:sz w:val="22"/>
                <w:szCs w:val="22"/>
              </w:rPr>
              <w:t xml:space="preserve">A. Compose a variety of texts that </w:t>
            </w:r>
            <w:proofErr w:type="gramStart"/>
            <w:r w:rsidRPr="00E17B7F">
              <w:rPr>
                <w:rFonts w:ascii="Open Sans" w:eastAsia="Arial" w:hAnsi="Open Sans" w:cs="Open Sans"/>
                <w:sz w:val="22"/>
                <w:szCs w:val="22"/>
              </w:rPr>
              <w:t>demonstrate</w:t>
            </w:r>
            <w:proofErr w:type="gramEnd"/>
            <w:r w:rsidRPr="00E17B7F">
              <w:rPr>
                <w:rFonts w:ascii="Open Sans" w:eastAsia="Arial" w:hAnsi="Open Sans" w:cs="Open Sans"/>
                <w:sz w:val="22"/>
                <w:szCs w:val="22"/>
              </w:rPr>
              <w:t xml:space="preserve"> clear focus, the logical development of ideas in well-organized paragraphs, and the use of appropriate language that advances the author’s purpose.</w:t>
            </w:r>
          </w:p>
          <w:p w14:paraId="16213AA9" w14:textId="0FAD389B" w:rsidR="00B3350C" w:rsidRPr="00E17B7F" w:rsidRDefault="00B333D9" w:rsidP="00E17B7F">
            <w:pPr>
              <w:tabs>
                <w:tab w:val="left" w:pos="3247"/>
              </w:tabs>
              <w:spacing w:line="258" w:lineRule="auto"/>
              <w:ind w:left="1296"/>
              <w:rPr>
                <w:rFonts w:ascii="Open Sans" w:eastAsia="Arial" w:hAnsi="Open Sans" w:cs="Open Sans"/>
                <w:sz w:val="22"/>
                <w:szCs w:val="22"/>
              </w:rPr>
            </w:pPr>
            <w:r w:rsidRPr="00E17B7F">
              <w:rPr>
                <w:rFonts w:ascii="Open Sans" w:eastAsia="Arial" w:hAnsi="Open Sans" w:cs="Open Sans"/>
                <w:sz w:val="22"/>
                <w:szCs w:val="22"/>
              </w:rPr>
              <w:t>-</w:t>
            </w:r>
            <w:proofErr w:type="gramStart"/>
            <w:r w:rsidRPr="00E17B7F">
              <w:rPr>
                <w:rFonts w:ascii="Open Sans" w:eastAsia="Arial" w:hAnsi="Open Sans" w:cs="Open Sans"/>
                <w:sz w:val="22"/>
                <w:szCs w:val="22"/>
              </w:rPr>
              <w:t>Determine</w:t>
            </w:r>
            <w:proofErr w:type="gramEnd"/>
            <w:r w:rsidRPr="00E17B7F">
              <w:rPr>
                <w:rFonts w:ascii="Open Sans" w:eastAsia="Arial" w:hAnsi="Open Sans" w:cs="Open Sans"/>
                <w:sz w:val="22"/>
                <w:szCs w:val="22"/>
              </w:rPr>
              <w:t xml:space="preserve"> effective approaches, forms, and rhetorical techniques that </w:t>
            </w:r>
            <w:r w:rsidR="00E17B7F">
              <w:rPr>
                <w:rFonts w:ascii="Open Sans" w:eastAsia="Arial" w:hAnsi="Open Sans" w:cs="Open Sans"/>
                <w:sz w:val="22"/>
                <w:szCs w:val="22"/>
              </w:rPr>
              <w:t xml:space="preserve">demonstrate </w:t>
            </w:r>
            <w:r w:rsidRPr="00E17B7F">
              <w:rPr>
                <w:rFonts w:ascii="Open Sans" w:eastAsia="Arial" w:hAnsi="Open Sans" w:cs="Open Sans"/>
                <w:sz w:val="22"/>
                <w:szCs w:val="22"/>
              </w:rPr>
              <w:t>understanding of the writer’s purpose and audience.</w:t>
            </w: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E17B7F" w:rsidRDefault="09D121B5" w:rsidP="09D121B5">
            <w:pPr>
              <w:spacing w:before="120" w:after="120"/>
              <w:jc w:val="center"/>
              <w:rPr>
                <w:rFonts w:ascii="Open Sans" w:hAnsi="Open Sans" w:cs="Open Sans"/>
                <w:b/>
                <w:bCs/>
                <w:sz w:val="22"/>
                <w:szCs w:val="22"/>
              </w:rPr>
            </w:pPr>
            <w:r w:rsidRPr="00E17B7F">
              <w:rPr>
                <w:rFonts w:ascii="Open Sans" w:hAnsi="Open Sans" w:cs="Open Sans"/>
                <w:b/>
                <w:bCs/>
                <w:sz w:val="22"/>
                <w:szCs w:val="22"/>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Reading Strategies</w:t>
            </w:r>
          </w:p>
        </w:tc>
        <w:tc>
          <w:tcPr>
            <w:tcW w:w="7848" w:type="dxa"/>
            <w:shd w:val="clear" w:color="auto" w:fill="auto"/>
          </w:tcPr>
          <w:p w14:paraId="10E0A405" w14:textId="77777777" w:rsidR="00B3350C" w:rsidRPr="00E17B7F" w:rsidRDefault="00B3350C" w:rsidP="00DC4B23">
            <w:pPr>
              <w:spacing w:before="120" w:after="120"/>
              <w:rPr>
                <w:rFonts w:ascii="Open Sans" w:hAnsi="Open Sans" w:cs="Open Sans"/>
                <w:sz w:val="22"/>
                <w:szCs w:val="22"/>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E17B7F" w:rsidRDefault="00B3350C" w:rsidP="00DC4B23">
            <w:pPr>
              <w:spacing w:before="120" w:after="120"/>
              <w:rPr>
                <w:rFonts w:ascii="Open Sans" w:hAnsi="Open Sans" w:cs="Open Sans"/>
                <w:sz w:val="22"/>
                <w:szCs w:val="22"/>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17B7F" w:rsidRDefault="00B3350C" w:rsidP="00DC4B23">
            <w:pPr>
              <w:spacing w:before="120" w:after="120"/>
              <w:rPr>
                <w:rFonts w:ascii="Open Sans" w:hAnsi="Open Sans" w:cs="Open Sans"/>
                <w:sz w:val="22"/>
                <w:szCs w:val="22"/>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E17B7F" w:rsidRDefault="00B3350C" w:rsidP="00DC4B23">
            <w:pPr>
              <w:spacing w:before="120" w:after="120"/>
              <w:rPr>
                <w:rFonts w:ascii="Open Sans" w:hAnsi="Open Sans" w:cs="Open Sans"/>
                <w:sz w:val="22"/>
                <w:szCs w:val="22"/>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17B7F" w:rsidRDefault="00392521" w:rsidP="00DC4B23">
            <w:pPr>
              <w:spacing w:before="120" w:after="120"/>
              <w:rPr>
                <w:rFonts w:ascii="Open Sans" w:hAnsi="Open Sans" w:cs="Open Sans"/>
                <w:sz w:val="22"/>
                <w:szCs w:val="22"/>
              </w:rPr>
            </w:pPr>
          </w:p>
          <w:p w14:paraId="6920044E" w14:textId="77777777" w:rsidR="00B3350C" w:rsidRPr="00E17B7F" w:rsidRDefault="00B3350C" w:rsidP="00392521">
            <w:pPr>
              <w:jc w:val="center"/>
              <w:rPr>
                <w:rFonts w:ascii="Open Sans" w:hAnsi="Open Sans" w:cs="Open Sans"/>
                <w:sz w:val="22"/>
                <w:szCs w:val="22"/>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17B7F" w:rsidRDefault="00B3350C" w:rsidP="00DC4B23">
            <w:pPr>
              <w:spacing w:before="120" w:after="120"/>
              <w:rPr>
                <w:rFonts w:ascii="Open Sans" w:hAnsi="Open Sans" w:cs="Open Sans"/>
                <w:sz w:val="22"/>
                <w:szCs w:val="22"/>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E17B7F" w:rsidRDefault="09D121B5" w:rsidP="09D121B5">
            <w:pPr>
              <w:spacing w:before="120" w:after="120"/>
              <w:jc w:val="center"/>
              <w:rPr>
                <w:rFonts w:ascii="Open Sans" w:hAnsi="Open Sans" w:cs="Open Sans"/>
                <w:b/>
                <w:bCs/>
                <w:sz w:val="22"/>
                <w:szCs w:val="22"/>
              </w:rPr>
            </w:pPr>
            <w:r w:rsidRPr="00E17B7F">
              <w:rPr>
                <w:rFonts w:ascii="Open Sans" w:hAnsi="Open Sans" w:cs="Open Sans"/>
                <w:b/>
                <w:bCs/>
                <w:sz w:val="22"/>
                <w:szCs w:val="22"/>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56485286" w14:textId="3FAAA158" w:rsidR="00B3350C" w:rsidRPr="00E17B7F" w:rsidRDefault="00847B56" w:rsidP="00847B56">
            <w:pPr>
              <w:spacing w:line="275" w:lineRule="auto"/>
              <w:ind w:right="200"/>
              <w:rPr>
                <w:rFonts w:ascii="Open Sans" w:hAnsi="Open Sans" w:cs="Open Sans"/>
                <w:sz w:val="22"/>
                <w:szCs w:val="22"/>
              </w:rPr>
            </w:pPr>
            <w:r w:rsidRPr="00E17B7F">
              <w:rPr>
                <w:rFonts w:ascii="Open Sans" w:eastAsia="Arial" w:hAnsi="Open Sans" w:cs="Open Sans"/>
                <w:sz w:val="22"/>
                <w:szCs w:val="22"/>
              </w:rPr>
              <w:t>For enrichment, students will research alternate, creative types of sentences that judges have handed down. Use the Research Rubric for assessment.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E17B7F" w:rsidRDefault="00B3350C" w:rsidP="00DC4B23">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20E2ED06" w:rsidR="00B3350C" w:rsidRPr="00E17B7F" w:rsidRDefault="005B4DD3" w:rsidP="00DC4B23">
            <w:pPr>
              <w:spacing w:before="120" w:after="120"/>
              <w:rPr>
                <w:rFonts w:ascii="Open Sans" w:hAnsi="Open Sans" w:cs="Open Sans"/>
                <w:sz w:val="22"/>
                <w:szCs w:val="22"/>
                <w:lang w:val="es-MX"/>
              </w:rPr>
            </w:pPr>
            <w:r w:rsidRPr="00E17B7F">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E17B7F" w:rsidRDefault="00B3350C" w:rsidP="00DC4B23">
            <w:pPr>
              <w:spacing w:before="120" w:after="120"/>
              <w:rPr>
                <w:rFonts w:ascii="Open Sans" w:hAnsi="Open Sans" w:cs="Open Sans"/>
                <w:sz w:val="22"/>
                <w:szCs w:val="22"/>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E17B7F"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D2F21" w14:textId="77777777" w:rsidR="00DA6BA2" w:rsidRDefault="00DA6BA2" w:rsidP="00B3350C">
      <w:r>
        <w:separator/>
      </w:r>
    </w:p>
  </w:endnote>
  <w:endnote w:type="continuationSeparator" w:id="0">
    <w:p w14:paraId="5581F012" w14:textId="77777777" w:rsidR="00DA6BA2" w:rsidRDefault="00DA6BA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5B7B844"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8F6A0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8F6A00">
              <w:rPr>
                <w:rFonts w:ascii="Open Sans" w:hAnsi="Open Sans" w:cs="Open Sans"/>
                <w:b/>
                <w:bCs/>
                <w:noProof/>
                <w:sz w:val="16"/>
                <w:szCs w:val="16"/>
              </w:rPr>
              <w:t>7</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2412A" w14:textId="77777777" w:rsidR="00DA6BA2" w:rsidRDefault="00DA6BA2" w:rsidP="00B3350C">
      <w:bookmarkStart w:id="0" w:name="_Hlk484955581"/>
      <w:bookmarkEnd w:id="0"/>
      <w:r>
        <w:separator/>
      </w:r>
    </w:p>
  </w:footnote>
  <w:footnote w:type="continuationSeparator" w:id="0">
    <w:p w14:paraId="1B32E7A8" w14:textId="77777777" w:rsidR="00DA6BA2" w:rsidRDefault="00DA6BA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E444CA96"/>
    <w:lvl w:ilvl="0" w:tplc="79D8B580">
      <w:start w:val="2"/>
      <w:numFmt w:val="upperLetter"/>
      <w:lvlText w:val="%1."/>
      <w:lvlJc w:val="left"/>
    </w:lvl>
    <w:lvl w:ilvl="1" w:tplc="6862D148">
      <w:start w:val="1"/>
      <w:numFmt w:val="decimal"/>
      <w:lvlText w:val="%2."/>
      <w:lvlJc w:val="left"/>
    </w:lvl>
    <w:lvl w:ilvl="2" w:tplc="73DAE3EE">
      <w:numFmt w:val="decimal"/>
      <w:lvlText w:val=""/>
      <w:lvlJc w:val="left"/>
    </w:lvl>
    <w:lvl w:ilvl="3" w:tplc="BD223EDA">
      <w:numFmt w:val="decimal"/>
      <w:lvlText w:val=""/>
      <w:lvlJc w:val="left"/>
    </w:lvl>
    <w:lvl w:ilvl="4" w:tplc="94B21790">
      <w:numFmt w:val="decimal"/>
      <w:lvlText w:val=""/>
      <w:lvlJc w:val="left"/>
    </w:lvl>
    <w:lvl w:ilvl="5" w:tplc="5A783054">
      <w:numFmt w:val="decimal"/>
      <w:lvlText w:val=""/>
      <w:lvlJc w:val="left"/>
    </w:lvl>
    <w:lvl w:ilvl="6" w:tplc="786EA85C">
      <w:numFmt w:val="decimal"/>
      <w:lvlText w:val=""/>
      <w:lvlJc w:val="left"/>
    </w:lvl>
    <w:lvl w:ilvl="7" w:tplc="5F78F782">
      <w:numFmt w:val="decimal"/>
      <w:lvlText w:val=""/>
      <w:lvlJc w:val="left"/>
    </w:lvl>
    <w:lvl w:ilvl="8" w:tplc="C8CE356C">
      <w:numFmt w:val="decimal"/>
      <w:lvlText w:val=""/>
      <w:lvlJc w:val="left"/>
    </w:lvl>
  </w:abstractNum>
  <w:abstractNum w:abstractNumId="1">
    <w:nsid w:val="00001AD4"/>
    <w:multiLevelType w:val="hybridMultilevel"/>
    <w:tmpl w:val="2F206646"/>
    <w:lvl w:ilvl="0" w:tplc="0EB21A5C">
      <w:start w:val="1"/>
      <w:numFmt w:val="upperLetter"/>
      <w:lvlText w:val="%1."/>
      <w:lvlJc w:val="left"/>
    </w:lvl>
    <w:lvl w:ilvl="1" w:tplc="8A8E1448">
      <w:numFmt w:val="decimal"/>
      <w:lvlText w:val=""/>
      <w:lvlJc w:val="left"/>
    </w:lvl>
    <w:lvl w:ilvl="2" w:tplc="7FCAC656">
      <w:numFmt w:val="decimal"/>
      <w:lvlText w:val=""/>
      <w:lvlJc w:val="left"/>
    </w:lvl>
    <w:lvl w:ilvl="3" w:tplc="67C6916A">
      <w:numFmt w:val="decimal"/>
      <w:lvlText w:val=""/>
      <w:lvlJc w:val="left"/>
    </w:lvl>
    <w:lvl w:ilvl="4" w:tplc="37DC6E80">
      <w:numFmt w:val="decimal"/>
      <w:lvlText w:val=""/>
      <w:lvlJc w:val="left"/>
    </w:lvl>
    <w:lvl w:ilvl="5" w:tplc="B824E4E2">
      <w:numFmt w:val="decimal"/>
      <w:lvlText w:val=""/>
      <w:lvlJc w:val="left"/>
    </w:lvl>
    <w:lvl w:ilvl="6" w:tplc="62083B80">
      <w:numFmt w:val="decimal"/>
      <w:lvlText w:val=""/>
      <w:lvlJc w:val="left"/>
    </w:lvl>
    <w:lvl w:ilvl="7" w:tplc="10B89DFE">
      <w:numFmt w:val="decimal"/>
      <w:lvlText w:val=""/>
      <w:lvlJc w:val="left"/>
    </w:lvl>
    <w:lvl w:ilvl="8" w:tplc="A896FACA">
      <w:numFmt w:val="decimal"/>
      <w:lvlText w:val=""/>
      <w:lvlJc w:val="left"/>
    </w:lvl>
  </w:abstractNum>
  <w:abstractNum w:abstractNumId="2">
    <w:nsid w:val="00001E1F"/>
    <w:multiLevelType w:val="hybridMultilevel"/>
    <w:tmpl w:val="032853B2"/>
    <w:lvl w:ilvl="0" w:tplc="693A44CE">
      <w:start w:val="22"/>
      <w:numFmt w:val="upperLetter"/>
      <w:lvlText w:val="%1."/>
      <w:lvlJc w:val="left"/>
    </w:lvl>
    <w:lvl w:ilvl="1" w:tplc="F4D074C4">
      <w:start w:val="1"/>
      <w:numFmt w:val="upperLetter"/>
      <w:lvlText w:val="%2."/>
      <w:lvlJc w:val="left"/>
    </w:lvl>
    <w:lvl w:ilvl="2" w:tplc="FB603FA8">
      <w:numFmt w:val="decimal"/>
      <w:lvlText w:val=""/>
      <w:lvlJc w:val="left"/>
    </w:lvl>
    <w:lvl w:ilvl="3" w:tplc="7A28D6DC">
      <w:numFmt w:val="decimal"/>
      <w:lvlText w:val=""/>
      <w:lvlJc w:val="left"/>
    </w:lvl>
    <w:lvl w:ilvl="4" w:tplc="57D4C198">
      <w:numFmt w:val="decimal"/>
      <w:lvlText w:val=""/>
      <w:lvlJc w:val="left"/>
    </w:lvl>
    <w:lvl w:ilvl="5" w:tplc="83DADDEE">
      <w:numFmt w:val="decimal"/>
      <w:lvlText w:val=""/>
      <w:lvlJc w:val="left"/>
    </w:lvl>
    <w:lvl w:ilvl="6" w:tplc="995244E4">
      <w:numFmt w:val="decimal"/>
      <w:lvlText w:val=""/>
      <w:lvlJc w:val="left"/>
    </w:lvl>
    <w:lvl w:ilvl="7" w:tplc="51F6DE6A">
      <w:numFmt w:val="decimal"/>
      <w:lvlText w:val=""/>
      <w:lvlJc w:val="left"/>
    </w:lvl>
    <w:lvl w:ilvl="8" w:tplc="16C282E4">
      <w:numFmt w:val="decimal"/>
      <w:lvlText w:val=""/>
      <w:lvlJc w:val="left"/>
    </w:lvl>
  </w:abstractNum>
  <w:abstractNum w:abstractNumId="3">
    <w:nsid w:val="0000323B"/>
    <w:multiLevelType w:val="hybridMultilevel"/>
    <w:tmpl w:val="5106D00C"/>
    <w:lvl w:ilvl="0" w:tplc="DBEC976A">
      <w:start w:val="9"/>
      <w:numFmt w:val="upperLetter"/>
      <w:lvlText w:val="%1."/>
      <w:lvlJc w:val="left"/>
    </w:lvl>
    <w:lvl w:ilvl="1" w:tplc="502872F4">
      <w:start w:val="1"/>
      <w:numFmt w:val="upperLetter"/>
      <w:lvlText w:val="%2"/>
      <w:lvlJc w:val="left"/>
    </w:lvl>
    <w:lvl w:ilvl="2" w:tplc="781C3672">
      <w:start w:val="1"/>
      <w:numFmt w:val="decimal"/>
      <w:lvlText w:val="%3."/>
      <w:lvlJc w:val="left"/>
    </w:lvl>
    <w:lvl w:ilvl="3" w:tplc="1D7435CC">
      <w:numFmt w:val="decimal"/>
      <w:lvlText w:val=""/>
      <w:lvlJc w:val="left"/>
    </w:lvl>
    <w:lvl w:ilvl="4" w:tplc="417CAB84">
      <w:numFmt w:val="decimal"/>
      <w:lvlText w:val=""/>
      <w:lvlJc w:val="left"/>
    </w:lvl>
    <w:lvl w:ilvl="5" w:tplc="905CA6B2">
      <w:numFmt w:val="decimal"/>
      <w:lvlText w:val=""/>
      <w:lvlJc w:val="left"/>
    </w:lvl>
    <w:lvl w:ilvl="6" w:tplc="8BD27CB2">
      <w:numFmt w:val="decimal"/>
      <w:lvlText w:val=""/>
      <w:lvlJc w:val="left"/>
    </w:lvl>
    <w:lvl w:ilvl="7" w:tplc="1D0E1AC8">
      <w:numFmt w:val="decimal"/>
      <w:lvlText w:val=""/>
      <w:lvlJc w:val="left"/>
    </w:lvl>
    <w:lvl w:ilvl="8" w:tplc="CE36637C">
      <w:numFmt w:val="decimal"/>
      <w:lvlText w:val=""/>
      <w:lvlJc w:val="left"/>
    </w:lvl>
  </w:abstractNum>
  <w:abstractNum w:abstractNumId="4">
    <w:nsid w:val="00003B25"/>
    <w:multiLevelType w:val="hybridMultilevel"/>
    <w:tmpl w:val="D9CC1C34"/>
    <w:lvl w:ilvl="0" w:tplc="6686804A">
      <w:start w:val="1"/>
      <w:numFmt w:val="upperLetter"/>
      <w:lvlText w:val="%1"/>
      <w:lvlJc w:val="left"/>
    </w:lvl>
    <w:lvl w:ilvl="1" w:tplc="2C7605EC">
      <w:start w:val="1"/>
      <w:numFmt w:val="upperLetter"/>
      <w:lvlText w:val="%2."/>
      <w:lvlJc w:val="left"/>
    </w:lvl>
    <w:lvl w:ilvl="2" w:tplc="A95243F8">
      <w:numFmt w:val="decimal"/>
      <w:lvlText w:val=""/>
      <w:lvlJc w:val="left"/>
    </w:lvl>
    <w:lvl w:ilvl="3" w:tplc="E8FC959E">
      <w:numFmt w:val="decimal"/>
      <w:lvlText w:val=""/>
      <w:lvlJc w:val="left"/>
    </w:lvl>
    <w:lvl w:ilvl="4" w:tplc="7DC42F36">
      <w:numFmt w:val="decimal"/>
      <w:lvlText w:val=""/>
      <w:lvlJc w:val="left"/>
    </w:lvl>
    <w:lvl w:ilvl="5" w:tplc="A2F2B53C">
      <w:numFmt w:val="decimal"/>
      <w:lvlText w:val=""/>
      <w:lvlJc w:val="left"/>
    </w:lvl>
    <w:lvl w:ilvl="6" w:tplc="4E28D310">
      <w:numFmt w:val="decimal"/>
      <w:lvlText w:val=""/>
      <w:lvlJc w:val="left"/>
    </w:lvl>
    <w:lvl w:ilvl="7" w:tplc="A1CEEA34">
      <w:numFmt w:val="decimal"/>
      <w:lvlText w:val=""/>
      <w:lvlJc w:val="left"/>
    </w:lvl>
    <w:lvl w:ilvl="8" w:tplc="5E24DF46">
      <w:numFmt w:val="decimal"/>
      <w:lvlText w:val=""/>
      <w:lvlJc w:val="left"/>
    </w:lvl>
  </w:abstractNum>
  <w:abstractNum w:abstractNumId="5">
    <w:nsid w:val="00006E5D"/>
    <w:multiLevelType w:val="hybridMultilevel"/>
    <w:tmpl w:val="D29C6160"/>
    <w:lvl w:ilvl="0" w:tplc="3036F542">
      <w:start w:val="3"/>
      <w:numFmt w:val="upperLetter"/>
      <w:lvlText w:val="%1."/>
      <w:lvlJc w:val="left"/>
    </w:lvl>
    <w:lvl w:ilvl="1" w:tplc="8D92BE58">
      <w:start w:val="1"/>
      <w:numFmt w:val="decimal"/>
      <w:lvlText w:val="%2."/>
      <w:lvlJc w:val="left"/>
    </w:lvl>
    <w:lvl w:ilvl="2" w:tplc="A948CC80">
      <w:numFmt w:val="decimal"/>
      <w:lvlText w:val=""/>
      <w:lvlJc w:val="left"/>
    </w:lvl>
    <w:lvl w:ilvl="3" w:tplc="063EC7D0">
      <w:numFmt w:val="decimal"/>
      <w:lvlText w:val=""/>
      <w:lvlJc w:val="left"/>
    </w:lvl>
    <w:lvl w:ilvl="4" w:tplc="233644F0">
      <w:numFmt w:val="decimal"/>
      <w:lvlText w:val=""/>
      <w:lvlJc w:val="left"/>
    </w:lvl>
    <w:lvl w:ilvl="5" w:tplc="37FC3652">
      <w:numFmt w:val="decimal"/>
      <w:lvlText w:val=""/>
      <w:lvlJc w:val="left"/>
    </w:lvl>
    <w:lvl w:ilvl="6" w:tplc="589CEAD8">
      <w:numFmt w:val="decimal"/>
      <w:lvlText w:val=""/>
      <w:lvlJc w:val="left"/>
    </w:lvl>
    <w:lvl w:ilvl="7" w:tplc="19D2D13C">
      <w:numFmt w:val="decimal"/>
      <w:lvlText w:val=""/>
      <w:lvlJc w:val="left"/>
    </w:lvl>
    <w:lvl w:ilvl="8" w:tplc="73C60B98">
      <w:numFmt w:val="decimal"/>
      <w:lvlText w:val=""/>
      <w:lvlJc w:val="left"/>
    </w:lvl>
  </w:abstractNum>
  <w:abstractNum w:abstractNumId="6">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B5E5F"/>
    <w:multiLevelType w:val="hybridMultilevel"/>
    <w:tmpl w:val="B894B6A0"/>
    <w:lvl w:ilvl="0" w:tplc="59242F16">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1"/>
  </w:num>
  <w:num w:numId="5">
    <w:abstractNumId w:val="8"/>
  </w:num>
  <w:num w:numId="6">
    <w:abstractNumId w:val="3"/>
  </w:num>
  <w:num w:numId="7">
    <w:abstractNumId w:val="10"/>
  </w:num>
  <w:num w:numId="8">
    <w:abstractNumId w:val="0"/>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7AA6"/>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595B"/>
    <w:rsid w:val="002E68FE"/>
    <w:rsid w:val="002E70BB"/>
    <w:rsid w:val="002F0447"/>
    <w:rsid w:val="002F36F7"/>
    <w:rsid w:val="002F38C7"/>
    <w:rsid w:val="00302D74"/>
    <w:rsid w:val="00306602"/>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5B3A"/>
    <w:rsid w:val="00563B93"/>
    <w:rsid w:val="00564B6C"/>
    <w:rsid w:val="00575F93"/>
    <w:rsid w:val="00584A48"/>
    <w:rsid w:val="00593DE3"/>
    <w:rsid w:val="005965D9"/>
    <w:rsid w:val="005A32CC"/>
    <w:rsid w:val="005B4DD3"/>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47B56"/>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6A00"/>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26A05"/>
    <w:rsid w:val="00A3064F"/>
    <w:rsid w:val="00A501F4"/>
    <w:rsid w:val="00A528DE"/>
    <w:rsid w:val="00A52C36"/>
    <w:rsid w:val="00A571A0"/>
    <w:rsid w:val="00A602A5"/>
    <w:rsid w:val="00A60E1F"/>
    <w:rsid w:val="00A97251"/>
    <w:rsid w:val="00AD3125"/>
    <w:rsid w:val="00AE5509"/>
    <w:rsid w:val="00AF25FF"/>
    <w:rsid w:val="00B02D69"/>
    <w:rsid w:val="00B208A7"/>
    <w:rsid w:val="00B318DE"/>
    <w:rsid w:val="00B333D9"/>
    <w:rsid w:val="00B3350C"/>
    <w:rsid w:val="00B3672C"/>
    <w:rsid w:val="00B649D3"/>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08A2"/>
    <w:rsid w:val="00D275F0"/>
    <w:rsid w:val="00D323BD"/>
    <w:rsid w:val="00D415FA"/>
    <w:rsid w:val="00D4427C"/>
    <w:rsid w:val="00D61781"/>
    <w:rsid w:val="00D62037"/>
    <w:rsid w:val="00D8660C"/>
    <w:rsid w:val="00DA6BA2"/>
    <w:rsid w:val="00DD0449"/>
    <w:rsid w:val="00DD2AE9"/>
    <w:rsid w:val="00DF6585"/>
    <w:rsid w:val="00E02301"/>
    <w:rsid w:val="00E0498F"/>
    <w:rsid w:val="00E17B7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3807"/>
    <w:rsid w:val="00F45A40"/>
    <w:rsid w:val="00F45D13"/>
    <w:rsid w:val="00F61524"/>
    <w:rsid w:val="00F716A4"/>
    <w:rsid w:val="00F76DF1"/>
    <w:rsid w:val="00F7773D"/>
    <w:rsid w:val="00F81351"/>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B4585-F23D-284A-8BF6-D613BEE3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1706</Words>
  <Characters>9725</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2017-07-27T17:35:00Z</dcterms:created>
  <dcterms:modified xsi:type="dcterms:W3CDTF">2017-11-28T20:00:00Z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