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E416DF"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301BA86F" w:rsidR="00B3350C" w:rsidRPr="00E416DF" w:rsidRDefault="006E7A7B" w:rsidP="5DB57D4F">
            <w:pPr>
              <w:jc w:val="center"/>
              <w:rPr>
                <w:rFonts w:ascii="Open Sans" w:hAnsi="Open Sans" w:cs="Open Sans"/>
                <w:b/>
                <w:bCs/>
                <w:sz w:val="22"/>
                <w:szCs w:val="22"/>
              </w:rPr>
            </w:pPr>
            <w:r w:rsidRPr="00E416DF">
              <w:rPr>
                <w:rFonts w:ascii="Open Sans" w:hAnsi="Open Sans" w:cs="Open Sans"/>
                <w:b/>
                <w:bCs/>
                <w:sz w:val="22"/>
                <w:szCs w:val="22"/>
              </w:rPr>
              <w:t>TEXAS CTE LESSON PLAN</w:t>
            </w:r>
          </w:p>
          <w:p w14:paraId="21B5545C" w14:textId="77777777" w:rsidR="00B3350C" w:rsidRPr="00E416DF" w:rsidRDefault="00895A25" w:rsidP="003D5621">
            <w:pPr>
              <w:jc w:val="center"/>
              <w:rPr>
                <w:rFonts w:ascii="Open Sans" w:hAnsi="Open Sans" w:cs="Open Sans"/>
                <w:b/>
                <w:sz w:val="22"/>
                <w:szCs w:val="22"/>
              </w:rPr>
            </w:pPr>
            <w:hyperlink r:id="rId11" w:history="1">
              <w:r w:rsidR="002D294D" w:rsidRPr="00E416DF">
                <w:rPr>
                  <w:rStyle w:val="Hyperlink"/>
                  <w:rFonts w:ascii="Open Sans" w:hAnsi="Open Sans" w:cs="Open Sans"/>
                  <w:sz w:val="22"/>
                  <w:szCs w:val="22"/>
                </w:rPr>
                <w:t>www.txcte.org</w:t>
              </w:r>
            </w:hyperlink>
            <w:r w:rsidR="002D294D" w:rsidRPr="00E416DF">
              <w:rPr>
                <w:rFonts w:ascii="Open Sans" w:hAnsi="Open Sans" w:cs="Open Sans"/>
                <w:b/>
                <w:sz w:val="22"/>
                <w:szCs w:val="22"/>
              </w:rPr>
              <w:t xml:space="preserve"> </w:t>
            </w:r>
          </w:p>
          <w:p w14:paraId="27CA2FBA" w14:textId="6865BA9F" w:rsidR="003D5621" w:rsidRPr="00E416DF" w:rsidRDefault="003D5621" w:rsidP="003D5621">
            <w:pPr>
              <w:jc w:val="center"/>
              <w:rPr>
                <w:rFonts w:ascii="Open Sans" w:hAnsi="Open Sans" w:cs="Open Sans"/>
                <w:b/>
                <w:sz w:val="22"/>
                <w:szCs w:val="22"/>
              </w:rPr>
            </w:pPr>
          </w:p>
        </w:tc>
      </w:tr>
      <w:tr w:rsidR="00B3350C" w:rsidRPr="00E416DF"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Lesson Identification and TEKS Addressed</w:t>
            </w:r>
          </w:p>
        </w:tc>
      </w:tr>
      <w:tr w:rsidR="00B3350C" w:rsidRPr="00E416DF"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B8741AD" w:rsidR="00B3350C" w:rsidRPr="00E416DF" w:rsidRDefault="00C634EC" w:rsidP="00DC4B23">
            <w:pPr>
              <w:spacing w:before="120" w:after="120"/>
              <w:rPr>
                <w:rFonts w:ascii="Open Sans" w:hAnsi="Open Sans" w:cs="Open Sans"/>
                <w:sz w:val="22"/>
                <w:szCs w:val="22"/>
              </w:rPr>
            </w:pPr>
            <w:r w:rsidRPr="00E416DF">
              <w:rPr>
                <w:rFonts w:ascii="Open Sans" w:hAnsi="Open Sans" w:cs="Open Sans"/>
                <w:sz w:val="22"/>
                <w:szCs w:val="22"/>
              </w:rPr>
              <w:t>Health Science</w:t>
            </w:r>
          </w:p>
        </w:tc>
      </w:tr>
      <w:tr w:rsidR="00B3350C" w:rsidRPr="00E416DF" w14:paraId="6E5988F1" w14:textId="77777777" w:rsidTr="5DB57D4F">
        <w:tc>
          <w:tcPr>
            <w:tcW w:w="2952" w:type="dxa"/>
            <w:shd w:val="clear" w:color="auto" w:fill="auto"/>
          </w:tcPr>
          <w:p w14:paraId="108F9A4B" w14:textId="22F7B5E3"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Course Name</w:t>
            </w:r>
          </w:p>
        </w:tc>
        <w:tc>
          <w:tcPr>
            <w:tcW w:w="7848" w:type="dxa"/>
            <w:shd w:val="clear" w:color="auto" w:fill="auto"/>
          </w:tcPr>
          <w:p w14:paraId="701EF2E7" w14:textId="0953A1CA" w:rsidR="00B3350C" w:rsidRPr="00E416DF" w:rsidRDefault="00810185" w:rsidP="00DC4B23">
            <w:pPr>
              <w:spacing w:before="120" w:after="120"/>
              <w:rPr>
                <w:rFonts w:ascii="Open Sans" w:hAnsi="Open Sans" w:cs="Open Sans"/>
                <w:sz w:val="22"/>
                <w:szCs w:val="22"/>
              </w:rPr>
            </w:pPr>
            <w:r w:rsidRPr="00E416DF">
              <w:rPr>
                <w:rFonts w:ascii="Open Sans" w:hAnsi="Open Sans" w:cs="Open Sans"/>
                <w:sz w:val="22"/>
                <w:szCs w:val="22"/>
              </w:rPr>
              <w:t>Practicum in Health Science</w:t>
            </w:r>
          </w:p>
        </w:tc>
      </w:tr>
      <w:tr w:rsidR="00B3350C" w:rsidRPr="00E416DF" w14:paraId="16A9422A" w14:textId="77777777" w:rsidTr="5DB57D4F">
        <w:tc>
          <w:tcPr>
            <w:tcW w:w="2952" w:type="dxa"/>
            <w:shd w:val="clear" w:color="auto" w:fill="auto"/>
          </w:tcPr>
          <w:p w14:paraId="7BE77DA8" w14:textId="40AC831C"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Lesson/Unit Title</w:t>
            </w:r>
          </w:p>
        </w:tc>
        <w:tc>
          <w:tcPr>
            <w:tcW w:w="7848" w:type="dxa"/>
            <w:shd w:val="clear" w:color="auto" w:fill="auto"/>
          </w:tcPr>
          <w:p w14:paraId="7ACC9CD3" w14:textId="6872770E" w:rsidR="00B3350C" w:rsidRPr="00E416DF" w:rsidRDefault="00810185" w:rsidP="00DC4B23">
            <w:pPr>
              <w:spacing w:before="120" w:after="120"/>
              <w:rPr>
                <w:rFonts w:ascii="Open Sans" w:hAnsi="Open Sans" w:cs="Open Sans"/>
                <w:sz w:val="22"/>
                <w:szCs w:val="22"/>
              </w:rPr>
            </w:pPr>
            <w:r w:rsidRPr="00E416DF">
              <w:rPr>
                <w:rFonts w:ascii="Open Sans" w:hAnsi="Open Sans" w:cs="Open Sans"/>
                <w:sz w:val="22"/>
                <w:szCs w:val="22"/>
              </w:rPr>
              <w:t>Service Learning</w:t>
            </w:r>
          </w:p>
        </w:tc>
      </w:tr>
      <w:tr w:rsidR="00B3350C" w:rsidRPr="00E416DF" w14:paraId="7029DC65" w14:textId="77777777" w:rsidTr="5DB57D4F">
        <w:trPr>
          <w:trHeight w:val="135"/>
        </w:trPr>
        <w:tc>
          <w:tcPr>
            <w:tcW w:w="2952" w:type="dxa"/>
            <w:shd w:val="clear" w:color="auto" w:fill="auto"/>
          </w:tcPr>
          <w:p w14:paraId="765C144E" w14:textId="4CCD2C10"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TEKS Student Expectations</w:t>
            </w:r>
          </w:p>
        </w:tc>
        <w:tc>
          <w:tcPr>
            <w:tcW w:w="7848" w:type="dxa"/>
            <w:shd w:val="clear" w:color="auto" w:fill="auto"/>
          </w:tcPr>
          <w:p w14:paraId="4D00721A" w14:textId="513BCD81" w:rsidR="00875245" w:rsidRPr="00E416DF" w:rsidRDefault="00B904AF" w:rsidP="00B904AF">
            <w:pPr>
              <w:rPr>
                <w:rFonts w:ascii="Open Sans" w:hAnsi="Open Sans" w:cs="Open Sans"/>
                <w:b/>
                <w:color w:val="000000" w:themeColor="text1"/>
                <w:sz w:val="22"/>
                <w:szCs w:val="22"/>
                <w:shd w:val="clear" w:color="auto" w:fill="FFFFFF"/>
              </w:rPr>
            </w:pPr>
            <w:r w:rsidRPr="00E416DF">
              <w:rPr>
                <w:rFonts w:ascii="Open Sans" w:hAnsi="Open Sans" w:cs="Open Sans"/>
                <w:b/>
                <w:color w:val="000000" w:themeColor="text1"/>
                <w:sz w:val="22"/>
                <w:szCs w:val="22"/>
                <w:shd w:val="clear" w:color="auto" w:fill="FFFFFF"/>
              </w:rPr>
              <w:t>130.234. (c)</w:t>
            </w:r>
            <w:r w:rsidR="00875245" w:rsidRPr="00E416DF">
              <w:rPr>
                <w:rFonts w:ascii="Open Sans" w:hAnsi="Open Sans" w:cs="Open Sans"/>
                <w:b/>
                <w:color w:val="000000" w:themeColor="text1"/>
                <w:sz w:val="22"/>
                <w:szCs w:val="22"/>
                <w:shd w:val="clear" w:color="auto" w:fill="FFFFFF"/>
              </w:rPr>
              <w:t xml:space="preserve"> Knowledge and Skills</w:t>
            </w:r>
          </w:p>
          <w:p w14:paraId="7E47C0CD" w14:textId="77777777" w:rsidR="00F95825" w:rsidRPr="00E416DF" w:rsidRDefault="00F95825" w:rsidP="00B904AF">
            <w:pPr>
              <w:rPr>
                <w:rFonts w:ascii="Open Sans" w:hAnsi="Open Sans" w:cs="Open Sans"/>
                <w:b/>
                <w:color w:val="000000" w:themeColor="text1"/>
                <w:sz w:val="22"/>
                <w:szCs w:val="22"/>
                <w:shd w:val="clear" w:color="auto" w:fill="FFFFFF"/>
              </w:rPr>
            </w:pPr>
          </w:p>
          <w:p w14:paraId="145795BC" w14:textId="77777777" w:rsidR="00613F1B" w:rsidRPr="00E416DF" w:rsidRDefault="00613F1B" w:rsidP="00613F1B">
            <w:pPr>
              <w:rPr>
                <w:rFonts w:ascii="Open Sans" w:hAnsi="Open Sans" w:cs="Open Sans"/>
                <w:color w:val="000000" w:themeColor="text1"/>
                <w:sz w:val="22"/>
                <w:szCs w:val="22"/>
                <w:shd w:val="clear" w:color="auto" w:fill="FFFFFF"/>
              </w:rPr>
            </w:pPr>
            <w:r w:rsidRPr="00E416DF">
              <w:rPr>
                <w:rFonts w:ascii="Open Sans" w:hAnsi="Open Sans" w:cs="Open Sans"/>
                <w:color w:val="000000" w:themeColor="text1"/>
                <w:sz w:val="22"/>
                <w:szCs w:val="22"/>
                <w:shd w:val="clear" w:color="auto" w:fill="FFFFFF"/>
              </w:rPr>
              <w:t xml:space="preserve">     </w:t>
            </w:r>
            <w:r w:rsidR="00B86F5A" w:rsidRPr="00E416DF">
              <w:rPr>
                <w:rFonts w:ascii="Open Sans" w:hAnsi="Open Sans" w:cs="Open Sans"/>
                <w:color w:val="000000" w:themeColor="text1"/>
                <w:sz w:val="22"/>
                <w:szCs w:val="22"/>
                <w:shd w:val="clear" w:color="auto" w:fill="FFFFFF"/>
              </w:rPr>
              <w:t>(I</w:t>
            </w:r>
            <w:r w:rsidR="00B904AF" w:rsidRPr="00E416DF">
              <w:rPr>
                <w:rFonts w:ascii="Open Sans" w:hAnsi="Open Sans" w:cs="Open Sans"/>
                <w:color w:val="000000" w:themeColor="text1"/>
                <w:sz w:val="22"/>
                <w:szCs w:val="22"/>
                <w:shd w:val="clear" w:color="auto" w:fill="FFFFFF"/>
              </w:rPr>
              <w:t>) The student demonstrates professional standards/employability skills as</w:t>
            </w:r>
          </w:p>
          <w:p w14:paraId="65D6B369" w14:textId="23BC8123" w:rsidR="00B904AF" w:rsidRPr="00E416DF" w:rsidRDefault="00613F1B" w:rsidP="00613F1B">
            <w:pPr>
              <w:rPr>
                <w:rFonts w:ascii="Open Sans" w:hAnsi="Open Sans" w:cs="Open Sans"/>
                <w:color w:val="000000" w:themeColor="text1"/>
                <w:sz w:val="22"/>
                <w:szCs w:val="22"/>
                <w:shd w:val="clear" w:color="auto" w:fill="FFFFFF"/>
              </w:rPr>
            </w:pPr>
            <w:r w:rsidRPr="00E416DF">
              <w:rPr>
                <w:rFonts w:ascii="Open Sans" w:hAnsi="Open Sans" w:cs="Open Sans"/>
                <w:color w:val="000000" w:themeColor="text1"/>
                <w:sz w:val="22"/>
                <w:szCs w:val="22"/>
                <w:shd w:val="clear" w:color="auto" w:fill="FFFFFF"/>
              </w:rPr>
              <w:t xml:space="preserve">        </w:t>
            </w:r>
            <w:r w:rsidR="00B904AF" w:rsidRPr="00E416DF">
              <w:rPr>
                <w:rFonts w:ascii="Open Sans" w:hAnsi="Open Sans" w:cs="Open Sans"/>
                <w:color w:val="000000" w:themeColor="text1"/>
                <w:sz w:val="22"/>
                <w:szCs w:val="22"/>
                <w:shd w:val="clear" w:color="auto" w:fill="FFFFFF"/>
              </w:rPr>
              <w:t xml:space="preserve"> required by business and industry. </w:t>
            </w:r>
          </w:p>
          <w:p w14:paraId="276290BE" w14:textId="77777777" w:rsidR="00F95825" w:rsidRPr="00E416DF" w:rsidRDefault="00F95825" w:rsidP="00F95825">
            <w:pPr>
              <w:ind w:left="720"/>
              <w:rPr>
                <w:rFonts w:ascii="Open Sans" w:hAnsi="Open Sans" w:cs="Open Sans"/>
                <w:color w:val="000000" w:themeColor="text1"/>
                <w:sz w:val="22"/>
                <w:szCs w:val="22"/>
                <w:shd w:val="clear" w:color="auto" w:fill="FFFFFF"/>
              </w:rPr>
            </w:pPr>
          </w:p>
          <w:p w14:paraId="45669B4F" w14:textId="03C3AB8D" w:rsidR="00B904AF" w:rsidRPr="00B945B6" w:rsidRDefault="00B904AF" w:rsidP="00B945B6">
            <w:pPr>
              <w:pStyle w:val="ListParagraph"/>
              <w:numPr>
                <w:ilvl w:val="0"/>
                <w:numId w:val="28"/>
              </w:numPr>
              <w:rPr>
                <w:rFonts w:ascii="Open Sans" w:hAnsi="Open Sans" w:cs="Open Sans"/>
                <w:color w:val="000000" w:themeColor="text1"/>
                <w:sz w:val="22"/>
                <w:szCs w:val="22"/>
                <w:shd w:val="clear" w:color="auto" w:fill="FFFFFF"/>
              </w:rPr>
            </w:pPr>
            <w:r w:rsidRPr="00B945B6">
              <w:rPr>
                <w:rFonts w:ascii="Open Sans" w:hAnsi="Open Sans" w:cs="Open Sans"/>
                <w:color w:val="000000" w:themeColor="text1"/>
                <w:sz w:val="22"/>
                <w:szCs w:val="22"/>
                <w:shd w:val="clear" w:color="auto" w:fill="FFFFFF"/>
              </w:rPr>
              <w:t>The student is expected to demonst</w:t>
            </w:r>
            <w:r w:rsidR="00613F1B" w:rsidRPr="00B945B6">
              <w:rPr>
                <w:rFonts w:ascii="Open Sans" w:hAnsi="Open Sans" w:cs="Open Sans"/>
                <w:color w:val="000000" w:themeColor="text1"/>
                <w:sz w:val="22"/>
                <w:szCs w:val="22"/>
                <w:shd w:val="clear" w:color="auto" w:fill="FFFFFF"/>
              </w:rPr>
              <w:t>rate</w:t>
            </w:r>
            <w:r w:rsidR="00E416DF" w:rsidRPr="00B945B6">
              <w:rPr>
                <w:rFonts w:ascii="Open Sans" w:hAnsi="Open Sans" w:cs="Open Sans"/>
                <w:color w:val="000000" w:themeColor="text1"/>
                <w:sz w:val="22"/>
                <w:szCs w:val="22"/>
                <w:shd w:val="clear" w:color="auto" w:fill="FFFFFF"/>
              </w:rPr>
              <w:t>, with increased fluency,</w:t>
            </w:r>
            <w:r w:rsidR="00613F1B" w:rsidRPr="00B945B6">
              <w:rPr>
                <w:rFonts w:ascii="Open Sans" w:hAnsi="Open Sans" w:cs="Open Sans"/>
                <w:color w:val="000000" w:themeColor="text1"/>
                <w:sz w:val="22"/>
                <w:szCs w:val="22"/>
                <w:shd w:val="clear" w:color="auto" w:fill="FFFFFF"/>
              </w:rPr>
              <w:t xml:space="preserve"> professional standards and</w:t>
            </w:r>
            <w:r w:rsidR="00E416DF" w:rsidRPr="00B945B6">
              <w:rPr>
                <w:rFonts w:ascii="Open Sans" w:hAnsi="Open Sans" w:cs="Open Sans"/>
                <w:color w:val="000000" w:themeColor="text1"/>
                <w:sz w:val="22"/>
                <w:szCs w:val="22"/>
                <w:shd w:val="clear" w:color="auto" w:fill="FFFFFF"/>
              </w:rPr>
              <w:t xml:space="preserve"> </w:t>
            </w:r>
            <w:r w:rsidRPr="00B945B6">
              <w:rPr>
                <w:rFonts w:ascii="Open Sans" w:hAnsi="Open Sans" w:cs="Open Sans"/>
                <w:color w:val="000000" w:themeColor="text1"/>
                <w:sz w:val="22"/>
                <w:szCs w:val="22"/>
                <w:shd w:val="clear" w:color="auto" w:fill="FFFFFF"/>
              </w:rPr>
              <w:t>personal qualities needed to be employable</w:t>
            </w:r>
            <w:r w:rsidR="00617561" w:rsidRPr="00B945B6">
              <w:rPr>
                <w:rFonts w:ascii="Open Sans" w:hAnsi="Open Sans" w:cs="Open Sans"/>
                <w:color w:val="000000" w:themeColor="text1"/>
                <w:sz w:val="22"/>
                <w:szCs w:val="22"/>
                <w:shd w:val="clear" w:color="auto" w:fill="FFFFFF"/>
              </w:rPr>
              <w:t>,</w:t>
            </w:r>
            <w:r w:rsidRPr="00B945B6">
              <w:rPr>
                <w:rFonts w:ascii="Open Sans" w:hAnsi="Open Sans" w:cs="Open Sans"/>
                <w:color w:val="000000" w:themeColor="text1"/>
                <w:sz w:val="22"/>
                <w:szCs w:val="22"/>
                <w:shd w:val="clear" w:color="auto" w:fill="FFFFFF"/>
              </w:rPr>
              <w:t xml:space="preserve"> such as self-discipline, positive attitude, integrity, commitment, leadership, appreciation for diversity, customer service, and adaptability</w:t>
            </w:r>
            <w:r w:rsidR="00617561" w:rsidRPr="00B945B6">
              <w:rPr>
                <w:rFonts w:ascii="Open Sans" w:hAnsi="Open Sans" w:cs="Open Sans"/>
                <w:color w:val="000000" w:themeColor="text1"/>
                <w:sz w:val="22"/>
                <w:szCs w:val="22"/>
                <w:shd w:val="clear" w:color="auto" w:fill="FFFFFF"/>
              </w:rPr>
              <w:t>.</w:t>
            </w:r>
          </w:p>
          <w:p w14:paraId="2D555713" w14:textId="77777777" w:rsidR="00617561" w:rsidRPr="00E416DF" w:rsidRDefault="00617561" w:rsidP="00F95825">
            <w:pPr>
              <w:ind w:left="1440"/>
              <w:rPr>
                <w:rFonts w:ascii="Open Sans" w:hAnsi="Open Sans" w:cs="Open Sans"/>
                <w:color w:val="000000" w:themeColor="text1"/>
                <w:sz w:val="22"/>
                <w:szCs w:val="22"/>
              </w:rPr>
            </w:pPr>
          </w:p>
          <w:p w14:paraId="4583E660" w14:textId="4379059A" w:rsidR="00B3350C" w:rsidRPr="00B945B6" w:rsidRDefault="00613F1B" w:rsidP="00B945B6">
            <w:pPr>
              <w:pStyle w:val="ListParagraph"/>
              <w:numPr>
                <w:ilvl w:val="0"/>
                <w:numId w:val="28"/>
              </w:numPr>
              <w:rPr>
                <w:rFonts w:ascii="Open Sans" w:hAnsi="Open Sans" w:cs="Open Sans"/>
                <w:color w:val="000000" w:themeColor="text1"/>
                <w:sz w:val="22"/>
                <w:szCs w:val="22"/>
                <w:shd w:val="clear" w:color="auto" w:fill="FFFFFF"/>
              </w:rPr>
            </w:pPr>
            <w:r w:rsidRPr="00B945B6">
              <w:rPr>
                <w:rFonts w:ascii="Open Sans" w:hAnsi="Open Sans" w:cs="Open Sans"/>
                <w:color w:val="000000" w:themeColor="text1"/>
                <w:sz w:val="22"/>
                <w:szCs w:val="22"/>
                <w:shd w:val="clear" w:color="auto" w:fill="FFFFFF"/>
              </w:rPr>
              <w:t xml:space="preserve"> </w:t>
            </w:r>
            <w:r w:rsidR="00B904AF" w:rsidRPr="00B945B6">
              <w:rPr>
                <w:rFonts w:ascii="Open Sans" w:hAnsi="Open Sans" w:cs="Open Sans"/>
                <w:color w:val="000000" w:themeColor="text1"/>
                <w:sz w:val="22"/>
                <w:szCs w:val="22"/>
                <w:shd w:val="clear" w:color="auto" w:fill="FFFFFF"/>
              </w:rPr>
              <w:t xml:space="preserve">The student is expected to employ teamwork and conflict-management </w:t>
            </w:r>
            <w:r w:rsidRPr="00B945B6">
              <w:rPr>
                <w:rFonts w:ascii="Open Sans" w:hAnsi="Open Sans" w:cs="Open Sans"/>
                <w:color w:val="000000" w:themeColor="text1"/>
                <w:sz w:val="22"/>
                <w:szCs w:val="22"/>
                <w:shd w:val="clear" w:color="auto" w:fill="FFFFFF"/>
              </w:rPr>
              <w:t>s</w:t>
            </w:r>
            <w:r w:rsidR="00B904AF" w:rsidRPr="00B945B6">
              <w:rPr>
                <w:rFonts w:ascii="Open Sans" w:hAnsi="Open Sans" w:cs="Open Sans"/>
                <w:color w:val="000000" w:themeColor="text1"/>
                <w:sz w:val="22"/>
                <w:szCs w:val="22"/>
                <w:shd w:val="clear" w:color="auto" w:fill="FFFFFF"/>
              </w:rPr>
              <w:t>kills with increased fluency to achieve collective goals</w:t>
            </w:r>
            <w:r w:rsidRPr="00B945B6">
              <w:rPr>
                <w:rFonts w:ascii="Open Sans" w:hAnsi="Open Sans" w:cs="Open Sans"/>
                <w:color w:val="000000" w:themeColor="text1"/>
                <w:sz w:val="22"/>
                <w:szCs w:val="22"/>
                <w:shd w:val="clear" w:color="auto" w:fill="FFFFFF"/>
              </w:rPr>
              <w:t>.</w:t>
            </w:r>
            <w:r w:rsidR="00B904AF" w:rsidRPr="00B945B6">
              <w:rPr>
                <w:rFonts w:ascii="Open Sans" w:hAnsi="Open Sans" w:cs="Open Sans"/>
                <w:color w:val="000000" w:themeColor="text1"/>
                <w:sz w:val="22"/>
                <w:szCs w:val="22"/>
                <w:shd w:val="clear" w:color="auto" w:fill="FFFFFF"/>
              </w:rPr>
              <w:t xml:space="preserve"> </w:t>
            </w:r>
          </w:p>
        </w:tc>
      </w:tr>
      <w:tr w:rsidR="00B3350C" w:rsidRPr="00E416DF" w14:paraId="692B52BF" w14:textId="77777777" w:rsidTr="005B1D39">
        <w:trPr>
          <w:trHeight w:val="1322"/>
        </w:trPr>
        <w:tc>
          <w:tcPr>
            <w:tcW w:w="10800" w:type="dxa"/>
            <w:gridSpan w:val="2"/>
            <w:shd w:val="clear" w:color="auto" w:fill="D9D9D9" w:themeFill="background1" w:themeFillShade="D9"/>
          </w:tcPr>
          <w:p w14:paraId="10F901A2" w14:textId="77777777"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Basic Direct Teach Lesson</w:t>
            </w:r>
          </w:p>
          <w:p w14:paraId="3BC06FE8" w14:textId="28B382E3" w:rsidR="00B3350C" w:rsidRPr="00E416DF" w:rsidRDefault="5DB57D4F" w:rsidP="5DB57D4F">
            <w:pPr>
              <w:jc w:val="center"/>
              <w:rPr>
                <w:rFonts w:ascii="Open Sans" w:hAnsi="Open Sans" w:cs="Open Sans"/>
                <w:sz w:val="22"/>
                <w:szCs w:val="22"/>
              </w:rPr>
            </w:pPr>
            <w:r w:rsidRPr="00E416DF">
              <w:rPr>
                <w:rFonts w:ascii="Open Sans" w:hAnsi="Open Sans" w:cs="Open Sans"/>
                <w:sz w:val="22"/>
                <w:szCs w:val="22"/>
              </w:rPr>
              <w:t xml:space="preserve">(Includes Special Education Modifications/Accommodations and </w:t>
            </w:r>
          </w:p>
          <w:p w14:paraId="3042A4DA" w14:textId="6E415551" w:rsidR="00B3350C" w:rsidRPr="00E416DF" w:rsidRDefault="5DB57D4F" w:rsidP="5DB57D4F">
            <w:pPr>
              <w:jc w:val="center"/>
              <w:rPr>
                <w:rFonts w:ascii="Open Sans" w:hAnsi="Open Sans" w:cs="Open Sans"/>
                <w:sz w:val="22"/>
                <w:szCs w:val="22"/>
              </w:rPr>
            </w:pPr>
            <w:r w:rsidRPr="00E416DF">
              <w:rPr>
                <w:rFonts w:ascii="Open Sans" w:hAnsi="Open Sans" w:cs="Open Sans"/>
                <w:sz w:val="22"/>
                <w:szCs w:val="22"/>
              </w:rPr>
              <w:t>one English Language Proficiency Standards (ELPS) Strategy)</w:t>
            </w:r>
          </w:p>
          <w:p w14:paraId="5635CDF7" w14:textId="3179FF44" w:rsidR="00D0097D" w:rsidRPr="00E416DF" w:rsidRDefault="00D0097D" w:rsidP="00D0097D">
            <w:pPr>
              <w:jc w:val="center"/>
              <w:rPr>
                <w:rFonts w:ascii="Open Sans" w:hAnsi="Open Sans" w:cs="Open Sans"/>
                <w:b/>
                <w:sz w:val="22"/>
                <w:szCs w:val="22"/>
              </w:rPr>
            </w:pPr>
          </w:p>
        </w:tc>
      </w:tr>
      <w:tr w:rsidR="00B3350C" w:rsidRPr="00E416DF" w14:paraId="49CA021C" w14:textId="77777777" w:rsidTr="5DB57D4F">
        <w:trPr>
          <w:trHeight w:val="27"/>
        </w:trPr>
        <w:tc>
          <w:tcPr>
            <w:tcW w:w="2952" w:type="dxa"/>
            <w:shd w:val="clear" w:color="auto" w:fill="auto"/>
          </w:tcPr>
          <w:p w14:paraId="3E12574F" w14:textId="76204C22"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Instructional Objectives</w:t>
            </w:r>
          </w:p>
        </w:tc>
        <w:tc>
          <w:tcPr>
            <w:tcW w:w="7848" w:type="dxa"/>
            <w:shd w:val="clear" w:color="auto" w:fill="auto"/>
          </w:tcPr>
          <w:p w14:paraId="7EF99CBA" w14:textId="77777777" w:rsidR="00810185" w:rsidRPr="00E416DF" w:rsidRDefault="00810185" w:rsidP="00810185">
            <w:pPr>
              <w:ind w:left="20"/>
              <w:rPr>
                <w:rFonts w:ascii="Open Sans" w:hAnsi="Open Sans" w:cs="Open Sans"/>
                <w:sz w:val="22"/>
                <w:szCs w:val="22"/>
              </w:rPr>
            </w:pPr>
            <w:r w:rsidRPr="00E416DF">
              <w:rPr>
                <w:rFonts w:ascii="Open Sans" w:eastAsia="Calibri" w:hAnsi="Open Sans" w:cs="Open Sans"/>
                <w:sz w:val="22"/>
                <w:szCs w:val="22"/>
              </w:rPr>
              <w:t>Upon completion of this lesson, the student will be able to:</w:t>
            </w:r>
          </w:p>
          <w:p w14:paraId="48FE8A33" w14:textId="268EA5A7" w:rsidR="00810185" w:rsidRPr="00E416DF" w:rsidRDefault="00810185" w:rsidP="006E7A7B">
            <w:pPr>
              <w:numPr>
                <w:ilvl w:val="0"/>
                <w:numId w:val="16"/>
              </w:numPr>
              <w:tabs>
                <w:tab w:val="left" w:pos="740"/>
              </w:tabs>
              <w:ind w:left="740" w:hanging="351"/>
              <w:rPr>
                <w:rFonts w:ascii="Open Sans" w:eastAsia="Symbol" w:hAnsi="Open Sans" w:cs="Open Sans"/>
                <w:sz w:val="22"/>
                <w:szCs w:val="22"/>
              </w:rPr>
            </w:pPr>
            <w:r w:rsidRPr="00E416DF">
              <w:rPr>
                <w:rFonts w:ascii="Open Sans" w:eastAsia="Calibri" w:hAnsi="Open Sans" w:cs="Open Sans"/>
                <w:sz w:val="22"/>
                <w:szCs w:val="22"/>
              </w:rPr>
              <w:t>Describe the importance of philanthropic activities</w:t>
            </w:r>
            <w:r w:rsidR="00613F1B" w:rsidRPr="00E416DF">
              <w:rPr>
                <w:rFonts w:ascii="Open Sans" w:eastAsia="Calibri" w:hAnsi="Open Sans" w:cs="Open Sans"/>
                <w:sz w:val="22"/>
                <w:szCs w:val="22"/>
              </w:rPr>
              <w:t>.</w:t>
            </w:r>
          </w:p>
          <w:p w14:paraId="68089F77" w14:textId="77777777" w:rsidR="00810185" w:rsidRPr="00E416DF" w:rsidRDefault="00810185" w:rsidP="00810185">
            <w:pPr>
              <w:spacing w:line="66" w:lineRule="exact"/>
              <w:rPr>
                <w:rFonts w:ascii="Open Sans" w:eastAsia="Symbol" w:hAnsi="Open Sans" w:cs="Open Sans"/>
                <w:sz w:val="22"/>
                <w:szCs w:val="22"/>
              </w:rPr>
            </w:pPr>
          </w:p>
          <w:p w14:paraId="2DDA8960" w14:textId="281B50AA" w:rsidR="00810185" w:rsidRPr="00E416DF" w:rsidRDefault="00810185" w:rsidP="006E7A7B">
            <w:pPr>
              <w:numPr>
                <w:ilvl w:val="0"/>
                <w:numId w:val="16"/>
              </w:numPr>
              <w:tabs>
                <w:tab w:val="left" w:pos="740"/>
              </w:tabs>
              <w:spacing w:line="213" w:lineRule="auto"/>
              <w:ind w:left="740" w:right="100" w:hanging="351"/>
              <w:rPr>
                <w:rFonts w:ascii="Open Sans" w:eastAsia="Symbol" w:hAnsi="Open Sans" w:cs="Open Sans"/>
                <w:sz w:val="22"/>
                <w:szCs w:val="22"/>
              </w:rPr>
            </w:pPr>
            <w:r w:rsidRPr="00E416DF">
              <w:rPr>
                <w:rFonts w:ascii="Open Sans" w:eastAsia="Calibri" w:hAnsi="Open Sans" w:cs="Open Sans"/>
                <w:sz w:val="22"/>
                <w:szCs w:val="22"/>
              </w:rPr>
              <w:t>Participate in a service learning project</w:t>
            </w:r>
            <w:r w:rsidR="00613F1B" w:rsidRPr="00E416DF">
              <w:rPr>
                <w:rFonts w:ascii="Open Sans" w:eastAsia="Calibri" w:hAnsi="Open Sans" w:cs="Open Sans"/>
                <w:sz w:val="22"/>
                <w:szCs w:val="22"/>
              </w:rPr>
              <w:t>,</w:t>
            </w:r>
            <w:r w:rsidRPr="00E416DF">
              <w:rPr>
                <w:rFonts w:ascii="Open Sans" w:eastAsia="Calibri" w:hAnsi="Open Sans" w:cs="Open Sans"/>
                <w:sz w:val="22"/>
                <w:szCs w:val="22"/>
              </w:rPr>
              <w:t xml:space="preserve"> as a team member</w:t>
            </w:r>
            <w:r w:rsidR="00613F1B" w:rsidRPr="00E416DF">
              <w:rPr>
                <w:rFonts w:ascii="Open Sans" w:eastAsia="Calibri" w:hAnsi="Open Sans" w:cs="Open Sans"/>
                <w:sz w:val="22"/>
                <w:szCs w:val="22"/>
              </w:rPr>
              <w:t>,</w:t>
            </w:r>
            <w:r w:rsidRPr="00E416DF">
              <w:rPr>
                <w:rFonts w:ascii="Open Sans" w:eastAsia="Calibri" w:hAnsi="Open Sans" w:cs="Open Sans"/>
                <w:sz w:val="22"/>
                <w:szCs w:val="22"/>
              </w:rPr>
              <w:t xml:space="preserve"> working to solve problems</w:t>
            </w:r>
            <w:r w:rsidR="00613F1B" w:rsidRPr="00E416DF">
              <w:rPr>
                <w:rFonts w:ascii="Open Sans" w:eastAsia="Calibri" w:hAnsi="Open Sans" w:cs="Open Sans"/>
                <w:sz w:val="22"/>
                <w:szCs w:val="22"/>
              </w:rPr>
              <w:t>.</w:t>
            </w:r>
          </w:p>
          <w:p w14:paraId="33D4E5FE" w14:textId="77777777" w:rsidR="00810185" w:rsidRPr="00E416DF" w:rsidRDefault="00810185" w:rsidP="00810185">
            <w:pPr>
              <w:spacing w:line="66" w:lineRule="exact"/>
              <w:rPr>
                <w:rFonts w:ascii="Open Sans" w:eastAsia="Symbol" w:hAnsi="Open Sans" w:cs="Open Sans"/>
                <w:sz w:val="22"/>
                <w:szCs w:val="22"/>
              </w:rPr>
            </w:pPr>
          </w:p>
          <w:p w14:paraId="60AC3715" w14:textId="47B44A94" w:rsidR="00B3350C" w:rsidRPr="00E416DF" w:rsidRDefault="00810185" w:rsidP="006E7A7B">
            <w:pPr>
              <w:numPr>
                <w:ilvl w:val="0"/>
                <w:numId w:val="16"/>
              </w:numPr>
              <w:tabs>
                <w:tab w:val="left" w:pos="740"/>
              </w:tabs>
              <w:spacing w:line="214" w:lineRule="auto"/>
              <w:ind w:left="740" w:right="120" w:hanging="351"/>
              <w:rPr>
                <w:rFonts w:ascii="Open Sans" w:eastAsia="Symbol" w:hAnsi="Open Sans" w:cs="Open Sans"/>
                <w:sz w:val="22"/>
                <w:szCs w:val="22"/>
              </w:rPr>
            </w:pPr>
            <w:r w:rsidRPr="00E416DF">
              <w:rPr>
                <w:rFonts w:ascii="Open Sans" w:eastAsia="Calibri" w:hAnsi="Open Sans" w:cs="Open Sans"/>
                <w:sz w:val="22"/>
                <w:szCs w:val="22"/>
              </w:rPr>
              <w:t>Collaborate with community leaders on solutions to impact the community in a positive manner</w:t>
            </w:r>
            <w:r w:rsidR="00613F1B" w:rsidRPr="00E416DF">
              <w:rPr>
                <w:rFonts w:ascii="Open Sans" w:eastAsia="Calibri" w:hAnsi="Open Sans" w:cs="Open Sans"/>
                <w:sz w:val="22"/>
                <w:szCs w:val="22"/>
              </w:rPr>
              <w:t>.</w:t>
            </w:r>
          </w:p>
        </w:tc>
      </w:tr>
      <w:tr w:rsidR="00B3350C" w:rsidRPr="00E416DF" w14:paraId="741CD4A0" w14:textId="77777777" w:rsidTr="00B904AF">
        <w:trPr>
          <w:trHeight w:val="881"/>
        </w:trPr>
        <w:tc>
          <w:tcPr>
            <w:tcW w:w="2952" w:type="dxa"/>
            <w:shd w:val="clear" w:color="auto" w:fill="auto"/>
          </w:tcPr>
          <w:p w14:paraId="65BFD213" w14:textId="6A49AE17"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Rationale</w:t>
            </w:r>
          </w:p>
        </w:tc>
        <w:tc>
          <w:tcPr>
            <w:tcW w:w="7848" w:type="dxa"/>
            <w:shd w:val="clear" w:color="auto" w:fill="auto"/>
          </w:tcPr>
          <w:p w14:paraId="0AEAFDF2" w14:textId="08835E0E" w:rsidR="00B3350C" w:rsidRPr="00E416DF" w:rsidRDefault="00810185" w:rsidP="00810185">
            <w:pPr>
              <w:spacing w:line="225" w:lineRule="auto"/>
              <w:ind w:left="20" w:right="80"/>
              <w:rPr>
                <w:rFonts w:ascii="Open Sans" w:hAnsi="Open Sans" w:cs="Open Sans"/>
                <w:sz w:val="22"/>
                <w:szCs w:val="22"/>
              </w:rPr>
            </w:pPr>
            <w:r w:rsidRPr="00E416DF">
              <w:rPr>
                <w:rFonts w:ascii="Open Sans" w:eastAsia="Calibri" w:hAnsi="Open Sans" w:cs="Open Sans"/>
                <w:sz w:val="22"/>
                <w:szCs w:val="22"/>
              </w:rPr>
              <w:t xml:space="preserve">As future health care professionals, students need exposure to leadership opportunities in the community as well as a safe environment to use their </w:t>
            </w:r>
            <w:r w:rsidR="00F95825" w:rsidRPr="00E416DF">
              <w:rPr>
                <w:rFonts w:ascii="Open Sans" w:eastAsia="Calibri" w:hAnsi="Open Sans" w:cs="Open Sans"/>
                <w:sz w:val="22"/>
                <w:szCs w:val="22"/>
              </w:rPr>
              <w:t>problem-solving</w:t>
            </w:r>
            <w:r w:rsidRPr="00E416DF">
              <w:rPr>
                <w:rFonts w:ascii="Open Sans" w:eastAsia="Calibri" w:hAnsi="Open Sans" w:cs="Open Sans"/>
                <w:sz w:val="22"/>
                <w:szCs w:val="22"/>
              </w:rPr>
              <w:t xml:space="preserve"> skills in a meaningful project.</w:t>
            </w:r>
          </w:p>
        </w:tc>
      </w:tr>
      <w:tr w:rsidR="00B3350C" w:rsidRPr="00E416DF" w14:paraId="46AD6D97" w14:textId="77777777" w:rsidTr="5DB57D4F">
        <w:trPr>
          <w:trHeight w:val="27"/>
        </w:trPr>
        <w:tc>
          <w:tcPr>
            <w:tcW w:w="2952" w:type="dxa"/>
            <w:shd w:val="clear" w:color="auto" w:fill="auto"/>
          </w:tcPr>
          <w:p w14:paraId="1115E24F" w14:textId="27A88A37"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Duration of Lesson</w:t>
            </w:r>
          </w:p>
        </w:tc>
        <w:tc>
          <w:tcPr>
            <w:tcW w:w="7848" w:type="dxa"/>
            <w:shd w:val="clear" w:color="auto" w:fill="auto"/>
          </w:tcPr>
          <w:p w14:paraId="0F979EA2" w14:textId="4B306BC5" w:rsidR="00B3350C" w:rsidRPr="00E416DF" w:rsidRDefault="00944167" w:rsidP="00DC4B23">
            <w:pPr>
              <w:spacing w:before="120" w:after="120"/>
              <w:rPr>
                <w:rFonts w:ascii="Open Sans" w:hAnsi="Open Sans" w:cs="Open Sans"/>
                <w:sz w:val="22"/>
                <w:szCs w:val="22"/>
              </w:rPr>
            </w:pPr>
            <w:r w:rsidRPr="00E416DF">
              <w:rPr>
                <w:rFonts w:ascii="Open Sans" w:hAnsi="Open Sans" w:cs="Open Sans"/>
                <w:sz w:val="22"/>
                <w:szCs w:val="22"/>
              </w:rPr>
              <w:t>Teacher’s Discretion</w:t>
            </w:r>
          </w:p>
        </w:tc>
      </w:tr>
      <w:tr w:rsidR="00B3350C" w:rsidRPr="00E416DF" w14:paraId="3F56A797" w14:textId="77777777" w:rsidTr="5DB57D4F">
        <w:trPr>
          <w:trHeight w:val="27"/>
        </w:trPr>
        <w:tc>
          <w:tcPr>
            <w:tcW w:w="2952" w:type="dxa"/>
            <w:shd w:val="clear" w:color="auto" w:fill="auto"/>
          </w:tcPr>
          <w:p w14:paraId="0652114D" w14:textId="3727B2C1" w:rsidR="00B3350C" w:rsidRPr="00E416DF" w:rsidRDefault="5DB57D4F" w:rsidP="5DB57D4F">
            <w:pPr>
              <w:jc w:val="center"/>
              <w:rPr>
                <w:rFonts w:ascii="Open Sans" w:hAnsi="Open Sans" w:cs="Open Sans"/>
                <w:b/>
                <w:bCs/>
                <w:sz w:val="22"/>
                <w:szCs w:val="22"/>
              </w:rPr>
            </w:pPr>
            <w:r w:rsidRPr="00E416DF">
              <w:rPr>
                <w:rFonts w:ascii="Open Sans" w:hAnsi="Open Sans" w:cs="Open Sans"/>
                <w:b/>
                <w:bCs/>
                <w:sz w:val="22"/>
                <w:szCs w:val="22"/>
              </w:rPr>
              <w:lastRenderedPageBreak/>
              <w:t>Word Wall/Key Vocabulary</w:t>
            </w:r>
          </w:p>
          <w:p w14:paraId="156E697A" w14:textId="4DD65E79" w:rsidR="00B3350C" w:rsidRPr="00E416DF" w:rsidRDefault="5DB57D4F" w:rsidP="5DB57D4F">
            <w:pPr>
              <w:jc w:val="center"/>
              <w:rPr>
                <w:rFonts w:ascii="Open Sans" w:hAnsi="Open Sans" w:cs="Open Sans"/>
                <w:sz w:val="22"/>
                <w:szCs w:val="22"/>
              </w:rPr>
            </w:pPr>
            <w:r w:rsidRPr="00E416DF">
              <w:rPr>
                <w:rFonts w:ascii="Open Sans" w:hAnsi="Open Sans" w:cs="Open Sans"/>
                <w:i/>
                <w:iCs/>
                <w:sz w:val="22"/>
                <w:szCs w:val="22"/>
              </w:rPr>
              <w:t>(ELPS c1</w:t>
            </w:r>
            <w:r w:rsidR="00F95825" w:rsidRPr="00E416DF">
              <w:rPr>
                <w:rFonts w:ascii="Open Sans" w:hAnsi="Open Sans" w:cs="Open Sans"/>
                <w:i/>
                <w:iCs/>
                <w:sz w:val="22"/>
                <w:szCs w:val="22"/>
              </w:rPr>
              <w:t>a, c</w:t>
            </w:r>
            <w:r w:rsidRPr="00E416DF">
              <w:rPr>
                <w:rFonts w:ascii="Open Sans" w:hAnsi="Open Sans" w:cs="Open Sans"/>
                <w:i/>
                <w:iCs/>
                <w:sz w:val="22"/>
                <w:szCs w:val="22"/>
              </w:rPr>
              <w:t>,</w:t>
            </w:r>
            <w:r w:rsidR="00F95825" w:rsidRPr="00E416DF">
              <w:rPr>
                <w:rFonts w:ascii="Open Sans" w:hAnsi="Open Sans" w:cs="Open Sans"/>
                <w:i/>
                <w:iCs/>
                <w:sz w:val="22"/>
                <w:szCs w:val="22"/>
              </w:rPr>
              <w:t xml:space="preserve"> </w:t>
            </w:r>
            <w:r w:rsidRPr="00E416DF">
              <w:rPr>
                <w:rFonts w:ascii="Open Sans" w:hAnsi="Open Sans" w:cs="Open Sans"/>
                <w:i/>
                <w:iCs/>
                <w:sz w:val="22"/>
                <w:szCs w:val="22"/>
              </w:rPr>
              <w:t>f; c2b; c3</w:t>
            </w:r>
            <w:r w:rsidR="00F95825" w:rsidRPr="00E416DF">
              <w:rPr>
                <w:rFonts w:ascii="Open Sans" w:hAnsi="Open Sans" w:cs="Open Sans"/>
                <w:i/>
                <w:iCs/>
                <w:sz w:val="22"/>
                <w:szCs w:val="22"/>
              </w:rPr>
              <w:t>a, b</w:t>
            </w:r>
            <w:r w:rsidRPr="00E416DF">
              <w:rPr>
                <w:rFonts w:ascii="Open Sans" w:hAnsi="Open Sans" w:cs="Open Sans"/>
                <w:i/>
                <w:iCs/>
                <w:sz w:val="22"/>
                <w:szCs w:val="22"/>
              </w:rPr>
              <w:t>,</w:t>
            </w:r>
            <w:r w:rsidR="00F95825" w:rsidRPr="00E416DF">
              <w:rPr>
                <w:rFonts w:ascii="Open Sans" w:hAnsi="Open Sans" w:cs="Open Sans"/>
                <w:i/>
                <w:iCs/>
                <w:sz w:val="22"/>
                <w:szCs w:val="22"/>
              </w:rPr>
              <w:t xml:space="preserve"> </w:t>
            </w:r>
            <w:r w:rsidRPr="00E416DF">
              <w:rPr>
                <w:rFonts w:ascii="Open Sans" w:hAnsi="Open Sans" w:cs="Open Sans"/>
                <w:i/>
                <w:iCs/>
                <w:sz w:val="22"/>
                <w:szCs w:val="22"/>
              </w:rPr>
              <w:t xml:space="preserve">d; c4c; c5b) PDAS </w:t>
            </w:r>
            <w:r w:rsidR="00F95825" w:rsidRPr="00E416DF">
              <w:rPr>
                <w:rFonts w:ascii="Open Sans" w:hAnsi="Open Sans" w:cs="Open Sans"/>
                <w:i/>
                <w:iCs/>
                <w:sz w:val="22"/>
                <w:szCs w:val="22"/>
              </w:rPr>
              <w:t>II (</w:t>
            </w:r>
            <w:r w:rsidRPr="00E416DF">
              <w:rPr>
                <w:rFonts w:ascii="Open Sans" w:hAnsi="Open Sans" w:cs="Open Sans"/>
                <w:i/>
                <w:iCs/>
                <w:sz w:val="22"/>
                <w:szCs w:val="22"/>
              </w:rPr>
              <w:t>5)</w:t>
            </w:r>
          </w:p>
        </w:tc>
        <w:tc>
          <w:tcPr>
            <w:tcW w:w="7848" w:type="dxa"/>
            <w:shd w:val="clear" w:color="auto" w:fill="auto"/>
          </w:tcPr>
          <w:p w14:paraId="47D13121" w14:textId="77777777" w:rsidR="00B3350C" w:rsidRPr="00E416DF" w:rsidRDefault="00B3350C" w:rsidP="00DC4B23">
            <w:pPr>
              <w:spacing w:before="120" w:after="120"/>
              <w:rPr>
                <w:rFonts w:ascii="Open Sans" w:hAnsi="Open Sans" w:cs="Open Sans"/>
                <w:sz w:val="22"/>
                <w:szCs w:val="22"/>
              </w:rPr>
            </w:pPr>
          </w:p>
        </w:tc>
      </w:tr>
      <w:tr w:rsidR="00B3350C" w:rsidRPr="00E416DF" w14:paraId="2AB98FD6" w14:textId="77777777" w:rsidTr="5DB57D4F">
        <w:trPr>
          <w:trHeight w:val="27"/>
        </w:trPr>
        <w:tc>
          <w:tcPr>
            <w:tcW w:w="2952" w:type="dxa"/>
            <w:shd w:val="clear" w:color="auto" w:fill="auto"/>
          </w:tcPr>
          <w:p w14:paraId="7A681535" w14:textId="1FBBFA88"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Materials/Specialized Equipment Needed</w:t>
            </w:r>
          </w:p>
        </w:tc>
        <w:tc>
          <w:tcPr>
            <w:tcW w:w="7848" w:type="dxa"/>
            <w:shd w:val="clear" w:color="auto" w:fill="auto"/>
          </w:tcPr>
          <w:p w14:paraId="06028BCB" w14:textId="0CA465B8" w:rsidR="00B3350C" w:rsidRPr="00E416DF" w:rsidRDefault="00C021D5" w:rsidP="00C021D5">
            <w:pPr>
              <w:rPr>
                <w:rFonts w:ascii="Open Sans" w:hAnsi="Open Sans" w:cs="Open Sans"/>
                <w:sz w:val="22"/>
                <w:szCs w:val="22"/>
              </w:rPr>
            </w:pPr>
            <w:r w:rsidRPr="00E416DF">
              <w:rPr>
                <w:rFonts w:ascii="Open Sans" w:eastAsia="Calibri" w:hAnsi="Open Sans" w:cs="Open Sans"/>
                <w:sz w:val="22"/>
                <w:szCs w:val="22"/>
              </w:rPr>
              <w:t>Copies of guidelines</w:t>
            </w:r>
            <w:r w:rsidR="00E416DF">
              <w:rPr>
                <w:rFonts w:ascii="Open Sans" w:eastAsia="Calibri" w:hAnsi="Open Sans" w:cs="Open Sans"/>
                <w:sz w:val="22"/>
                <w:szCs w:val="22"/>
              </w:rPr>
              <w:t>/template</w:t>
            </w:r>
            <w:r w:rsidRPr="00E416DF">
              <w:rPr>
                <w:rFonts w:ascii="Open Sans" w:eastAsia="Calibri" w:hAnsi="Open Sans" w:cs="Open Sans"/>
                <w:sz w:val="22"/>
                <w:szCs w:val="22"/>
              </w:rPr>
              <w:t xml:space="preserve"> for service learning project</w:t>
            </w:r>
            <w:r w:rsidR="00613F1B" w:rsidRPr="00E416DF">
              <w:rPr>
                <w:rFonts w:ascii="Open Sans" w:eastAsia="Calibri" w:hAnsi="Open Sans" w:cs="Open Sans"/>
                <w:sz w:val="22"/>
                <w:szCs w:val="22"/>
              </w:rPr>
              <w:t xml:space="preserve">. </w:t>
            </w:r>
          </w:p>
        </w:tc>
      </w:tr>
      <w:tr w:rsidR="00B3350C" w:rsidRPr="00E416DF" w14:paraId="4B28B3C8" w14:textId="77777777" w:rsidTr="5DB57D4F">
        <w:trPr>
          <w:trHeight w:val="27"/>
        </w:trPr>
        <w:tc>
          <w:tcPr>
            <w:tcW w:w="2952" w:type="dxa"/>
            <w:shd w:val="clear" w:color="auto" w:fill="auto"/>
          </w:tcPr>
          <w:p w14:paraId="6A576075" w14:textId="77777777" w:rsidR="00B3350C" w:rsidRPr="00E416DF" w:rsidRDefault="5DB57D4F" w:rsidP="5DB57D4F">
            <w:pPr>
              <w:jc w:val="center"/>
              <w:rPr>
                <w:rFonts w:ascii="Open Sans" w:hAnsi="Open Sans" w:cs="Open Sans"/>
                <w:b/>
                <w:bCs/>
                <w:sz w:val="22"/>
                <w:szCs w:val="22"/>
              </w:rPr>
            </w:pPr>
            <w:r w:rsidRPr="00E416DF">
              <w:rPr>
                <w:rFonts w:ascii="Open Sans" w:hAnsi="Open Sans" w:cs="Open Sans"/>
                <w:b/>
                <w:bCs/>
                <w:sz w:val="22"/>
                <w:szCs w:val="22"/>
              </w:rPr>
              <w:t>Anticipatory Set</w:t>
            </w:r>
          </w:p>
          <w:p w14:paraId="2BCFDB36" w14:textId="734AFA54" w:rsidR="00870A95" w:rsidRPr="00E416DF" w:rsidRDefault="5DB57D4F" w:rsidP="5DB57D4F">
            <w:pPr>
              <w:jc w:val="center"/>
              <w:rPr>
                <w:rFonts w:ascii="Open Sans" w:hAnsi="Open Sans" w:cs="Open Sans"/>
                <w:sz w:val="22"/>
                <w:szCs w:val="22"/>
              </w:rPr>
            </w:pPr>
            <w:r w:rsidRPr="00E416DF">
              <w:rPr>
                <w:rFonts w:ascii="Open Sans" w:hAnsi="Open Sans" w:cs="Open Sans"/>
                <w:sz w:val="22"/>
                <w:szCs w:val="22"/>
              </w:rPr>
              <w:t>(May include pre-assessment for prior knowledge)</w:t>
            </w:r>
          </w:p>
        </w:tc>
        <w:tc>
          <w:tcPr>
            <w:tcW w:w="7848" w:type="dxa"/>
            <w:shd w:val="clear" w:color="auto" w:fill="auto"/>
          </w:tcPr>
          <w:p w14:paraId="16A7C14F" w14:textId="77777777" w:rsidR="00B86F5A" w:rsidRPr="00E416DF" w:rsidRDefault="00810185" w:rsidP="00810185">
            <w:pPr>
              <w:spacing w:line="229" w:lineRule="auto"/>
              <w:ind w:left="20" w:right="100"/>
              <w:rPr>
                <w:rFonts w:ascii="Open Sans" w:eastAsia="Calibri" w:hAnsi="Open Sans" w:cs="Open Sans"/>
                <w:sz w:val="22"/>
                <w:szCs w:val="22"/>
              </w:rPr>
            </w:pPr>
            <w:r w:rsidRPr="00E416DF">
              <w:rPr>
                <w:rFonts w:ascii="Open Sans" w:eastAsia="Calibri" w:hAnsi="Open Sans" w:cs="Open Sans"/>
                <w:sz w:val="22"/>
                <w:szCs w:val="22"/>
              </w:rPr>
              <w:t xml:space="preserve">Have you ever been a part of a project that you left feeling like you really accomplished something? </w:t>
            </w:r>
            <w:r w:rsidRPr="00E416DF">
              <w:rPr>
                <w:rFonts w:ascii="Open Sans" w:eastAsia="Calibri" w:hAnsi="Open Sans" w:cs="Open Sans"/>
                <w:i/>
                <w:iCs/>
                <w:sz w:val="22"/>
                <w:szCs w:val="22"/>
              </w:rPr>
              <w:t>(Listen to responses.)</w:t>
            </w:r>
            <w:r w:rsidRPr="00E416DF">
              <w:rPr>
                <w:rFonts w:ascii="Open Sans" w:eastAsia="Calibri" w:hAnsi="Open Sans" w:cs="Open Sans"/>
                <w:sz w:val="22"/>
                <w:szCs w:val="22"/>
              </w:rPr>
              <w:t xml:space="preserve"> </w:t>
            </w:r>
          </w:p>
          <w:p w14:paraId="7D5B616D" w14:textId="77777777" w:rsidR="00B86F5A" w:rsidRPr="00E416DF" w:rsidRDefault="00810185" w:rsidP="00810185">
            <w:pPr>
              <w:spacing w:line="229" w:lineRule="auto"/>
              <w:ind w:left="20" w:right="100"/>
              <w:rPr>
                <w:rFonts w:ascii="Open Sans" w:eastAsia="Calibri" w:hAnsi="Open Sans" w:cs="Open Sans"/>
                <w:sz w:val="22"/>
                <w:szCs w:val="22"/>
              </w:rPr>
            </w:pPr>
            <w:r w:rsidRPr="00E416DF">
              <w:rPr>
                <w:rFonts w:ascii="Open Sans" w:eastAsia="Calibri" w:hAnsi="Open Sans" w:cs="Open Sans"/>
                <w:sz w:val="22"/>
                <w:szCs w:val="22"/>
              </w:rPr>
              <w:t xml:space="preserve">Have you ever been part of a project where you felt like you really learned something? </w:t>
            </w:r>
            <w:r w:rsidRPr="00E416DF">
              <w:rPr>
                <w:rFonts w:ascii="Open Sans" w:eastAsia="Calibri" w:hAnsi="Open Sans" w:cs="Open Sans"/>
                <w:i/>
                <w:iCs/>
                <w:sz w:val="22"/>
                <w:szCs w:val="22"/>
              </w:rPr>
              <w:t>(Listen to responses.)</w:t>
            </w:r>
            <w:r w:rsidRPr="00E416DF">
              <w:rPr>
                <w:rFonts w:ascii="Open Sans" w:eastAsia="Calibri" w:hAnsi="Open Sans" w:cs="Open Sans"/>
                <w:sz w:val="22"/>
                <w:szCs w:val="22"/>
              </w:rPr>
              <w:t xml:space="preserve"> </w:t>
            </w:r>
          </w:p>
          <w:p w14:paraId="6019719E" w14:textId="3153F7EF" w:rsidR="00B3350C" w:rsidRPr="00E416DF" w:rsidRDefault="00810185" w:rsidP="00810185">
            <w:pPr>
              <w:spacing w:line="229" w:lineRule="auto"/>
              <w:ind w:left="20" w:right="100"/>
              <w:rPr>
                <w:rFonts w:ascii="Open Sans" w:hAnsi="Open Sans" w:cs="Open Sans"/>
                <w:sz w:val="22"/>
                <w:szCs w:val="22"/>
              </w:rPr>
            </w:pPr>
            <w:r w:rsidRPr="00E416DF">
              <w:rPr>
                <w:rFonts w:ascii="Open Sans" w:eastAsia="Calibri" w:hAnsi="Open Sans" w:cs="Open Sans"/>
                <w:sz w:val="22"/>
                <w:szCs w:val="22"/>
              </w:rPr>
              <w:t>We are going to work on a developing a project where we accomplish both.</w:t>
            </w:r>
          </w:p>
        </w:tc>
      </w:tr>
      <w:tr w:rsidR="00B3350C" w:rsidRPr="00E416DF" w14:paraId="14C1CDAA" w14:textId="77777777" w:rsidTr="5DB57D4F">
        <w:trPr>
          <w:trHeight w:val="440"/>
        </w:trPr>
        <w:tc>
          <w:tcPr>
            <w:tcW w:w="2952" w:type="dxa"/>
            <w:shd w:val="clear" w:color="auto" w:fill="auto"/>
          </w:tcPr>
          <w:p w14:paraId="72711DBC" w14:textId="622EE681"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Direct Instruction *</w:t>
            </w:r>
          </w:p>
        </w:tc>
        <w:tc>
          <w:tcPr>
            <w:tcW w:w="7848" w:type="dxa"/>
            <w:shd w:val="clear" w:color="auto" w:fill="auto"/>
          </w:tcPr>
          <w:p w14:paraId="32E2C84A" w14:textId="0F45A1CE" w:rsidR="000937BB" w:rsidRPr="00E416DF" w:rsidRDefault="000937BB" w:rsidP="000937BB">
            <w:pPr>
              <w:tabs>
                <w:tab w:val="left" w:pos="740"/>
              </w:tabs>
              <w:spacing w:line="225" w:lineRule="auto"/>
              <w:ind w:right="320"/>
              <w:jc w:val="both"/>
              <w:rPr>
                <w:rFonts w:ascii="Open Sans" w:eastAsia="Calibri" w:hAnsi="Open Sans" w:cs="Open Sans"/>
                <w:sz w:val="22"/>
                <w:szCs w:val="22"/>
              </w:rPr>
            </w:pPr>
            <w:r w:rsidRPr="00E416DF">
              <w:rPr>
                <w:rFonts w:ascii="Open Sans" w:eastAsia="Calibri" w:hAnsi="Open Sans" w:cs="Open Sans"/>
                <w:sz w:val="22"/>
                <w:szCs w:val="22"/>
              </w:rPr>
              <w:t xml:space="preserve">I.  </w:t>
            </w:r>
            <w:r w:rsidR="00810185" w:rsidRPr="00E416DF">
              <w:rPr>
                <w:rFonts w:ascii="Open Sans" w:eastAsia="Calibri" w:hAnsi="Open Sans" w:cs="Open Sans"/>
                <w:sz w:val="22"/>
                <w:szCs w:val="22"/>
              </w:rPr>
              <w:t xml:space="preserve">Service Learning is a teaching/learning method that connects meaningful </w:t>
            </w:r>
          </w:p>
          <w:p w14:paraId="305DB64F" w14:textId="628EE7CD" w:rsidR="000937BB" w:rsidRPr="00E416DF" w:rsidRDefault="000937BB" w:rsidP="000937BB">
            <w:pPr>
              <w:tabs>
                <w:tab w:val="left" w:pos="740"/>
              </w:tabs>
              <w:spacing w:line="225" w:lineRule="auto"/>
              <w:ind w:right="320"/>
              <w:jc w:val="both"/>
              <w:rPr>
                <w:rFonts w:ascii="Open Sans" w:eastAsia="Calibri" w:hAnsi="Open Sans" w:cs="Open Sans"/>
                <w:sz w:val="22"/>
                <w:szCs w:val="22"/>
              </w:rPr>
            </w:pPr>
            <w:r w:rsidRPr="00E416DF">
              <w:rPr>
                <w:rFonts w:ascii="Open Sans" w:eastAsia="Calibri" w:hAnsi="Open Sans" w:cs="Open Sans"/>
                <w:sz w:val="22"/>
                <w:szCs w:val="22"/>
              </w:rPr>
              <w:t xml:space="preserve">    </w:t>
            </w:r>
            <w:r w:rsidR="00810185" w:rsidRPr="00E416DF">
              <w:rPr>
                <w:rFonts w:ascii="Open Sans" w:eastAsia="Calibri" w:hAnsi="Open Sans" w:cs="Open Sans"/>
                <w:sz w:val="22"/>
                <w:szCs w:val="22"/>
              </w:rPr>
              <w:t xml:space="preserve">community service experiences with academic learning, personal growth </w:t>
            </w:r>
          </w:p>
          <w:p w14:paraId="54F90A5F" w14:textId="45287E5F" w:rsidR="00810185" w:rsidRPr="00E416DF" w:rsidRDefault="000937BB" w:rsidP="000937BB">
            <w:pPr>
              <w:tabs>
                <w:tab w:val="left" w:pos="740"/>
              </w:tabs>
              <w:spacing w:line="225" w:lineRule="auto"/>
              <w:ind w:right="320"/>
              <w:jc w:val="both"/>
              <w:rPr>
                <w:rFonts w:ascii="Open Sans" w:eastAsia="Calibri" w:hAnsi="Open Sans" w:cs="Open Sans"/>
                <w:sz w:val="22"/>
                <w:szCs w:val="22"/>
              </w:rPr>
            </w:pPr>
            <w:r w:rsidRPr="00E416DF">
              <w:rPr>
                <w:rFonts w:ascii="Open Sans" w:eastAsia="Calibri" w:hAnsi="Open Sans" w:cs="Open Sans"/>
                <w:sz w:val="22"/>
                <w:szCs w:val="22"/>
              </w:rPr>
              <w:t xml:space="preserve">    </w:t>
            </w:r>
            <w:r w:rsidR="00810185" w:rsidRPr="00E416DF">
              <w:rPr>
                <w:rFonts w:ascii="Open Sans" w:eastAsia="Calibri" w:hAnsi="Open Sans" w:cs="Open Sans"/>
                <w:sz w:val="22"/>
                <w:szCs w:val="22"/>
              </w:rPr>
              <w:t>and civic responsibility.</w:t>
            </w:r>
          </w:p>
          <w:p w14:paraId="710FB7AC" w14:textId="77777777" w:rsidR="00810185" w:rsidRPr="00E416DF" w:rsidRDefault="00810185" w:rsidP="00810185">
            <w:pPr>
              <w:spacing w:line="54" w:lineRule="exact"/>
              <w:rPr>
                <w:rFonts w:ascii="Open Sans" w:eastAsia="Calibri" w:hAnsi="Open Sans" w:cs="Open Sans"/>
                <w:sz w:val="22"/>
                <w:szCs w:val="22"/>
              </w:rPr>
            </w:pPr>
          </w:p>
          <w:p w14:paraId="752E6C4A" w14:textId="19CCE1A2" w:rsidR="000937BB" w:rsidRPr="00E416DF" w:rsidRDefault="00810185" w:rsidP="000937BB">
            <w:pPr>
              <w:pStyle w:val="ListParagraph"/>
              <w:numPr>
                <w:ilvl w:val="0"/>
                <w:numId w:val="19"/>
              </w:numPr>
              <w:tabs>
                <w:tab w:val="left" w:pos="1460"/>
              </w:tabs>
              <w:spacing w:line="229" w:lineRule="auto"/>
              <w:ind w:right="320"/>
              <w:rPr>
                <w:rFonts w:ascii="Open Sans" w:eastAsia="Calibri" w:hAnsi="Open Sans" w:cs="Open Sans"/>
                <w:sz w:val="22"/>
                <w:szCs w:val="22"/>
              </w:rPr>
            </w:pPr>
            <w:r w:rsidRPr="00E416DF">
              <w:rPr>
                <w:rFonts w:ascii="Open Sans" w:eastAsia="Calibri" w:hAnsi="Open Sans" w:cs="Open Sans"/>
                <w:sz w:val="22"/>
                <w:szCs w:val="22"/>
              </w:rPr>
              <w:t xml:space="preserve">The true Service Learning concept is often difficult for people to </w:t>
            </w:r>
          </w:p>
          <w:p w14:paraId="3F31101A" w14:textId="77777777" w:rsidR="000937BB" w:rsidRPr="00E416DF" w:rsidRDefault="00810185" w:rsidP="000937BB">
            <w:pPr>
              <w:pStyle w:val="ListParagraph"/>
              <w:tabs>
                <w:tab w:val="left" w:pos="1460"/>
              </w:tabs>
              <w:spacing w:line="229" w:lineRule="auto"/>
              <w:ind w:left="540" w:right="320"/>
              <w:rPr>
                <w:rFonts w:ascii="Open Sans" w:eastAsia="Calibri" w:hAnsi="Open Sans" w:cs="Open Sans"/>
                <w:sz w:val="22"/>
                <w:szCs w:val="22"/>
              </w:rPr>
            </w:pPr>
            <w:r w:rsidRPr="00E416DF">
              <w:rPr>
                <w:rFonts w:ascii="Open Sans" w:eastAsia="Calibri" w:hAnsi="Open Sans" w:cs="Open Sans"/>
                <w:sz w:val="22"/>
                <w:szCs w:val="22"/>
              </w:rPr>
              <w:t>understand, because they may have had personal experience and knowledge with community service and/or volunteerism that stressed the service aspect.</w:t>
            </w:r>
          </w:p>
          <w:p w14:paraId="1FA1BFDB" w14:textId="77777777" w:rsidR="000937BB" w:rsidRPr="00E416DF" w:rsidRDefault="00810185" w:rsidP="000937BB">
            <w:pPr>
              <w:pStyle w:val="ListParagraph"/>
              <w:numPr>
                <w:ilvl w:val="0"/>
                <w:numId w:val="19"/>
              </w:numPr>
              <w:tabs>
                <w:tab w:val="left" w:pos="1460"/>
              </w:tabs>
              <w:spacing w:line="229" w:lineRule="auto"/>
              <w:ind w:right="320"/>
              <w:rPr>
                <w:rFonts w:ascii="Open Sans" w:eastAsia="Calibri" w:hAnsi="Open Sans" w:cs="Open Sans"/>
                <w:sz w:val="22"/>
                <w:szCs w:val="22"/>
              </w:rPr>
            </w:pPr>
            <w:r w:rsidRPr="00E416DF">
              <w:rPr>
                <w:rFonts w:ascii="Open Sans" w:eastAsia="Calibri" w:hAnsi="Open Sans" w:cs="Open Sans"/>
                <w:sz w:val="22"/>
                <w:szCs w:val="22"/>
              </w:rPr>
              <w:t>While community service is a wonderful thing it is only a portion of service learning. At first, service learning may sound a little like community service or volunteerism.</w:t>
            </w:r>
          </w:p>
          <w:p w14:paraId="1F74FFB3" w14:textId="77777777" w:rsidR="000937BB" w:rsidRPr="00E416DF" w:rsidRDefault="00810185" w:rsidP="000937BB">
            <w:pPr>
              <w:pStyle w:val="ListParagraph"/>
              <w:numPr>
                <w:ilvl w:val="0"/>
                <w:numId w:val="19"/>
              </w:numPr>
              <w:tabs>
                <w:tab w:val="left" w:pos="1460"/>
              </w:tabs>
              <w:spacing w:line="229" w:lineRule="auto"/>
              <w:ind w:right="320"/>
              <w:rPr>
                <w:rFonts w:ascii="Open Sans" w:eastAsia="Calibri" w:hAnsi="Open Sans" w:cs="Open Sans"/>
                <w:sz w:val="22"/>
                <w:szCs w:val="22"/>
              </w:rPr>
            </w:pPr>
            <w:r w:rsidRPr="00E416DF">
              <w:rPr>
                <w:rFonts w:ascii="Open Sans" w:eastAsia="Calibri" w:hAnsi="Open Sans" w:cs="Open Sans"/>
                <w:sz w:val="22"/>
                <w:szCs w:val="22"/>
              </w:rPr>
              <w:t>However, in service learning there are objectives for learning as well as for service. There is intent and purpose that the service learning project changes both the student giving the service and the receiver of the service. This is accomplished by combining service tasks with structured opportunities.</w:t>
            </w:r>
          </w:p>
          <w:p w14:paraId="2A7B6FA3" w14:textId="33B35174" w:rsidR="00810185" w:rsidRPr="00E416DF" w:rsidRDefault="00810185" w:rsidP="000937BB">
            <w:pPr>
              <w:pStyle w:val="ListParagraph"/>
              <w:numPr>
                <w:ilvl w:val="0"/>
                <w:numId w:val="19"/>
              </w:numPr>
              <w:tabs>
                <w:tab w:val="left" w:pos="1460"/>
              </w:tabs>
              <w:spacing w:line="229" w:lineRule="auto"/>
              <w:ind w:right="320"/>
              <w:rPr>
                <w:rFonts w:ascii="Open Sans" w:eastAsia="Calibri" w:hAnsi="Open Sans" w:cs="Open Sans"/>
                <w:sz w:val="22"/>
                <w:szCs w:val="22"/>
              </w:rPr>
            </w:pPr>
            <w:r w:rsidRPr="00E416DF">
              <w:rPr>
                <w:rFonts w:ascii="Open Sans" w:eastAsia="Calibri" w:hAnsi="Open Sans" w:cs="Open Sans"/>
                <w:sz w:val="22"/>
                <w:szCs w:val="22"/>
              </w:rPr>
              <w:t>For the student, these opportunities link the task to self-reflection and self-discovery. Upon completion of the experience, the student will have acquired or strengthened values, skills, and knowledge content.</w:t>
            </w:r>
          </w:p>
          <w:p w14:paraId="0148A6E3" w14:textId="695EDCB2" w:rsidR="000937BB" w:rsidRPr="00E416DF" w:rsidRDefault="000937BB" w:rsidP="000937BB">
            <w:pPr>
              <w:pStyle w:val="ListParagraph"/>
              <w:tabs>
                <w:tab w:val="left" w:pos="1460"/>
              </w:tabs>
              <w:spacing w:line="229" w:lineRule="auto"/>
              <w:ind w:left="540" w:right="320"/>
              <w:rPr>
                <w:rFonts w:ascii="Open Sans" w:eastAsia="Calibri" w:hAnsi="Open Sans" w:cs="Open Sans"/>
                <w:sz w:val="22"/>
                <w:szCs w:val="22"/>
              </w:rPr>
            </w:pPr>
          </w:p>
          <w:p w14:paraId="77458C5A" w14:textId="77777777" w:rsidR="000937BB" w:rsidRPr="00E416DF" w:rsidRDefault="000937BB" w:rsidP="000937BB">
            <w:pPr>
              <w:pStyle w:val="ListParagraph"/>
              <w:tabs>
                <w:tab w:val="left" w:pos="1460"/>
              </w:tabs>
              <w:spacing w:line="229" w:lineRule="auto"/>
              <w:ind w:left="540" w:right="320"/>
              <w:rPr>
                <w:rFonts w:ascii="Open Sans" w:eastAsia="Calibri" w:hAnsi="Open Sans" w:cs="Open Sans"/>
                <w:sz w:val="22"/>
                <w:szCs w:val="22"/>
              </w:rPr>
            </w:pPr>
          </w:p>
          <w:p w14:paraId="5C76975B" w14:textId="77777777" w:rsidR="00810185" w:rsidRPr="00E416DF" w:rsidRDefault="00810185" w:rsidP="00810185">
            <w:pPr>
              <w:spacing w:line="53" w:lineRule="exact"/>
              <w:rPr>
                <w:rFonts w:ascii="Open Sans" w:hAnsi="Open Sans" w:cs="Open Sans"/>
                <w:sz w:val="22"/>
                <w:szCs w:val="22"/>
              </w:rPr>
            </w:pPr>
          </w:p>
          <w:p w14:paraId="790A5A8F" w14:textId="77777777" w:rsidR="005A2415" w:rsidRPr="00E416DF" w:rsidRDefault="000937BB" w:rsidP="000937BB">
            <w:pPr>
              <w:tabs>
                <w:tab w:val="left" w:pos="739"/>
              </w:tabs>
              <w:spacing w:line="219" w:lineRule="auto"/>
              <w:ind w:right="1711"/>
              <w:rPr>
                <w:rFonts w:ascii="Open Sans" w:eastAsia="Calibri" w:hAnsi="Open Sans" w:cs="Open Sans"/>
                <w:sz w:val="22"/>
                <w:szCs w:val="22"/>
              </w:rPr>
            </w:pPr>
            <w:r w:rsidRPr="00E416DF">
              <w:rPr>
                <w:rFonts w:ascii="Open Sans" w:eastAsia="Calibri" w:hAnsi="Open Sans" w:cs="Open Sans"/>
                <w:sz w:val="22"/>
                <w:szCs w:val="22"/>
              </w:rPr>
              <w:t xml:space="preserve">II. </w:t>
            </w:r>
            <w:r w:rsidR="005A2415" w:rsidRPr="00E416DF">
              <w:rPr>
                <w:rFonts w:ascii="Open Sans" w:eastAsia="Calibri" w:hAnsi="Open Sans" w:cs="Open Sans"/>
                <w:sz w:val="22"/>
                <w:szCs w:val="22"/>
              </w:rPr>
              <w:t xml:space="preserve"> </w:t>
            </w:r>
            <w:r w:rsidR="00810185" w:rsidRPr="00E416DF">
              <w:rPr>
                <w:rFonts w:ascii="Open Sans" w:eastAsia="Calibri" w:hAnsi="Open Sans" w:cs="Open Sans"/>
                <w:sz w:val="22"/>
                <w:szCs w:val="22"/>
              </w:rPr>
              <w:t>True Service Learning should include the follow</w:t>
            </w:r>
            <w:r w:rsidRPr="00E416DF">
              <w:rPr>
                <w:rFonts w:ascii="Open Sans" w:eastAsia="Calibri" w:hAnsi="Open Sans" w:cs="Open Sans"/>
                <w:sz w:val="22"/>
                <w:szCs w:val="22"/>
              </w:rPr>
              <w:t xml:space="preserve">ing: </w:t>
            </w:r>
          </w:p>
          <w:p w14:paraId="290449E4" w14:textId="77777777" w:rsidR="005A2415" w:rsidRPr="00E416DF" w:rsidRDefault="005A2415" w:rsidP="000937BB">
            <w:pPr>
              <w:tabs>
                <w:tab w:val="left" w:pos="739"/>
              </w:tabs>
              <w:spacing w:line="219" w:lineRule="auto"/>
              <w:ind w:right="1711"/>
              <w:rPr>
                <w:rFonts w:ascii="Open Sans" w:eastAsia="Calibri" w:hAnsi="Open Sans" w:cs="Open Sans"/>
                <w:sz w:val="22"/>
                <w:szCs w:val="22"/>
              </w:rPr>
            </w:pPr>
          </w:p>
          <w:p w14:paraId="4C99616A" w14:textId="7AC07F64" w:rsidR="00810185" w:rsidRPr="00E416DF" w:rsidRDefault="005A2415" w:rsidP="000937BB">
            <w:pPr>
              <w:tabs>
                <w:tab w:val="left" w:pos="739"/>
              </w:tabs>
              <w:spacing w:line="219" w:lineRule="auto"/>
              <w:ind w:right="1711"/>
              <w:rPr>
                <w:rFonts w:ascii="Open Sans" w:eastAsia="Calibri" w:hAnsi="Open Sans" w:cs="Open Sans"/>
                <w:sz w:val="22"/>
                <w:szCs w:val="22"/>
              </w:rPr>
            </w:pPr>
            <w:r w:rsidRPr="00E416DF">
              <w:rPr>
                <w:rFonts w:ascii="Open Sans" w:eastAsia="Calibri" w:hAnsi="Open Sans" w:cs="Open Sans"/>
                <w:sz w:val="22"/>
                <w:szCs w:val="22"/>
              </w:rPr>
              <w:t xml:space="preserve">   </w:t>
            </w:r>
            <w:r w:rsidR="000937BB" w:rsidRPr="00E416DF">
              <w:rPr>
                <w:rFonts w:ascii="Open Sans" w:eastAsia="Calibri" w:hAnsi="Open Sans" w:cs="Open Sans"/>
                <w:sz w:val="22"/>
                <w:szCs w:val="22"/>
              </w:rPr>
              <w:t xml:space="preserve">A. </w:t>
            </w:r>
            <w:r w:rsidRPr="00E416DF">
              <w:rPr>
                <w:rFonts w:ascii="Open Sans" w:eastAsia="Calibri" w:hAnsi="Open Sans" w:cs="Open Sans"/>
                <w:sz w:val="22"/>
                <w:szCs w:val="22"/>
              </w:rPr>
              <w:t xml:space="preserve">  </w:t>
            </w:r>
            <w:r w:rsidR="000937BB" w:rsidRPr="00E416DF">
              <w:rPr>
                <w:rFonts w:ascii="Open Sans" w:eastAsia="Calibri" w:hAnsi="Open Sans" w:cs="Open Sans"/>
                <w:sz w:val="22"/>
                <w:szCs w:val="22"/>
              </w:rPr>
              <w:t>Academic skills:</w:t>
            </w:r>
          </w:p>
          <w:p w14:paraId="464A9971" w14:textId="65EACD01" w:rsidR="005A2415" w:rsidRPr="00E416DF" w:rsidRDefault="00810185" w:rsidP="005A2415">
            <w:pPr>
              <w:pStyle w:val="ListParagraph"/>
              <w:numPr>
                <w:ilvl w:val="0"/>
                <w:numId w:val="21"/>
              </w:numPr>
              <w:tabs>
                <w:tab w:val="left" w:pos="1760"/>
              </w:tabs>
              <w:rPr>
                <w:rFonts w:ascii="Open Sans" w:eastAsia="Calibri" w:hAnsi="Open Sans" w:cs="Open Sans"/>
                <w:sz w:val="22"/>
                <w:szCs w:val="22"/>
              </w:rPr>
            </w:pPr>
            <w:r w:rsidRPr="00E416DF">
              <w:rPr>
                <w:rFonts w:ascii="Open Sans" w:eastAsia="Calibri" w:hAnsi="Open Sans" w:cs="Open Sans"/>
                <w:sz w:val="22"/>
                <w:szCs w:val="22"/>
              </w:rPr>
              <w:t>critical thinking</w:t>
            </w:r>
          </w:p>
          <w:p w14:paraId="7F456CD7" w14:textId="48706D03" w:rsidR="00810185" w:rsidRPr="00E416DF" w:rsidRDefault="00810185" w:rsidP="005A2415">
            <w:pPr>
              <w:pStyle w:val="ListParagraph"/>
              <w:numPr>
                <w:ilvl w:val="0"/>
                <w:numId w:val="21"/>
              </w:numPr>
              <w:tabs>
                <w:tab w:val="left" w:pos="1760"/>
              </w:tabs>
              <w:rPr>
                <w:rFonts w:ascii="Open Sans" w:eastAsia="Calibri" w:hAnsi="Open Sans" w:cs="Open Sans"/>
                <w:sz w:val="22"/>
                <w:szCs w:val="22"/>
              </w:rPr>
            </w:pPr>
            <w:r w:rsidRPr="00E416DF">
              <w:rPr>
                <w:rFonts w:ascii="Open Sans" w:eastAsia="Calibri" w:hAnsi="Open Sans" w:cs="Open Sans"/>
                <w:sz w:val="22"/>
                <w:szCs w:val="22"/>
              </w:rPr>
              <w:t>reasoning</w:t>
            </w:r>
          </w:p>
          <w:p w14:paraId="41E89A56" w14:textId="77777777" w:rsidR="005A2415" w:rsidRPr="00E416DF" w:rsidRDefault="000937BB" w:rsidP="005A2415">
            <w:pPr>
              <w:pStyle w:val="ListParagraph"/>
              <w:numPr>
                <w:ilvl w:val="0"/>
                <w:numId w:val="21"/>
              </w:numPr>
              <w:tabs>
                <w:tab w:val="left" w:pos="1760"/>
              </w:tabs>
              <w:rPr>
                <w:rFonts w:ascii="Open Sans" w:eastAsia="Calibri" w:hAnsi="Open Sans" w:cs="Open Sans"/>
                <w:sz w:val="22"/>
                <w:szCs w:val="22"/>
              </w:rPr>
            </w:pPr>
            <w:r w:rsidRPr="00E416DF">
              <w:rPr>
                <w:rFonts w:ascii="Open Sans" w:eastAsia="Calibri" w:hAnsi="Open Sans" w:cs="Open Sans"/>
                <w:sz w:val="22"/>
                <w:szCs w:val="22"/>
              </w:rPr>
              <w:t>problem s</w:t>
            </w:r>
            <w:r w:rsidR="00810185" w:rsidRPr="00E416DF">
              <w:rPr>
                <w:rFonts w:ascii="Open Sans" w:eastAsia="Calibri" w:hAnsi="Open Sans" w:cs="Open Sans"/>
                <w:sz w:val="22"/>
                <w:szCs w:val="22"/>
              </w:rPr>
              <w:t>olving</w:t>
            </w:r>
          </w:p>
          <w:p w14:paraId="6B9EACDE" w14:textId="77777777" w:rsidR="005A2415" w:rsidRPr="00E416DF" w:rsidRDefault="00810185" w:rsidP="005A2415">
            <w:pPr>
              <w:pStyle w:val="ListParagraph"/>
              <w:numPr>
                <w:ilvl w:val="0"/>
                <w:numId w:val="21"/>
              </w:numPr>
              <w:tabs>
                <w:tab w:val="left" w:pos="1760"/>
              </w:tabs>
              <w:rPr>
                <w:rFonts w:ascii="Open Sans" w:eastAsia="Calibri" w:hAnsi="Open Sans" w:cs="Open Sans"/>
                <w:sz w:val="22"/>
                <w:szCs w:val="22"/>
              </w:rPr>
            </w:pPr>
            <w:r w:rsidRPr="00E416DF">
              <w:rPr>
                <w:rFonts w:ascii="Open Sans" w:eastAsia="Calibri" w:hAnsi="Open Sans" w:cs="Open Sans"/>
                <w:sz w:val="22"/>
                <w:szCs w:val="22"/>
              </w:rPr>
              <w:t>scientific method and research</w:t>
            </w:r>
          </w:p>
          <w:p w14:paraId="57BB75F1" w14:textId="14A16EA3" w:rsidR="00810185" w:rsidRPr="00E416DF" w:rsidRDefault="00810185" w:rsidP="005A2415">
            <w:pPr>
              <w:pStyle w:val="ListParagraph"/>
              <w:numPr>
                <w:ilvl w:val="0"/>
                <w:numId w:val="21"/>
              </w:numPr>
              <w:tabs>
                <w:tab w:val="left" w:pos="1760"/>
              </w:tabs>
              <w:rPr>
                <w:rFonts w:ascii="Open Sans" w:eastAsia="Calibri" w:hAnsi="Open Sans" w:cs="Open Sans"/>
                <w:sz w:val="22"/>
                <w:szCs w:val="22"/>
              </w:rPr>
            </w:pPr>
            <w:r w:rsidRPr="00E416DF">
              <w:rPr>
                <w:rFonts w:ascii="Open Sans" w:eastAsia="Calibri" w:hAnsi="Open Sans" w:cs="Open Sans"/>
                <w:sz w:val="22"/>
                <w:szCs w:val="22"/>
              </w:rPr>
              <w:lastRenderedPageBreak/>
              <w:t>computer</w:t>
            </w:r>
          </w:p>
          <w:p w14:paraId="101E25AE" w14:textId="77777777" w:rsidR="005A2415" w:rsidRPr="00E416DF" w:rsidRDefault="005A2415" w:rsidP="005A2415">
            <w:pPr>
              <w:pStyle w:val="ListParagraph"/>
              <w:tabs>
                <w:tab w:val="left" w:pos="1760"/>
              </w:tabs>
              <w:ind w:left="900"/>
              <w:rPr>
                <w:rFonts w:ascii="Open Sans" w:eastAsia="Calibri" w:hAnsi="Open Sans" w:cs="Open Sans"/>
                <w:sz w:val="22"/>
                <w:szCs w:val="22"/>
              </w:rPr>
            </w:pPr>
          </w:p>
          <w:p w14:paraId="4DA870D2" w14:textId="06835606" w:rsidR="00810185" w:rsidRPr="00E416DF" w:rsidRDefault="005A2415" w:rsidP="005A2415">
            <w:pPr>
              <w:tabs>
                <w:tab w:val="left" w:pos="3080"/>
              </w:tabs>
              <w:rPr>
                <w:rFonts w:ascii="Open Sans" w:eastAsia="Calibri" w:hAnsi="Open Sans" w:cs="Open Sans"/>
                <w:sz w:val="22"/>
                <w:szCs w:val="22"/>
              </w:rPr>
            </w:pPr>
            <w:r w:rsidRPr="00E416DF">
              <w:rPr>
                <w:rFonts w:ascii="Open Sans" w:eastAsia="Calibri" w:hAnsi="Open Sans" w:cs="Open Sans"/>
                <w:sz w:val="22"/>
                <w:szCs w:val="22"/>
              </w:rPr>
              <w:t xml:space="preserve">   B.   </w:t>
            </w:r>
            <w:r w:rsidR="00810185" w:rsidRPr="00E416DF">
              <w:rPr>
                <w:rFonts w:ascii="Open Sans" w:eastAsia="Calibri" w:hAnsi="Open Sans" w:cs="Open Sans"/>
                <w:sz w:val="22"/>
                <w:szCs w:val="22"/>
              </w:rPr>
              <w:t>Soc</w:t>
            </w:r>
            <w:r w:rsidR="006F518C" w:rsidRPr="00E416DF">
              <w:rPr>
                <w:rFonts w:ascii="Open Sans" w:eastAsia="Calibri" w:hAnsi="Open Sans" w:cs="Open Sans"/>
                <w:sz w:val="22"/>
                <w:szCs w:val="22"/>
              </w:rPr>
              <w:t>ial and P</w:t>
            </w:r>
            <w:r w:rsidR="000937BB" w:rsidRPr="00E416DF">
              <w:rPr>
                <w:rFonts w:ascii="Open Sans" w:eastAsia="Calibri" w:hAnsi="Open Sans" w:cs="Open Sans"/>
                <w:sz w:val="22"/>
                <w:szCs w:val="22"/>
              </w:rPr>
              <w:t>ersona</w:t>
            </w:r>
            <w:r w:rsidR="006F518C" w:rsidRPr="00E416DF">
              <w:rPr>
                <w:rFonts w:ascii="Open Sans" w:eastAsia="Calibri" w:hAnsi="Open Sans" w:cs="Open Sans"/>
                <w:sz w:val="22"/>
                <w:szCs w:val="22"/>
              </w:rPr>
              <w:t>l S</w:t>
            </w:r>
            <w:r w:rsidR="000937BB" w:rsidRPr="00E416DF">
              <w:rPr>
                <w:rFonts w:ascii="Open Sans" w:eastAsia="Calibri" w:hAnsi="Open Sans" w:cs="Open Sans"/>
                <w:sz w:val="22"/>
                <w:szCs w:val="22"/>
              </w:rPr>
              <w:t xml:space="preserve">kills: </w:t>
            </w:r>
          </w:p>
          <w:p w14:paraId="080B7168" w14:textId="40D9744C" w:rsidR="005A2415" w:rsidRPr="00E416DF" w:rsidRDefault="00810185" w:rsidP="005A2415">
            <w:pPr>
              <w:pStyle w:val="ListParagraph"/>
              <w:numPr>
                <w:ilvl w:val="0"/>
                <w:numId w:val="23"/>
              </w:numPr>
              <w:tabs>
                <w:tab w:val="left" w:pos="3380"/>
              </w:tabs>
              <w:rPr>
                <w:rFonts w:ascii="Open Sans" w:eastAsia="Calibri" w:hAnsi="Open Sans" w:cs="Open Sans"/>
                <w:sz w:val="22"/>
                <w:szCs w:val="22"/>
              </w:rPr>
            </w:pPr>
            <w:r w:rsidRPr="00E416DF">
              <w:rPr>
                <w:rFonts w:ascii="Open Sans" w:eastAsia="Calibri" w:hAnsi="Open Sans" w:cs="Open Sans"/>
                <w:sz w:val="22"/>
                <w:szCs w:val="22"/>
              </w:rPr>
              <w:t>communication</w:t>
            </w:r>
          </w:p>
          <w:p w14:paraId="29539567" w14:textId="77777777" w:rsidR="005A2415" w:rsidRPr="00E416DF" w:rsidRDefault="00810185" w:rsidP="005A2415">
            <w:pPr>
              <w:pStyle w:val="ListParagraph"/>
              <w:numPr>
                <w:ilvl w:val="0"/>
                <w:numId w:val="23"/>
              </w:numPr>
              <w:tabs>
                <w:tab w:val="left" w:pos="3380"/>
              </w:tabs>
              <w:rPr>
                <w:rFonts w:ascii="Open Sans" w:eastAsia="Calibri" w:hAnsi="Open Sans" w:cs="Open Sans"/>
                <w:sz w:val="22"/>
                <w:szCs w:val="22"/>
              </w:rPr>
            </w:pPr>
            <w:r w:rsidRPr="00E416DF">
              <w:rPr>
                <w:rFonts w:ascii="Open Sans" w:eastAsia="Calibri" w:hAnsi="Open Sans" w:cs="Open Sans"/>
                <w:sz w:val="22"/>
                <w:szCs w:val="22"/>
              </w:rPr>
              <w:t>teamwork</w:t>
            </w:r>
          </w:p>
          <w:p w14:paraId="2541D748" w14:textId="77777777" w:rsidR="005A2415" w:rsidRPr="00E416DF" w:rsidRDefault="00810185" w:rsidP="005A2415">
            <w:pPr>
              <w:pStyle w:val="ListParagraph"/>
              <w:numPr>
                <w:ilvl w:val="0"/>
                <w:numId w:val="23"/>
              </w:numPr>
              <w:tabs>
                <w:tab w:val="left" w:pos="3380"/>
              </w:tabs>
              <w:rPr>
                <w:rFonts w:ascii="Open Sans" w:eastAsia="Calibri" w:hAnsi="Open Sans" w:cs="Open Sans"/>
                <w:sz w:val="22"/>
                <w:szCs w:val="22"/>
              </w:rPr>
            </w:pPr>
            <w:r w:rsidRPr="00E416DF">
              <w:rPr>
                <w:rFonts w:ascii="Open Sans" w:eastAsia="Calibri" w:hAnsi="Open Sans" w:cs="Open Sans"/>
                <w:sz w:val="22"/>
                <w:szCs w:val="22"/>
              </w:rPr>
              <w:t>public speaking</w:t>
            </w:r>
          </w:p>
          <w:p w14:paraId="6E432EAC" w14:textId="77777777" w:rsidR="005A2415" w:rsidRPr="00E416DF" w:rsidRDefault="00810185" w:rsidP="005A2415">
            <w:pPr>
              <w:pStyle w:val="ListParagraph"/>
              <w:numPr>
                <w:ilvl w:val="0"/>
                <w:numId w:val="23"/>
              </w:numPr>
              <w:tabs>
                <w:tab w:val="left" w:pos="3380"/>
              </w:tabs>
              <w:rPr>
                <w:rFonts w:ascii="Open Sans" w:eastAsia="Calibri" w:hAnsi="Open Sans" w:cs="Open Sans"/>
                <w:sz w:val="22"/>
                <w:szCs w:val="22"/>
              </w:rPr>
            </w:pPr>
            <w:r w:rsidRPr="00E416DF">
              <w:rPr>
                <w:rFonts w:ascii="Open Sans" w:eastAsia="Calibri" w:hAnsi="Open Sans" w:cs="Open Sans"/>
                <w:sz w:val="22"/>
                <w:szCs w:val="22"/>
              </w:rPr>
              <w:t>leadership</w:t>
            </w:r>
          </w:p>
          <w:p w14:paraId="2D062852" w14:textId="77777777" w:rsidR="005A2415" w:rsidRPr="00E416DF" w:rsidRDefault="00810185" w:rsidP="005A2415">
            <w:pPr>
              <w:pStyle w:val="ListParagraph"/>
              <w:numPr>
                <w:ilvl w:val="0"/>
                <w:numId w:val="23"/>
              </w:numPr>
              <w:tabs>
                <w:tab w:val="left" w:pos="3380"/>
              </w:tabs>
              <w:rPr>
                <w:rFonts w:ascii="Open Sans" w:eastAsia="Calibri" w:hAnsi="Open Sans" w:cs="Open Sans"/>
                <w:sz w:val="22"/>
                <w:szCs w:val="22"/>
              </w:rPr>
            </w:pPr>
            <w:r w:rsidRPr="00E416DF">
              <w:rPr>
                <w:rFonts w:ascii="Open Sans" w:eastAsia="Calibri" w:hAnsi="Open Sans" w:cs="Open Sans"/>
                <w:sz w:val="22"/>
                <w:szCs w:val="22"/>
              </w:rPr>
              <w:t>accountability</w:t>
            </w:r>
          </w:p>
          <w:p w14:paraId="3E22A44D" w14:textId="738D2E70" w:rsidR="00810185" w:rsidRPr="00190CE4" w:rsidRDefault="00810185" w:rsidP="005A2415">
            <w:pPr>
              <w:pStyle w:val="ListParagraph"/>
              <w:numPr>
                <w:ilvl w:val="0"/>
                <w:numId w:val="23"/>
              </w:numPr>
              <w:tabs>
                <w:tab w:val="left" w:pos="3380"/>
              </w:tabs>
              <w:rPr>
                <w:rFonts w:ascii="Open Sans" w:eastAsia="Calibri" w:hAnsi="Open Sans" w:cs="Open Sans"/>
                <w:sz w:val="22"/>
                <w:szCs w:val="22"/>
              </w:rPr>
            </w:pPr>
            <w:r w:rsidRPr="00190CE4">
              <w:rPr>
                <w:rFonts w:ascii="Open Sans" w:eastAsia="Calibri" w:hAnsi="Open Sans" w:cs="Open Sans"/>
                <w:sz w:val="22"/>
                <w:szCs w:val="22"/>
              </w:rPr>
              <w:t>intangibles</w:t>
            </w:r>
          </w:p>
          <w:p w14:paraId="0A3B6FE8" w14:textId="77777777" w:rsidR="005A2415" w:rsidRPr="00E416DF" w:rsidRDefault="005A2415" w:rsidP="005A2415">
            <w:pPr>
              <w:tabs>
                <w:tab w:val="left" w:pos="3380"/>
              </w:tabs>
              <w:rPr>
                <w:rFonts w:ascii="Open Sans" w:eastAsia="Calibri" w:hAnsi="Open Sans" w:cs="Open Sans"/>
                <w:sz w:val="22"/>
                <w:szCs w:val="22"/>
              </w:rPr>
            </w:pPr>
          </w:p>
          <w:p w14:paraId="52060094" w14:textId="0F88ED93" w:rsidR="00810185" w:rsidRPr="00E416DF" w:rsidRDefault="005A2415" w:rsidP="005A2415">
            <w:pPr>
              <w:tabs>
                <w:tab w:val="left" w:pos="3080"/>
              </w:tabs>
              <w:rPr>
                <w:rFonts w:ascii="Open Sans" w:eastAsia="Calibri" w:hAnsi="Open Sans" w:cs="Open Sans"/>
                <w:sz w:val="22"/>
                <w:szCs w:val="22"/>
              </w:rPr>
            </w:pPr>
            <w:r w:rsidRPr="00E416DF">
              <w:rPr>
                <w:rFonts w:ascii="Open Sans" w:eastAsia="Calibri" w:hAnsi="Open Sans" w:cs="Open Sans"/>
                <w:sz w:val="22"/>
                <w:szCs w:val="22"/>
              </w:rPr>
              <w:t xml:space="preserve">    C. </w:t>
            </w:r>
            <w:r w:rsidR="00810185" w:rsidRPr="00E416DF">
              <w:rPr>
                <w:rFonts w:ascii="Open Sans" w:eastAsia="Calibri" w:hAnsi="Open Sans" w:cs="Open Sans"/>
                <w:sz w:val="22"/>
                <w:szCs w:val="22"/>
              </w:rPr>
              <w:t>Characteristics of effective service-learning programs</w:t>
            </w:r>
          </w:p>
          <w:p w14:paraId="4B51091A" w14:textId="77777777" w:rsidR="00810185" w:rsidRPr="00E416DF" w:rsidRDefault="00810185" w:rsidP="00810185">
            <w:pPr>
              <w:spacing w:line="2" w:lineRule="exact"/>
              <w:rPr>
                <w:rFonts w:ascii="Open Sans" w:eastAsia="Calibri" w:hAnsi="Open Sans" w:cs="Open Sans"/>
                <w:sz w:val="22"/>
                <w:szCs w:val="22"/>
              </w:rPr>
            </w:pPr>
          </w:p>
          <w:p w14:paraId="6503925C" w14:textId="1B26BC5D" w:rsidR="005A241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meaningful</w:t>
            </w:r>
          </w:p>
          <w:p w14:paraId="3E45B5AA" w14:textId="77777777" w:rsidR="005A241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cooperative, promoting teamwork and citizenship</w:t>
            </w:r>
          </w:p>
          <w:p w14:paraId="3EDAB099" w14:textId="77777777" w:rsidR="005A241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addresses complex problems</w:t>
            </w:r>
          </w:p>
          <w:p w14:paraId="45D12ECF" w14:textId="77777777" w:rsidR="005A241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engages problem-solving in the specific context</w:t>
            </w:r>
          </w:p>
          <w:p w14:paraId="256596E1" w14:textId="77777777" w:rsidR="005A241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prioritizes real-world issues</w:t>
            </w:r>
          </w:p>
          <w:p w14:paraId="627253BD" w14:textId="77777777" w:rsidR="005A241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promotes deeper learning</w:t>
            </w:r>
          </w:p>
          <w:p w14:paraId="25991E11" w14:textId="77777777" w:rsidR="005A241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generates emotional consequences</w:t>
            </w:r>
          </w:p>
          <w:p w14:paraId="645FACE4" w14:textId="0969645B" w:rsidR="00810185" w:rsidRPr="00E416DF" w:rsidRDefault="00810185" w:rsidP="005A2415">
            <w:pPr>
              <w:pStyle w:val="ListParagraph"/>
              <w:numPr>
                <w:ilvl w:val="0"/>
                <w:numId w:val="25"/>
              </w:numPr>
              <w:tabs>
                <w:tab w:val="left" w:pos="3380"/>
              </w:tabs>
              <w:rPr>
                <w:rFonts w:ascii="Open Sans" w:eastAsia="Calibri" w:hAnsi="Open Sans" w:cs="Open Sans"/>
                <w:sz w:val="22"/>
                <w:szCs w:val="22"/>
              </w:rPr>
            </w:pPr>
            <w:r w:rsidRPr="00E416DF">
              <w:rPr>
                <w:rFonts w:ascii="Open Sans" w:eastAsia="Calibri" w:hAnsi="Open Sans" w:cs="Open Sans"/>
                <w:sz w:val="22"/>
                <w:szCs w:val="22"/>
              </w:rPr>
              <w:t xml:space="preserve">supports </w:t>
            </w:r>
            <w:r w:rsidR="000937BB" w:rsidRPr="00E416DF">
              <w:rPr>
                <w:rFonts w:ascii="Open Sans" w:eastAsia="Calibri" w:hAnsi="Open Sans" w:cs="Open Sans"/>
                <w:sz w:val="22"/>
                <w:szCs w:val="22"/>
              </w:rPr>
              <w:t xml:space="preserve">social, emotional and cognitive </w:t>
            </w:r>
            <w:r w:rsidRPr="00E416DF">
              <w:rPr>
                <w:rFonts w:ascii="Open Sans" w:eastAsia="Calibri" w:hAnsi="Open Sans" w:cs="Open Sans"/>
                <w:sz w:val="22"/>
                <w:szCs w:val="22"/>
              </w:rPr>
              <w:t>learning and development</w:t>
            </w:r>
          </w:p>
          <w:p w14:paraId="2B3B9A6D" w14:textId="77777777" w:rsidR="005A2415" w:rsidRPr="00E416DF" w:rsidRDefault="005A2415" w:rsidP="005A2415">
            <w:pPr>
              <w:pStyle w:val="ListParagraph"/>
              <w:tabs>
                <w:tab w:val="left" w:pos="3380"/>
              </w:tabs>
              <w:ind w:left="900"/>
              <w:rPr>
                <w:rFonts w:ascii="Open Sans" w:eastAsia="Calibri" w:hAnsi="Open Sans" w:cs="Open Sans"/>
                <w:sz w:val="22"/>
                <w:szCs w:val="22"/>
              </w:rPr>
            </w:pPr>
          </w:p>
          <w:p w14:paraId="45789559" w14:textId="58A2747E" w:rsidR="00810185" w:rsidRPr="00E416DF" w:rsidRDefault="005A2415" w:rsidP="005A2415">
            <w:pPr>
              <w:tabs>
                <w:tab w:val="left" w:pos="2360"/>
              </w:tabs>
              <w:rPr>
                <w:rFonts w:ascii="Open Sans" w:eastAsia="Calibri" w:hAnsi="Open Sans" w:cs="Open Sans"/>
                <w:sz w:val="22"/>
                <w:szCs w:val="22"/>
              </w:rPr>
            </w:pPr>
            <w:r w:rsidRPr="00E416DF">
              <w:rPr>
                <w:rFonts w:ascii="Open Sans" w:eastAsia="Calibri" w:hAnsi="Open Sans" w:cs="Open Sans"/>
                <w:sz w:val="22"/>
                <w:szCs w:val="22"/>
              </w:rPr>
              <w:t xml:space="preserve">III.  </w:t>
            </w:r>
            <w:r w:rsidR="00810185" w:rsidRPr="00E416DF">
              <w:rPr>
                <w:rFonts w:ascii="Open Sans" w:eastAsia="Calibri" w:hAnsi="Open Sans" w:cs="Open Sans"/>
                <w:sz w:val="22"/>
                <w:szCs w:val="22"/>
              </w:rPr>
              <w:t>Six Key Components to Successful Service-Learning</w:t>
            </w:r>
          </w:p>
          <w:p w14:paraId="3E064E19" w14:textId="77777777" w:rsidR="00810185" w:rsidRPr="00E416DF" w:rsidRDefault="00810185" w:rsidP="00810185">
            <w:pPr>
              <w:spacing w:line="52" w:lineRule="exact"/>
              <w:rPr>
                <w:rFonts w:ascii="Open Sans" w:eastAsia="Calibri" w:hAnsi="Open Sans" w:cs="Open Sans"/>
                <w:sz w:val="22"/>
                <w:szCs w:val="22"/>
              </w:rPr>
            </w:pPr>
          </w:p>
          <w:p w14:paraId="3DB2916F" w14:textId="6B5EDADB" w:rsidR="005A2415" w:rsidRPr="00E416DF" w:rsidRDefault="00190CE4" w:rsidP="005A2415">
            <w:pPr>
              <w:pStyle w:val="ListParagraph"/>
              <w:numPr>
                <w:ilvl w:val="0"/>
                <w:numId w:val="26"/>
              </w:numPr>
              <w:tabs>
                <w:tab w:val="left" w:pos="3080"/>
              </w:tabs>
              <w:spacing w:line="234" w:lineRule="auto"/>
              <w:rPr>
                <w:rFonts w:ascii="Open Sans" w:eastAsia="Calibri" w:hAnsi="Open Sans" w:cs="Open Sans"/>
                <w:sz w:val="22"/>
                <w:szCs w:val="22"/>
              </w:rPr>
            </w:pPr>
            <w:r>
              <w:rPr>
                <w:rFonts w:ascii="Open Sans" w:eastAsia="Calibri" w:hAnsi="Open Sans" w:cs="Open Sans"/>
                <w:sz w:val="22"/>
                <w:szCs w:val="22"/>
              </w:rPr>
              <w:t xml:space="preserve">Investigation </w:t>
            </w:r>
            <w:bookmarkStart w:id="1" w:name="_GoBack"/>
            <w:bookmarkEnd w:id="1"/>
            <w:r w:rsidR="00810185" w:rsidRPr="00E416DF">
              <w:rPr>
                <w:rFonts w:ascii="Open Sans" w:eastAsia="Calibri" w:hAnsi="Open Sans" w:cs="Open Sans"/>
                <w:sz w:val="22"/>
                <w:szCs w:val="22"/>
              </w:rPr>
              <w:t xml:space="preserve">- the first step in planning service-learning: in this phase, </w:t>
            </w:r>
          </w:p>
          <w:p w14:paraId="42EE9EF8" w14:textId="38F9633C" w:rsidR="005A2415" w:rsidRPr="00E416DF" w:rsidRDefault="00810185" w:rsidP="005A2415">
            <w:pPr>
              <w:pStyle w:val="ListParagraph"/>
              <w:tabs>
                <w:tab w:val="left" w:pos="3080"/>
              </w:tabs>
              <w:spacing w:line="234" w:lineRule="auto"/>
              <w:rPr>
                <w:rFonts w:ascii="Open Sans" w:eastAsia="Calibri" w:hAnsi="Open Sans" w:cs="Open Sans"/>
                <w:sz w:val="22"/>
                <w:szCs w:val="22"/>
              </w:rPr>
            </w:pPr>
            <w:r w:rsidRPr="00E416DF">
              <w:rPr>
                <w:rFonts w:ascii="Open Sans" w:eastAsia="Calibri" w:hAnsi="Open Sans" w:cs="Open Sans"/>
                <w:sz w:val="22"/>
                <w:szCs w:val="22"/>
              </w:rPr>
              <w:t>community priorities and needs are assessed to determine what type of service would be meaningful. Methods of investigation may include interviews with community leaders, touring the community, surveys, and researching public documents. From the investigation, clear and attainable goals for learning, service, and the growth of participants should be achieved.</w:t>
            </w:r>
          </w:p>
          <w:p w14:paraId="5260D754" w14:textId="77777777" w:rsidR="005B5E51" w:rsidRPr="00E416DF" w:rsidRDefault="005B5E51" w:rsidP="005A2415">
            <w:pPr>
              <w:pStyle w:val="ListParagraph"/>
              <w:tabs>
                <w:tab w:val="left" w:pos="3080"/>
              </w:tabs>
              <w:spacing w:line="234" w:lineRule="auto"/>
              <w:rPr>
                <w:rFonts w:ascii="Open Sans" w:eastAsia="Calibri" w:hAnsi="Open Sans" w:cs="Open Sans"/>
                <w:sz w:val="22"/>
                <w:szCs w:val="22"/>
              </w:rPr>
            </w:pPr>
          </w:p>
          <w:p w14:paraId="61B97942" w14:textId="5A856028" w:rsidR="005B5E51" w:rsidRPr="00E416DF" w:rsidRDefault="00190CE4" w:rsidP="005B5E51">
            <w:pPr>
              <w:pStyle w:val="ListParagraph"/>
              <w:numPr>
                <w:ilvl w:val="0"/>
                <w:numId w:val="26"/>
              </w:numPr>
              <w:tabs>
                <w:tab w:val="left" w:pos="3080"/>
              </w:tabs>
              <w:spacing w:line="234" w:lineRule="auto"/>
              <w:rPr>
                <w:rFonts w:ascii="Open Sans" w:eastAsia="Calibri" w:hAnsi="Open Sans" w:cs="Open Sans"/>
                <w:sz w:val="22"/>
                <w:szCs w:val="22"/>
              </w:rPr>
            </w:pPr>
            <w:r>
              <w:rPr>
                <w:rFonts w:ascii="Open Sans" w:eastAsia="Calibri" w:hAnsi="Open Sans" w:cs="Open Sans"/>
                <w:sz w:val="22"/>
                <w:szCs w:val="22"/>
              </w:rPr>
              <w:t xml:space="preserve">Preparation </w:t>
            </w:r>
            <w:r w:rsidR="00810185" w:rsidRPr="00E416DF">
              <w:rPr>
                <w:rFonts w:ascii="Open Sans" w:eastAsia="Calibri" w:hAnsi="Open Sans" w:cs="Open Sans"/>
                <w:sz w:val="22"/>
                <w:szCs w:val="22"/>
              </w:rPr>
              <w:t>- the next component of service-learning: careful and thorough planning will increase the level of success! In this phase, participants set goals for the project, as well as select the service to be rendered. It is also at this time that participants identify learning goals, which are connected to their curriculum. Logistics such as necessary training, needed supplies, and determining evaluation methods are addressed and planned for during this phase. This step is important in ensuring that the project will be an engaging, meaningful, and a positive experience for both students and the recipients.</w:t>
            </w:r>
          </w:p>
          <w:p w14:paraId="19E2C992" w14:textId="0910CCFF" w:rsidR="00810185" w:rsidRPr="00E416DF" w:rsidRDefault="00810185" w:rsidP="00810185">
            <w:pPr>
              <w:spacing w:line="59" w:lineRule="exact"/>
              <w:rPr>
                <w:rFonts w:ascii="Open Sans" w:eastAsia="Calibri" w:hAnsi="Open Sans" w:cs="Open Sans"/>
                <w:sz w:val="22"/>
                <w:szCs w:val="22"/>
              </w:rPr>
            </w:pPr>
          </w:p>
          <w:p w14:paraId="6495080F" w14:textId="77777777" w:rsidR="005B5E51" w:rsidRPr="00E416DF" w:rsidRDefault="005B5E51" w:rsidP="00810185">
            <w:pPr>
              <w:spacing w:line="59" w:lineRule="exact"/>
              <w:rPr>
                <w:rFonts w:ascii="Open Sans" w:eastAsia="Calibri" w:hAnsi="Open Sans" w:cs="Open Sans"/>
                <w:sz w:val="22"/>
                <w:szCs w:val="22"/>
              </w:rPr>
            </w:pPr>
          </w:p>
          <w:p w14:paraId="2A194D1E" w14:textId="56370157" w:rsidR="00810185" w:rsidRPr="00E416DF" w:rsidRDefault="00810185" w:rsidP="005A2415">
            <w:pPr>
              <w:pStyle w:val="ListParagraph"/>
              <w:numPr>
                <w:ilvl w:val="0"/>
                <w:numId w:val="26"/>
              </w:numPr>
              <w:tabs>
                <w:tab w:val="left" w:pos="3080"/>
              </w:tabs>
              <w:spacing w:line="233" w:lineRule="auto"/>
              <w:ind w:right="40"/>
              <w:rPr>
                <w:rFonts w:ascii="Open Sans" w:eastAsia="Calibri" w:hAnsi="Open Sans" w:cs="Open Sans"/>
                <w:sz w:val="22"/>
                <w:szCs w:val="22"/>
              </w:rPr>
            </w:pPr>
            <w:r w:rsidRPr="00E416DF">
              <w:rPr>
                <w:rFonts w:ascii="Open Sans" w:eastAsia="Calibri" w:hAnsi="Open Sans" w:cs="Open Sans"/>
                <w:sz w:val="22"/>
                <w:szCs w:val="22"/>
              </w:rPr>
              <w:lastRenderedPageBreak/>
              <w:t>Action</w:t>
            </w:r>
            <w:r w:rsidR="00190CE4">
              <w:rPr>
                <w:rFonts w:ascii="Open Sans" w:eastAsia="Calibri" w:hAnsi="Open Sans" w:cs="Open Sans"/>
                <w:sz w:val="22"/>
                <w:szCs w:val="22"/>
              </w:rPr>
              <w:t xml:space="preserve"> </w:t>
            </w:r>
            <w:r w:rsidRPr="00E416DF">
              <w:rPr>
                <w:rFonts w:ascii="Open Sans" w:eastAsia="Calibri" w:hAnsi="Open Sans" w:cs="Open Sans"/>
                <w:sz w:val="22"/>
                <w:szCs w:val="22"/>
              </w:rPr>
              <w:t>- the third component in an effective service-learning program: this is the most visible phase of the project. The students are carrying out their meaningful service to their community or other recipient. At the same time, this is where the core meaning of the project occurs. As service is being provided, students begin to reflect upon their experiences and the foundation for self-growth is set.</w:t>
            </w:r>
          </w:p>
          <w:p w14:paraId="27FBBC94" w14:textId="77777777" w:rsidR="00810185" w:rsidRPr="00E416DF" w:rsidRDefault="00810185" w:rsidP="00810185">
            <w:pPr>
              <w:tabs>
                <w:tab w:val="left" w:pos="3080"/>
              </w:tabs>
              <w:spacing w:line="233" w:lineRule="auto"/>
              <w:ind w:right="40"/>
              <w:rPr>
                <w:rFonts w:ascii="Open Sans" w:eastAsia="Calibri" w:hAnsi="Open Sans" w:cs="Open Sans"/>
                <w:sz w:val="22"/>
                <w:szCs w:val="22"/>
              </w:rPr>
            </w:pPr>
          </w:p>
          <w:p w14:paraId="4931F36A" w14:textId="7C785996" w:rsidR="005A2415" w:rsidRPr="00E416DF" w:rsidRDefault="00190CE4" w:rsidP="005A2415">
            <w:pPr>
              <w:pStyle w:val="ListParagraph"/>
              <w:numPr>
                <w:ilvl w:val="0"/>
                <w:numId w:val="26"/>
              </w:numPr>
              <w:tabs>
                <w:tab w:val="left" w:pos="3080"/>
              </w:tabs>
              <w:spacing w:line="233" w:lineRule="auto"/>
              <w:ind w:right="40"/>
              <w:rPr>
                <w:rFonts w:ascii="Open Sans" w:eastAsia="Calibri" w:hAnsi="Open Sans" w:cs="Open Sans"/>
                <w:sz w:val="22"/>
                <w:szCs w:val="22"/>
              </w:rPr>
            </w:pPr>
            <w:r>
              <w:rPr>
                <w:rFonts w:ascii="Open Sans" w:eastAsia="Calibri" w:hAnsi="Open Sans" w:cs="Open Sans"/>
                <w:sz w:val="22"/>
                <w:szCs w:val="22"/>
              </w:rPr>
              <w:t xml:space="preserve">Reflection </w:t>
            </w:r>
            <w:r w:rsidR="00810185" w:rsidRPr="00E416DF">
              <w:rPr>
                <w:rFonts w:ascii="Open Sans" w:eastAsia="Calibri" w:hAnsi="Open Sans" w:cs="Open Sans"/>
                <w:sz w:val="22"/>
                <w:szCs w:val="22"/>
              </w:rPr>
              <w:t>- the fourth component of the process: effective reflection encompasses more than summarization and talking. Students will need to think deeply about their experiences: analyze, reason, and problem-solve along the way. The reflection needs to be structured to assist students in integrating their service experiences into their knowledge and being able to see their experiences in a broader sense. This reflection should occur throughout the process, and part of the learning process</w:t>
            </w:r>
            <w:r w:rsidR="005A2415" w:rsidRPr="00E416DF">
              <w:rPr>
                <w:rFonts w:ascii="Open Sans" w:eastAsia="Calibri" w:hAnsi="Open Sans" w:cs="Open Sans"/>
                <w:sz w:val="22"/>
                <w:szCs w:val="22"/>
              </w:rPr>
              <w:t xml:space="preserve">. </w:t>
            </w:r>
          </w:p>
          <w:p w14:paraId="356E5FBB" w14:textId="77777777" w:rsidR="005A2415" w:rsidRPr="00E416DF" w:rsidRDefault="005A2415" w:rsidP="005A2415">
            <w:pPr>
              <w:pStyle w:val="ListParagraph"/>
              <w:rPr>
                <w:rFonts w:ascii="Open Sans" w:eastAsia="Calibri" w:hAnsi="Open Sans" w:cs="Open Sans"/>
                <w:sz w:val="22"/>
                <w:szCs w:val="22"/>
              </w:rPr>
            </w:pPr>
          </w:p>
          <w:p w14:paraId="26829E25" w14:textId="3850BADB" w:rsidR="005A2415" w:rsidRPr="00E416DF" w:rsidRDefault="00190CE4" w:rsidP="005A2415">
            <w:pPr>
              <w:pStyle w:val="ListParagraph"/>
              <w:numPr>
                <w:ilvl w:val="0"/>
                <w:numId w:val="26"/>
              </w:numPr>
              <w:tabs>
                <w:tab w:val="left" w:pos="3080"/>
              </w:tabs>
              <w:spacing w:line="233" w:lineRule="auto"/>
              <w:ind w:right="40"/>
              <w:rPr>
                <w:rFonts w:ascii="Open Sans" w:eastAsia="Calibri" w:hAnsi="Open Sans" w:cs="Open Sans"/>
                <w:sz w:val="22"/>
                <w:szCs w:val="22"/>
              </w:rPr>
            </w:pPr>
            <w:r>
              <w:rPr>
                <w:rFonts w:ascii="Open Sans" w:eastAsia="Calibri" w:hAnsi="Open Sans" w:cs="Open Sans"/>
                <w:sz w:val="22"/>
                <w:szCs w:val="22"/>
              </w:rPr>
              <w:t xml:space="preserve">Demonstration and Celebration </w:t>
            </w:r>
            <w:r w:rsidR="00810185" w:rsidRPr="00E416DF">
              <w:rPr>
                <w:rFonts w:ascii="Open Sans" w:eastAsia="Calibri" w:hAnsi="Open Sans" w:cs="Open Sans"/>
                <w:sz w:val="22"/>
                <w:szCs w:val="22"/>
              </w:rPr>
              <w:t>- this next component is demonstration and celebration: there is value of designating demonstration as a distinct component of service-learning. Through demonstration, students can show how they integrated their learning goals with their service. Demonstration also helps developing youth leadership and voice. Sharing this demonstration with all participants, administrators, community leaders and media may likely lead to the project having even broader impact and further action. Negative stereotypes of youth are overcome by sharing and publicizing the work of the students. As all stakeholders participate in this demonstration, recognition and gratitude are expressed, and the event becomes a celebration. This culminating celebration helps “cement” the experiences in the lives of all involved.</w:t>
            </w:r>
          </w:p>
          <w:p w14:paraId="40F42272" w14:textId="77777777" w:rsidR="005A2415" w:rsidRPr="00E416DF" w:rsidRDefault="005A2415" w:rsidP="005A2415">
            <w:pPr>
              <w:pStyle w:val="ListParagraph"/>
              <w:rPr>
                <w:rFonts w:ascii="Open Sans" w:eastAsia="Calibri" w:hAnsi="Open Sans" w:cs="Open Sans"/>
                <w:sz w:val="22"/>
                <w:szCs w:val="22"/>
              </w:rPr>
            </w:pPr>
          </w:p>
          <w:p w14:paraId="6E550829" w14:textId="79BAEF0A" w:rsidR="00810185" w:rsidRPr="00E416DF" w:rsidRDefault="00810185" w:rsidP="005A2415">
            <w:pPr>
              <w:pStyle w:val="ListParagraph"/>
              <w:numPr>
                <w:ilvl w:val="0"/>
                <w:numId w:val="26"/>
              </w:numPr>
              <w:tabs>
                <w:tab w:val="left" w:pos="3080"/>
              </w:tabs>
              <w:spacing w:line="233" w:lineRule="auto"/>
              <w:ind w:right="40"/>
              <w:rPr>
                <w:rFonts w:ascii="Open Sans" w:eastAsia="Calibri" w:hAnsi="Open Sans" w:cs="Open Sans"/>
                <w:sz w:val="22"/>
                <w:szCs w:val="22"/>
              </w:rPr>
            </w:pPr>
            <w:r w:rsidRPr="00E416DF">
              <w:rPr>
                <w:rFonts w:ascii="Open Sans" w:eastAsia="Calibri" w:hAnsi="Open Sans" w:cs="Open Sans"/>
                <w:sz w:val="22"/>
                <w:szCs w:val="22"/>
              </w:rPr>
              <w:t>Sustainabi</w:t>
            </w:r>
            <w:r w:rsidR="00190CE4">
              <w:rPr>
                <w:rFonts w:ascii="Open Sans" w:eastAsia="Calibri" w:hAnsi="Open Sans" w:cs="Open Sans"/>
                <w:sz w:val="22"/>
                <w:szCs w:val="22"/>
              </w:rPr>
              <w:t xml:space="preserve">lity </w:t>
            </w:r>
            <w:r w:rsidRPr="00E416DF">
              <w:rPr>
                <w:rFonts w:ascii="Open Sans" w:eastAsia="Calibri" w:hAnsi="Open Sans" w:cs="Open Sans"/>
                <w:sz w:val="22"/>
                <w:szCs w:val="22"/>
              </w:rPr>
              <w:t>- the fina</w:t>
            </w:r>
            <w:r w:rsidR="00673DF3" w:rsidRPr="00E416DF">
              <w:rPr>
                <w:rFonts w:ascii="Open Sans" w:eastAsia="Calibri" w:hAnsi="Open Sans" w:cs="Open Sans"/>
                <w:sz w:val="22"/>
                <w:szCs w:val="22"/>
              </w:rPr>
              <w:t>l component is sustainability:</w:t>
            </w:r>
            <w:r w:rsidRPr="00E416DF">
              <w:rPr>
                <w:rFonts w:ascii="Open Sans" w:eastAsia="Calibri" w:hAnsi="Open Sans" w:cs="Open Sans"/>
                <w:sz w:val="22"/>
                <w:szCs w:val="22"/>
              </w:rPr>
              <w:t xml:space="preserve"> to keep the work going, both </w:t>
            </w:r>
            <w:r w:rsidR="00673DF3" w:rsidRPr="00E416DF">
              <w:rPr>
                <w:rFonts w:ascii="Open Sans" w:eastAsia="Calibri" w:hAnsi="Open Sans" w:cs="Open Sans"/>
                <w:sz w:val="22"/>
                <w:szCs w:val="22"/>
              </w:rPr>
              <w:t>in the school and community, and</w:t>
            </w:r>
            <w:r w:rsidRPr="00E416DF">
              <w:rPr>
                <w:rFonts w:ascii="Open Sans" w:eastAsia="Calibri" w:hAnsi="Open Sans" w:cs="Open Sans"/>
                <w:sz w:val="22"/>
                <w:szCs w:val="22"/>
              </w:rPr>
              <w:t xml:space="preserve"> in the students. Many </w:t>
            </w:r>
            <w:r w:rsidR="00F95825" w:rsidRPr="00E416DF">
              <w:rPr>
                <w:rFonts w:ascii="Open Sans" w:eastAsia="Calibri" w:hAnsi="Open Sans" w:cs="Open Sans"/>
                <w:sz w:val="22"/>
                <w:szCs w:val="22"/>
              </w:rPr>
              <w:t>times,</w:t>
            </w:r>
            <w:r w:rsidRPr="00E416DF">
              <w:rPr>
                <w:rFonts w:ascii="Open Sans" w:eastAsia="Calibri" w:hAnsi="Open Sans" w:cs="Open Sans"/>
                <w:sz w:val="22"/>
                <w:szCs w:val="22"/>
              </w:rPr>
              <w:t xml:space="preserve"> the continuation of these initiatives depends upon one or two individuals. By focusing on sustainability, you can work with school and community leaders to make the commitment to service-learning an integral part of schools and organizations. Encourage future service-learning projects to continue where former ones stopped – build on the accomplishments. Help students continue their role of service by encouraging them to use their natural gifts and talents in work in their own organizations and communities.</w:t>
            </w:r>
          </w:p>
          <w:p w14:paraId="4F270527" w14:textId="77777777" w:rsidR="00810185" w:rsidRPr="00E416DF" w:rsidRDefault="00810185" w:rsidP="00810185">
            <w:pPr>
              <w:spacing w:line="9" w:lineRule="exact"/>
              <w:rPr>
                <w:rFonts w:ascii="Open Sans" w:eastAsia="Calibri" w:hAnsi="Open Sans" w:cs="Open Sans"/>
                <w:sz w:val="22"/>
                <w:szCs w:val="22"/>
              </w:rPr>
            </w:pPr>
          </w:p>
          <w:p w14:paraId="26FD978A" w14:textId="5B63A09A" w:rsidR="00810185" w:rsidRPr="00E416DF" w:rsidRDefault="00E416DF" w:rsidP="00E416DF">
            <w:pPr>
              <w:tabs>
                <w:tab w:val="left" w:pos="4520"/>
              </w:tabs>
              <w:ind w:left="720"/>
              <w:rPr>
                <w:rFonts w:ascii="Open Sans" w:eastAsia="Calibri" w:hAnsi="Open Sans" w:cs="Open Sans"/>
                <w:sz w:val="22"/>
                <w:szCs w:val="22"/>
              </w:rPr>
            </w:pPr>
            <w:r w:rsidRPr="00E416DF">
              <w:rPr>
                <w:rFonts w:ascii="Open Sans" w:eastAsia="Calibri" w:hAnsi="Open Sans" w:cs="Open Sans"/>
                <w:sz w:val="22"/>
                <w:szCs w:val="22"/>
              </w:rPr>
              <w:lastRenderedPageBreak/>
              <w:t xml:space="preserve">1. </w:t>
            </w:r>
            <w:r w:rsidR="00810185" w:rsidRPr="00E416DF">
              <w:rPr>
                <w:rFonts w:ascii="Open Sans" w:eastAsia="Calibri" w:hAnsi="Open Sans" w:cs="Open Sans"/>
                <w:sz w:val="22"/>
                <w:szCs w:val="22"/>
              </w:rPr>
              <w:t>Service and civic commitment</w:t>
            </w:r>
          </w:p>
          <w:p w14:paraId="227E4FB4" w14:textId="77777777" w:rsidR="00E416DF" w:rsidRPr="00E416DF" w:rsidRDefault="00E416DF" w:rsidP="00E416DF">
            <w:pPr>
              <w:tabs>
                <w:tab w:val="left" w:pos="4520"/>
              </w:tabs>
              <w:rPr>
                <w:rFonts w:ascii="Open Sans" w:eastAsia="Calibri" w:hAnsi="Open Sans" w:cs="Open Sans"/>
                <w:sz w:val="22"/>
                <w:szCs w:val="22"/>
              </w:rPr>
            </w:pPr>
            <w:r w:rsidRPr="00E416DF">
              <w:rPr>
                <w:rFonts w:ascii="Open Sans" w:eastAsia="Calibri" w:hAnsi="Open Sans" w:cs="Open Sans"/>
                <w:sz w:val="22"/>
                <w:szCs w:val="22"/>
              </w:rPr>
              <w:t xml:space="preserve">            2. </w:t>
            </w:r>
            <w:r w:rsidR="00810185" w:rsidRPr="00E416DF">
              <w:rPr>
                <w:rFonts w:ascii="Open Sans" w:eastAsia="Calibri" w:hAnsi="Open Sans" w:cs="Open Sans"/>
                <w:sz w:val="22"/>
                <w:szCs w:val="22"/>
              </w:rPr>
              <w:t>Build on accomplishments</w:t>
            </w:r>
          </w:p>
          <w:p w14:paraId="6C74397C" w14:textId="51D8C3F0" w:rsidR="00810185" w:rsidRPr="00E416DF" w:rsidRDefault="00E416DF" w:rsidP="00E416DF">
            <w:pPr>
              <w:tabs>
                <w:tab w:val="left" w:pos="4520"/>
              </w:tabs>
              <w:rPr>
                <w:rFonts w:ascii="Open Sans" w:eastAsia="Calibri" w:hAnsi="Open Sans" w:cs="Open Sans"/>
                <w:sz w:val="22"/>
                <w:szCs w:val="22"/>
              </w:rPr>
            </w:pPr>
            <w:r w:rsidRPr="00E416DF">
              <w:rPr>
                <w:rFonts w:ascii="Open Sans" w:eastAsia="Calibri" w:hAnsi="Open Sans" w:cs="Open Sans"/>
                <w:sz w:val="22"/>
                <w:szCs w:val="22"/>
              </w:rPr>
              <w:t xml:space="preserve">            3. </w:t>
            </w:r>
            <w:r w:rsidR="00810185" w:rsidRPr="00E416DF">
              <w:rPr>
                <w:rFonts w:ascii="Open Sans" w:eastAsia="Calibri" w:hAnsi="Open Sans" w:cs="Open Sans"/>
                <w:sz w:val="22"/>
                <w:szCs w:val="22"/>
              </w:rPr>
              <w:t>Assist students in use their gifts and talents</w:t>
            </w:r>
          </w:p>
          <w:p w14:paraId="66121E9B" w14:textId="77777777" w:rsidR="005A2415" w:rsidRPr="00E416DF" w:rsidRDefault="005A2415" w:rsidP="005A2415">
            <w:pPr>
              <w:tabs>
                <w:tab w:val="left" w:pos="4520"/>
              </w:tabs>
              <w:ind w:left="2146"/>
              <w:rPr>
                <w:rFonts w:ascii="Open Sans" w:eastAsia="Calibri" w:hAnsi="Open Sans" w:cs="Open Sans"/>
                <w:sz w:val="22"/>
                <w:szCs w:val="22"/>
              </w:rPr>
            </w:pPr>
          </w:p>
          <w:p w14:paraId="41CE3233" w14:textId="77777777" w:rsidR="00810185" w:rsidRPr="00E416DF" w:rsidRDefault="00810185" w:rsidP="00810185">
            <w:pPr>
              <w:spacing w:line="53" w:lineRule="exact"/>
              <w:rPr>
                <w:rFonts w:ascii="Open Sans" w:hAnsi="Open Sans" w:cs="Open Sans"/>
                <w:sz w:val="22"/>
                <w:szCs w:val="22"/>
              </w:rPr>
            </w:pPr>
          </w:p>
          <w:p w14:paraId="1BE8B315" w14:textId="3E3144D3" w:rsidR="00810185" w:rsidRPr="00E416DF" w:rsidRDefault="00810185" w:rsidP="00F33015">
            <w:pPr>
              <w:spacing w:line="235" w:lineRule="auto"/>
              <w:ind w:left="359" w:right="80" w:hanging="359"/>
              <w:rPr>
                <w:rFonts w:ascii="Open Sans" w:hAnsi="Open Sans" w:cs="Open Sans"/>
                <w:sz w:val="22"/>
                <w:szCs w:val="22"/>
              </w:rPr>
            </w:pPr>
            <w:r w:rsidRPr="00E416DF">
              <w:rPr>
                <w:rFonts w:ascii="Open Sans" w:eastAsia="Calibri" w:hAnsi="Open Sans" w:cs="Open Sans"/>
                <w:sz w:val="22"/>
                <w:szCs w:val="22"/>
              </w:rPr>
              <w:t>IV. Students must see the relevance -- to have meaningful service in a service-learning project it must be personally interesting and engaging to students. They must be able to see the connection, or relevance, from their class work to their experiences in service. Teachers must determine appropriateness of the activities based on age and ability levels. Certainly, the service must address the needs of the recipient. Many well-intended groups provide service to others based on what is “thought” is needed. A quality service-learning project should be based on outcomes valued by the recipient of the service.</w:t>
            </w:r>
          </w:p>
          <w:p w14:paraId="7C588647" w14:textId="77777777" w:rsidR="00CF2E7E" w:rsidRPr="00E416DF" w:rsidRDefault="5DB57D4F" w:rsidP="006E7A7B">
            <w:pPr>
              <w:spacing w:before="120" w:after="120"/>
              <w:rPr>
                <w:rFonts w:ascii="Open Sans" w:hAnsi="Open Sans" w:cs="Open Sans"/>
                <w:i/>
                <w:iCs/>
                <w:sz w:val="22"/>
                <w:szCs w:val="22"/>
              </w:rPr>
            </w:pPr>
            <w:r w:rsidRPr="00E416D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4B11BFE" w:rsidR="00F95825" w:rsidRPr="00E416DF" w:rsidRDefault="00F95825" w:rsidP="006E7A7B">
            <w:pPr>
              <w:spacing w:before="120" w:after="120"/>
              <w:rPr>
                <w:rFonts w:ascii="Open Sans" w:hAnsi="Open Sans" w:cs="Open Sans"/>
                <w:sz w:val="22"/>
                <w:szCs w:val="22"/>
              </w:rPr>
            </w:pPr>
            <w:r w:rsidRPr="00E416DF">
              <w:rPr>
                <w:rFonts w:ascii="Open Sans" w:hAnsi="Open Sans" w:cs="Open Sans"/>
                <w:sz w:val="22"/>
                <w:szCs w:val="22"/>
              </w:rPr>
              <w:t>NONE</w:t>
            </w:r>
          </w:p>
        </w:tc>
      </w:tr>
      <w:tr w:rsidR="00B3350C" w:rsidRPr="00E416DF" w14:paraId="07580D23" w14:textId="77777777" w:rsidTr="5DB57D4F">
        <w:trPr>
          <w:trHeight w:val="27"/>
        </w:trPr>
        <w:tc>
          <w:tcPr>
            <w:tcW w:w="2952" w:type="dxa"/>
            <w:shd w:val="clear" w:color="auto" w:fill="auto"/>
          </w:tcPr>
          <w:p w14:paraId="78EDFD65" w14:textId="249361E5" w:rsidR="00B3350C" w:rsidRPr="00E416DF" w:rsidRDefault="5DB57D4F" w:rsidP="5DB57D4F">
            <w:pPr>
              <w:jc w:val="center"/>
              <w:rPr>
                <w:rFonts w:ascii="Open Sans" w:hAnsi="Open Sans" w:cs="Open Sans"/>
                <w:b/>
                <w:bCs/>
                <w:sz w:val="22"/>
                <w:szCs w:val="22"/>
              </w:rPr>
            </w:pPr>
            <w:r w:rsidRPr="00E416DF">
              <w:rPr>
                <w:rFonts w:ascii="Open Sans" w:hAnsi="Open Sans" w:cs="Open Sans"/>
                <w:b/>
                <w:bCs/>
                <w:sz w:val="22"/>
                <w:szCs w:val="22"/>
              </w:rPr>
              <w:lastRenderedPageBreak/>
              <w:t>Guided Practice *</w:t>
            </w:r>
          </w:p>
        </w:tc>
        <w:tc>
          <w:tcPr>
            <w:tcW w:w="7848" w:type="dxa"/>
            <w:shd w:val="clear" w:color="auto" w:fill="auto"/>
          </w:tcPr>
          <w:p w14:paraId="68F9A99A" w14:textId="31992F4C" w:rsidR="00810185" w:rsidRPr="00E416DF" w:rsidRDefault="00810185" w:rsidP="00C021D5">
            <w:pPr>
              <w:tabs>
                <w:tab w:val="left" w:pos="2360"/>
              </w:tabs>
              <w:spacing w:line="218" w:lineRule="auto"/>
              <w:rPr>
                <w:rFonts w:ascii="Open Sans" w:eastAsia="Calibri" w:hAnsi="Open Sans" w:cs="Open Sans"/>
                <w:sz w:val="22"/>
                <w:szCs w:val="22"/>
              </w:rPr>
            </w:pPr>
            <w:r w:rsidRPr="00E416DF">
              <w:rPr>
                <w:rFonts w:ascii="Open Sans" w:eastAsia="Calibri" w:hAnsi="Open Sans" w:cs="Open Sans"/>
                <w:sz w:val="22"/>
                <w:szCs w:val="22"/>
              </w:rPr>
              <w:t>Develop and participate in a Service Learning Project. See Service Learning Project Template and Student Reflection Questions.</w:t>
            </w:r>
          </w:p>
          <w:p w14:paraId="0DA9FB3A" w14:textId="77777777" w:rsidR="00CF2E7E" w:rsidRPr="00E416DF" w:rsidRDefault="5DB57D4F" w:rsidP="006E7A7B">
            <w:pPr>
              <w:spacing w:before="120" w:after="120"/>
              <w:rPr>
                <w:rFonts w:ascii="Open Sans" w:hAnsi="Open Sans" w:cs="Open Sans"/>
                <w:i/>
                <w:iCs/>
                <w:sz w:val="22"/>
                <w:szCs w:val="22"/>
              </w:rPr>
            </w:pPr>
            <w:r w:rsidRPr="00E416D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8B7E063" w:rsidR="00F95825" w:rsidRPr="00E416DF" w:rsidRDefault="00F95825" w:rsidP="006E7A7B">
            <w:pPr>
              <w:spacing w:before="120" w:after="120"/>
              <w:rPr>
                <w:rFonts w:ascii="Open Sans" w:hAnsi="Open Sans" w:cs="Open Sans"/>
                <w:sz w:val="22"/>
                <w:szCs w:val="22"/>
              </w:rPr>
            </w:pPr>
            <w:r w:rsidRPr="00E416DF">
              <w:rPr>
                <w:rFonts w:ascii="Open Sans" w:hAnsi="Open Sans" w:cs="Open Sans"/>
                <w:sz w:val="22"/>
                <w:szCs w:val="22"/>
              </w:rPr>
              <w:t>NONE</w:t>
            </w:r>
          </w:p>
        </w:tc>
      </w:tr>
      <w:tr w:rsidR="00B3350C" w:rsidRPr="00E416DF" w14:paraId="2BB1B0A1" w14:textId="77777777" w:rsidTr="5DB57D4F">
        <w:trPr>
          <w:trHeight w:val="395"/>
        </w:trPr>
        <w:tc>
          <w:tcPr>
            <w:tcW w:w="2952" w:type="dxa"/>
            <w:shd w:val="clear" w:color="auto" w:fill="auto"/>
          </w:tcPr>
          <w:p w14:paraId="1388253E" w14:textId="6EA2F42B" w:rsidR="00B3350C" w:rsidRPr="00E416DF" w:rsidRDefault="5DB57D4F" w:rsidP="5DB57D4F">
            <w:pPr>
              <w:jc w:val="center"/>
              <w:rPr>
                <w:rFonts w:ascii="Open Sans" w:hAnsi="Open Sans" w:cs="Open Sans"/>
                <w:b/>
                <w:bCs/>
                <w:sz w:val="22"/>
                <w:szCs w:val="22"/>
              </w:rPr>
            </w:pPr>
            <w:r w:rsidRPr="00E416DF">
              <w:rPr>
                <w:rFonts w:ascii="Open Sans" w:hAnsi="Open Sans" w:cs="Open Sans"/>
                <w:b/>
                <w:bCs/>
                <w:sz w:val="22"/>
                <w:szCs w:val="22"/>
              </w:rPr>
              <w:t>Independent Practice/Laboratory Experience/Differentiated Activities *</w:t>
            </w:r>
          </w:p>
        </w:tc>
        <w:tc>
          <w:tcPr>
            <w:tcW w:w="7848" w:type="dxa"/>
            <w:shd w:val="clear" w:color="auto" w:fill="auto"/>
          </w:tcPr>
          <w:p w14:paraId="5A489B00" w14:textId="54A6E51C" w:rsidR="00D72DED" w:rsidRPr="00E416DF" w:rsidRDefault="00D72DED" w:rsidP="006E7A7B">
            <w:pPr>
              <w:spacing w:before="120" w:after="120"/>
              <w:rPr>
                <w:rFonts w:ascii="Open Sans" w:hAnsi="Open Sans" w:cs="Open Sans"/>
                <w:iCs/>
                <w:sz w:val="22"/>
                <w:szCs w:val="22"/>
              </w:rPr>
            </w:pPr>
            <w:r w:rsidRPr="00E416DF">
              <w:rPr>
                <w:rFonts w:ascii="Open Sans" w:hAnsi="Open Sans" w:cs="Open Sans"/>
                <w:iCs/>
                <w:sz w:val="22"/>
                <w:szCs w:val="22"/>
              </w:rPr>
              <w:t>Students will work on Service Learning Project.</w:t>
            </w:r>
          </w:p>
          <w:p w14:paraId="654F44AC" w14:textId="1A0F5BFC" w:rsidR="00CF2E7E" w:rsidRPr="00E416DF" w:rsidRDefault="5DB57D4F" w:rsidP="006E7A7B">
            <w:pPr>
              <w:spacing w:before="120" w:after="120"/>
              <w:rPr>
                <w:rFonts w:ascii="Open Sans" w:hAnsi="Open Sans" w:cs="Open Sans"/>
                <w:i/>
                <w:iCs/>
                <w:sz w:val="22"/>
                <w:szCs w:val="22"/>
              </w:rPr>
            </w:pPr>
            <w:r w:rsidRPr="00E416D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2469488C" w:rsidR="00F95825" w:rsidRPr="00E416DF" w:rsidRDefault="00F95825" w:rsidP="006E7A7B">
            <w:pPr>
              <w:spacing w:before="120" w:after="120"/>
              <w:rPr>
                <w:rFonts w:ascii="Open Sans" w:hAnsi="Open Sans" w:cs="Open Sans"/>
                <w:sz w:val="22"/>
                <w:szCs w:val="22"/>
              </w:rPr>
            </w:pPr>
            <w:r w:rsidRPr="00E416DF">
              <w:rPr>
                <w:rFonts w:ascii="Open Sans" w:hAnsi="Open Sans" w:cs="Open Sans"/>
                <w:sz w:val="22"/>
                <w:szCs w:val="22"/>
              </w:rPr>
              <w:t>NONE</w:t>
            </w:r>
          </w:p>
        </w:tc>
      </w:tr>
      <w:tr w:rsidR="00B3350C" w:rsidRPr="00E416DF" w14:paraId="50863A81" w14:textId="77777777" w:rsidTr="5DB57D4F">
        <w:tc>
          <w:tcPr>
            <w:tcW w:w="2952" w:type="dxa"/>
            <w:shd w:val="clear" w:color="auto" w:fill="auto"/>
          </w:tcPr>
          <w:p w14:paraId="3E48F608" w14:textId="5EE824C9"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Lesson Closure</w:t>
            </w:r>
          </w:p>
        </w:tc>
        <w:tc>
          <w:tcPr>
            <w:tcW w:w="7848" w:type="dxa"/>
            <w:shd w:val="clear" w:color="auto" w:fill="auto"/>
          </w:tcPr>
          <w:p w14:paraId="1E56F73D" w14:textId="77777777" w:rsidR="00B3350C" w:rsidRPr="00E416DF" w:rsidRDefault="00D72DED" w:rsidP="00DC4B23">
            <w:pPr>
              <w:spacing w:before="120" w:after="120"/>
              <w:rPr>
                <w:rFonts w:ascii="Open Sans" w:hAnsi="Open Sans" w:cs="Open Sans"/>
                <w:sz w:val="22"/>
                <w:szCs w:val="22"/>
              </w:rPr>
            </w:pPr>
            <w:r w:rsidRPr="00E416DF">
              <w:rPr>
                <w:rFonts w:ascii="Open Sans" w:hAnsi="Open Sans" w:cs="Open Sans"/>
                <w:sz w:val="22"/>
                <w:szCs w:val="22"/>
              </w:rPr>
              <w:t>Copies of guidelines for service learning project will be reviewed.</w:t>
            </w:r>
          </w:p>
          <w:p w14:paraId="55648483" w14:textId="77777777" w:rsidR="00D72DED" w:rsidRPr="00E416DF" w:rsidRDefault="00D72DED" w:rsidP="00D72DED">
            <w:pPr>
              <w:spacing w:before="120" w:after="120"/>
              <w:rPr>
                <w:rFonts w:ascii="Open Sans" w:hAnsi="Open Sans" w:cs="Open Sans"/>
                <w:i/>
                <w:iCs/>
                <w:sz w:val="22"/>
                <w:szCs w:val="22"/>
              </w:rPr>
            </w:pPr>
            <w:r w:rsidRPr="00E416DF">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0BA90CA9" w:rsidR="00D72DED" w:rsidRPr="00E416DF" w:rsidRDefault="00D72DED" w:rsidP="00D72DED">
            <w:pPr>
              <w:spacing w:before="120" w:after="120"/>
              <w:rPr>
                <w:rFonts w:ascii="Open Sans" w:hAnsi="Open Sans" w:cs="Open Sans"/>
                <w:sz w:val="22"/>
                <w:szCs w:val="22"/>
              </w:rPr>
            </w:pPr>
            <w:r w:rsidRPr="00E416DF">
              <w:rPr>
                <w:rFonts w:ascii="Open Sans" w:hAnsi="Open Sans" w:cs="Open Sans"/>
                <w:sz w:val="22"/>
                <w:szCs w:val="22"/>
              </w:rPr>
              <w:t>NONE</w:t>
            </w:r>
          </w:p>
        </w:tc>
      </w:tr>
      <w:tr w:rsidR="00B3350C" w:rsidRPr="00E416DF" w14:paraId="09F5B5CB" w14:textId="77777777" w:rsidTr="5DB57D4F">
        <w:trPr>
          <w:trHeight w:val="135"/>
        </w:trPr>
        <w:tc>
          <w:tcPr>
            <w:tcW w:w="2952" w:type="dxa"/>
            <w:shd w:val="clear" w:color="auto" w:fill="auto"/>
          </w:tcPr>
          <w:p w14:paraId="5374FB7C" w14:textId="0E25CE48" w:rsidR="0080201D"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Summative/End of Lesson Assessment *</w:t>
            </w:r>
          </w:p>
          <w:p w14:paraId="6CEEAD70" w14:textId="12A5B6A4" w:rsidR="00B3350C" w:rsidRPr="00E416DF" w:rsidRDefault="0080201D" w:rsidP="0080201D">
            <w:pPr>
              <w:tabs>
                <w:tab w:val="left" w:pos="2820"/>
              </w:tabs>
              <w:rPr>
                <w:rFonts w:ascii="Open Sans" w:hAnsi="Open Sans" w:cs="Open Sans"/>
                <w:sz w:val="22"/>
                <w:szCs w:val="22"/>
              </w:rPr>
            </w:pPr>
            <w:r w:rsidRPr="00E416DF">
              <w:rPr>
                <w:rFonts w:ascii="Open Sans" w:hAnsi="Open Sans" w:cs="Open Sans"/>
                <w:sz w:val="22"/>
                <w:szCs w:val="22"/>
              </w:rPr>
              <w:tab/>
            </w:r>
          </w:p>
        </w:tc>
        <w:tc>
          <w:tcPr>
            <w:tcW w:w="7848" w:type="dxa"/>
            <w:shd w:val="clear" w:color="auto" w:fill="auto"/>
          </w:tcPr>
          <w:p w14:paraId="65DF7DC4" w14:textId="77777777" w:rsidR="00CF2E7E" w:rsidRPr="00E416DF" w:rsidRDefault="5DB57D4F" w:rsidP="006E7A7B">
            <w:pPr>
              <w:spacing w:before="120" w:after="120"/>
              <w:rPr>
                <w:rFonts w:ascii="Open Sans" w:hAnsi="Open Sans" w:cs="Open Sans"/>
                <w:i/>
                <w:iCs/>
                <w:sz w:val="22"/>
                <w:szCs w:val="22"/>
              </w:rPr>
            </w:pPr>
            <w:r w:rsidRPr="00E416DF">
              <w:rPr>
                <w:rFonts w:ascii="Open Sans" w:hAnsi="Open Sans" w:cs="Open Sans"/>
                <w:i/>
                <w:iCs/>
                <w:sz w:val="22"/>
                <w:szCs w:val="22"/>
              </w:rPr>
              <w:t>Individualized Education Plan (IEP) for all special education students must be followed. Examples of accommodations may include, but are not limited to:</w:t>
            </w:r>
          </w:p>
          <w:p w14:paraId="7A1D2473" w14:textId="185650F4" w:rsidR="00E416DF" w:rsidRPr="00E416DF" w:rsidRDefault="00E416DF" w:rsidP="00E416DF">
            <w:pPr>
              <w:pStyle w:val="Default"/>
              <w:rPr>
                <w:rFonts w:ascii="Open Sans" w:hAnsi="Open Sans" w:cs="Open Sans"/>
                <w:sz w:val="22"/>
                <w:szCs w:val="22"/>
              </w:rPr>
            </w:pPr>
            <w:r w:rsidRPr="00E416DF">
              <w:rPr>
                <w:rFonts w:ascii="Open Sans" w:hAnsi="Open Sans" w:cs="Open Sans"/>
                <w:sz w:val="22"/>
                <w:szCs w:val="22"/>
              </w:rPr>
              <w:t xml:space="preserve">Accommodations for Learning Differences: </w:t>
            </w:r>
          </w:p>
          <w:p w14:paraId="4CB6555D" w14:textId="7BCA71A6" w:rsidR="00F95825" w:rsidRPr="00E416DF" w:rsidRDefault="00E416DF" w:rsidP="00E416DF">
            <w:pPr>
              <w:spacing w:before="120" w:after="120"/>
              <w:rPr>
                <w:rFonts w:ascii="Open Sans" w:hAnsi="Open Sans" w:cs="Open Sans"/>
                <w:sz w:val="22"/>
                <w:szCs w:val="22"/>
              </w:rPr>
            </w:pPr>
            <w:r w:rsidRPr="00E416DF">
              <w:rPr>
                <w:rFonts w:ascii="Open Sans" w:hAnsi="Open Sans" w:cs="Open Sans"/>
                <w:sz w:val="22"/>
                <w:szCs w:val="22"/>
              </w:rPr>
              <w:t xml:space="preserve">The student will participate in a community service project. </w:t>
            </w:r>
          </w:p>
        </w:tc>
      </w:tr>
      <w:tr w:rsidR="00B3350C" w:rsidRPr="00E416DF" w14:paraId="02913EF1" w14:textId="77777777" w:rsidTr="5DB57D4F">
        <w:trPr>
          <w:trHeight w:val="135"/>
        </w:trPr>
        <w:tc>
          <w:tcPr>
            <w:tcW w:w="2952" w:type="dxa"/>
            <w:shd w:val="clear" w:color="auto" w:fill="auto"/>
          </w:tcPr>
          <w:p w14:paraId="7CA71D0A" w14:textId="68A506A2"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lastRenderedPageBreak/>
              <w:t>References/Resources/</w:t>
            </w:r>
          </w:p>
          <w:p w14:paraId="324BDA87" w14:textId="1C69B19D"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Teacher Preparation</w:t>
            </w:r>
          </w:p>
        </w:tc>
        <w:tc>
          <w:tcPr>
            <w:tcW w:w="7848" w:type="dxa"/>
            <w:shd w:val="clear" w:color="auto" w:fill="auto"/>
          </w:tcPr>
          <w:p w14:paraId="4CA847E4" w14:textId="56107F14" w:rsidR="00C021D5" w:rsidRPr="00E416DF" w:rsidRDefault="00C021D5" w:rsidP="006E7A7B">
            <w:pPr>
              <w:pStyle w:val="ListParagraph"/>
              <w:numPr>
                <w:ilvl w:val="0"/>
                <w:numId w:val="17"/>
              </w:numPr>
              <w:spacing w:line="229" w:lineRule="auto"/>
              <w:ind w:left="346" w:right="20"/>
              <w:rPr>
                <w:rFonts w:ascii="Open Sans" w:eastAsia="Calibri" w:hAnsi="Open Sans" w:cs="Open Sans"/>
                <w:sz w:val="22"/>
                <w:szCs w:val="22"/>
              </w:rPr>
            </w:pPr>
            <w:r w:rsidRPr="00E416DF">
              <w:rPr>
                <w:rFonts w:ascii="Open Sans" w:eastAsia="Calibri" w:hAnsi="Open Sans" w:cs="Open Sans"/>
                <w:sz w:val="22"/>
                <w:szCs w:val="22"/>
              </w:rPr>
              <w:t xml:space="preserve">National Dropout Prevention Center </w:t>
            </w:r>
            <w:hyperlink r:id="rId12">
              <w:r w:rsidRPr="00E416DF">
                <w:rPr>
                  <w:rFonts w:ascii="Open Sans" w:eastAsia="Calibri" w:hAnsi="Open Sans" w:cs="Open Sans"/>
                  <w:color w:val="0000FF"/>
                  <w:sz w:val="22"/>
                  <w:szCs w:val="22"/>
                  <w:u w:val="single"/>
                </w:rPr>
                <w:t>www.dropoutprev</w:t>
              </w:r>
              <w:r w:rsidRPr="00E416DF">
                <w:rPr>
                  <w:rFonts w:ascii="Open Sans" w:eastAsia="Calibri" w:hAnsi="Open Sans" w:cs="Open Sans"/>
                  <w:color w:val="0000FF"/>
                  <w:sz w:val="22"/>
                  <w:szCs w:val="22"/>
                  <w:u w:val="single"/>
                </w:rPr>
                <w:t>e</w:t>
              </w:r>
              <w:r w:rsidRPr="00E416DF">
                <w:rPr>
                  <w:rFonts w:ascii="Open Sans" w:eastAsia="Calibri" w:hAnsi="Open Sans" w:cs="Open Sans"/>
                  <w:color w:val="0000FF"/>
                  <w:sz w:val="22"/>
                  <w:szCs w:val="22"/>
                  <w:u w:val="single"/>
                </w:rPr>
                <w:t>ntion.org</w:t>
              </w:r>
              <w:r w:rsidRPr="00E416DF">
                <w:rPr>
                  <w:rFonts w:ascii="Open Sans" w:eastAsia="Calibri" w:hAnsi="Open Sans" w:cs="Open Sans"/>
                  <w:sz w:val="22"/>
                  <w:szCs w:val="22"/>
                  <w:u w:val="single"/>
                </w:rPr>
                <w:t xml:space="preserve"> </w:t>
              </w:r>
            </w:hyperlink>
            <w:r w:rsidRPr="00E416DF">
              <w:rPr>
                <w:rFonts w:ascii="Open Sans" w:eastAsia="Calibri" w:hAnsi="Open Sans" w:cs="Open Sans"/>
                <w:sz w:val="22"/>
                <w:szCs w:val="22"/>
              </w:rPr>
              <w:t xml:space="preserve">-- sponsors the guide, </w:t>
            </w:r>
            <w:r w:rsidRPr="00E416DF">
              <w:rPr>
                <w:rFonts w:ascii="Open Sans" w:eastAsia="Calibri" w:hAnsi="Open Sans" w:cs="Open Sans"/>
                <w:i/>
                <w:iCs/>
                <w:sz w:val="22"/>
                <w:szCs w:val="22"/>
              </w:rPr>
              <w:t>Reflection: A Guide to Effective Service-Learning,</w:t>
            </w:r>
            <w:r w:rsidRPr="00E416DF">
              <w:rPr>
                <w:rFonts w:ascii="Open Sans" w:eastAsia="Calibri" w:hAnsi="Open Sans" w:cs="Open Sans"/>
                <w:sz w:val="22"/>
                <w:szCs w:val="22"/>
              </w:rPr>
              <w:t xml:space="preserve"> which offers tools and ideas for creating learning environments and facilitating reflection during each step of a service-learning project.</w:t>
            </w:r>
          </w:p>
          <w:p w14:paraId="5CC214C1" w14:textId="3C4177EC" w:rsidR="00C021D5" w:rsidRPr="00E416DF" w:rsidRDefault="00C021D5" w:rsidP="006E7A7B">
            <w:pPr>
              <w:pStyle w:val="ListParagraph"/>
              <w:numPr>
                <w:ilvl w:val="0"/>
                <w:numId w:val="17"/>
              </w:numPr>
              <w:spacing w:line="225" w:lineRule="auto"/>
              <w:ind w:left="346" w:right="40"/>
              <w:rPr>
                <w:rFonts w:ascii="Open Sans" w:eastAsia="Calibri" w:hAnsi="Open Sans" w:cs="Open Sans"/>
                <w:sz w:val="22"/>
                <w:szCs w:val="22"/>
              </w:rPr>
            </w:pPr>
            <w:r w:rsidRPr="00E416DF">
              <w:rPr>
                <w:rFonts w:ascii="Open Sans" w:eastAsia="Calibri" w:hAnsi="Open Sans" w:cs="Open Sans"/>
                <w:sz w:val="22"/>
                <w:szCs w:val="22"/>
              </w:rPr>
              <w:t xml:space="preserve">National Service-Learning Clearinghouse </w:t>
            </w:r>
            <w:hyperlink r:id="rId13">
              <w:r w:rsidRPr="00E416DF">
                <w:rPr>
                  <w:rFonts w:ascii="Open Sans" w:eastAsia="Calibri" w:hAnsi="Open Sans" w:cs="Open Sans"/>
                  <w:color w:val="0000FF"/>
                  <w:sz w:val="22"/>
                  <w:szCs w:val="22"/>
                  <w:u w:val="single"/>
                </w:rPr>
                <w:t>www.servicelearning.org</w:t>
              </w:r>
              <w:r w:rsidRPr="00E416DF">
                <w:rPr>
                  <w:rFonts w:ascii="Open Sans" w:eastAsia="Calibri" w:hAnsi="Open Sans" w:cs="Open Sans"/>
                  <w:sz w:val="22"/>
                  <w:szCs w:val="22"/>
                  <w:u w:val="single"/>
                </w:rPr>
                <w:t xml:space="preserve"> </w:t>
              </w:r>
            </w:hyperlink>
            <w:r w:rsidRPr="00E416DF">
              <w:rPr>
                <w:rFonts w:ascii="Open Sans" w:eastAsia="Calibri" w:hAnsi="Open Sans" w:cs="Open Sans"/>
                <w:sz w:val="22"/>
                <w:szCs w:val="22"/>
              </w:rPr>
              <w:t>-- A collection of books, research, tools, program descriptions, and many other ideas for planning and implementing service-learning projects.</w:t>
            </w:r>
          </w:p>
          <w:p w14:paraId="399E7AD3" w14:textId="075F426A" w:rsidR="00C021D5" w:rsidRPr="00E416DF" w:rsidRDefault="00C021D5" w:rsidP="006E7A7B">
            <w:pPr>
              <w:pStyle w:val="ListParagraph"/>
              <w:numPr>
                <w:ilvl w:val="0"/>
                <w:numId w:val="17"/>
              </w:numPr>
              <w:spacing w:line="229" w:lineRule="auto"/>
              <w:ind w:left="346" w:right="320"/>
              <w:rPr>
                <w:rFonts w:ascii="Open Sans" w:eastAsia="Calibri" w:hAnsi="Open Sans" w:cs="Open Sans"/>
                <w:sz w:val="22"/>
                <w:szCs w:val="22"/>
              </w:rPr>
            </w:pPr>
            <w:r w:rsidRPr="00E416DF">
              <w:rPr>
                <w:rFonts w:ascii="Open Sans" w:eastAsia="Calibri" w:hAnsi="Open Sans" w:cs="Open Sans"/>
                <w:sz w:val="22"/>
                <w:szCs w:val="22"/>
              </w:rPr>
              <w:t xml:space="preserve">National Youth Leadership Council </w:t>
            </w:r>
            <w:hyperlink r:id="rId14">
              <w:r w:rsidRPr="00E416DF">
                <w:rPr>
                  <w:rFonts w:ascii="Open Sans" w:eastAsia="Calibri" w:hAnsi="Open Sans" w:cs="Open Sans"/>
                  <w:color w:val="0000FF"/>
                  <w:sz w:val="22"/>
                  <w:szCs w:val="22"/>
                  <w:u w:val="single"/>
                </w:rPr>
                <w:t>www.nylc.org</w:t>
              </w:r>
              <w:r w:rsidRPr="00E416DF">
                <w:rPr>
                  <w:rFonts w:ascii="Open Sans" w:eastAsia="Calibri" w:hAnsi="Open Sans" w:cs="Open Sans"/>
                  <w:sz w:val="22"/>
                  <w:szCs w:val="22"/>
                  <w:u w:val="single"/>
                </w:rPr>
                <w:t xml:space="preserve"> </w:t>
              </w:r>
            </w:hyperlink>
            <w:r w:rsidRPr="00E416DF">
              <w:rPr>
                <w:rFonts w:ascii="Open Sans" w:eastAsia="Calibri" w:hAnsi="Open Sans" w:cs="Open Sans"/>
                <w:sz w:val="22"/>
                <w:szCs w:val="22"/>
              </w:rPr>
              <w:t xml:space="preserve">– one of the most </w:t>
            </w:r>
            <w:r w:rsidR="00F95825" w:rsidRPr="00E416DF">
              <w:rPr>
                <w:rFonts w:ascii="Open Sans" w:eastAsia="Calibri" w:hAnsi="Open Sans" w:cs="Open Sans"/>
                <w:sz w:val="22"/>
                <w:szCs w:val="22"/>
              </w:rPr>
              <w:t>well-established</w:t>
            </w:r>
            <w:r w:rsidRPr="00E416DF">
              <w:rPr>
                <w:rFonts w:ascii="Open Sans" w:eastAsia="Calibri" w:hAnsi="Open Sans" w:cs="Open Sans"/>
                <w:sz w:val="22"/>
                <w:szCs w:val="22"/>
              </w:rPr>
              <w:t xml:space="preserve"> organizations in K-12 service-learning: website offers many types of training resources, books and technical assistance opportunities for teachers, including an annual conference.</w:t>
            </w:r>
          </w:p>
          <w:p w14:paraId="57CAD31E" w14:textId="27DE4CF6" w:rsidR="00C021D5" w:rsidRPr="00E416DF" w:rsidRDefault="00C021D5" w:rsidP="006E7A7B">
            <w:pPr>
              <w:pStyle w:val="ListParagraph"/>
              <w:numPr>
                <w:ilvl w:val="0"/>
                <w:numId w:val="17"/>
              </w:numPr>
              <w:spacing w:line="229" w:lineRule="auto"/>
              <w:ind w:left="346"/>
              <w:rPr>
                <w:rFonts w:ascii="Open Sans" w:eastAsia="Calibri" w:hAnsi="Open Sans" w:cs="Open Sans"/>
                <w:sz w:val="22"/>
                <w:szCs w:val="22"/>
              </w:rPr>
            </w:pPr>
            <w:r w:rsidRPr="00E416DF">
              <w:rPr>
                <w:rFonts w:ascii="Open Sans" w:eastAsia="Calibri" w:hAnsi="Open Sans" w:cs="Open Sans"/>
                <w:sz w:val="22"/>
                <w:szCs w:val="22"/>
              </w:rPr>
              <w:t xml:space="preserve">Students in Service to America–collection of resources and tools for designing and implementing service projects and service-learning programs, also contains </w:t>
            </w:r>
            <w:r w:rsidRPr="00E416DF">
              <w:rPr>
                <w:rFonts w:ascii="Open Sans" w:eastAsia="Calibri" w:hAnsi="Open Sans" w:cs="Open Sans"/>
                <w:i/>
                <w:iCs/>
                <w:sz w:val="22"/>
                <w:szCs w:val="22"/>
              </w:rPr>
              <w:t>Students in Service to America (SISTA): A</w:t>
            </w:r>
            <w:r w:rsidRPr="00E416DF">
              <w:rPr>
                <w:rFonts w:ascii="Open Sans" w:eastAsia="Calibri" w:hAnsi="Open Sans" w:cs="Open Sans"/>
                <w:sz w:val="22"/>
                <w:szCs w:val="22"/>
              </w:rPr>
              <w:t xml:space="preserve"> </w:t>
            </w:r>
            <w:r w:rsidRPr="00E416DF">
              <w:rPr>
                <w:rFonts w:ascii="Open Sans" w:eastAsia="Calibri" w:hAnsi="Open Sans" w:cs="Open Sans"/>
                <w:i/>
                <w:iCs/>
                <w:sz w:val="22"/>
                <w:szCs w:val="22"/>
              </w:rPr>
              <w:t>Guidebook for Engaging America’s Students in a Lifelong Habit of Service.</w:t>
            </w:r>
          </w:p>
          <w:p w14:paraId="1CDD43B7" w14:textId="5022670E" w:rsidR="00C021D5" w:rsidRPr="00E416DF" w:rsidRDefault="00C021D5" w:rsidP="006E7A7B">
            <w:pPr>
              <w:pStyle w:val="ListParagraph"/>
              <w:numPr>
                <w:ilvl w:val="0"/>
                <w:numId w:val="17"/>
              </w:numPr>
              <w:spacing w:line="218" w:lineRule="auto"/>
              <w:ind w:left="346" w:right="220"/>
              <w:rPr>
                <w:rFonts w:ascii="Open Sans" w:eastAsia="Calibri" w:hAnsi="Open Sans" w:cs="Open Sans"/>
                <w:sz w:val="22"/>
                <w:szCs w:val="22"/>
              </w:rPr>
            </w:pPr>
            <w:r w:rsidRPr="00E416DF">
              <w:rPr>
                <w:rFonts w:ascii="Open Sans" w:eastAsia="Calibri" w:hAnsi="Open Sans" w:cs="Open Sans"/>
                <w:sz w:val="22"/>
                <w:szCs w:val="22"/>
              </w:rPr>
              <w:t xml:space="preserve">Service Learning Texas </w:t>
            </w:r>
            <w:hyperlink r:id="rId15">
              <w:r w:rsidRPr="00E416DF">
                <w:rPr>
                  <w:rFonts w:ascii="Open Sans" w:eastAsia="Calibri" w:hAnsi="Open Sans" w:cs="Open Sans"/>
                  <w:color w:val="0000FF"/>
                  <w:sz w:val="22"/>
                  <w:szCs w:val="22"/>
                  <w:u w:val="single"/>
                </w:rPr>
                <w:t>www.servicelearningtexas.org/</w:t>
              </w:r>
              <w:r w:rsidRPr="00E416DF">
                <w:rPr>
                  <w:rFonts w:ascii="Open Sans" w:eastAsia="Calibri" w:hAnsi="Open Sans" w:cs="Open Sans"/>
                  <w:sz w:val="22"/>
                  <w:szCs w:val="22"/>
                  <w:u w:val="single"/>
                </w:rPr>
                <w:t xml:space="preserve"> </w:t>
              </w:r>
            </w:hyperlink>
            <w:r w:rsidRPr="00E416DF">
              <w:rPr>
                <w:rFonts w:ascii="Open Sans" w:eastAsia="Calibri" w:hAnsi="Open Sans" w:cs="Open Sans"/>
                <w:sz w:val="22"/>
                <w:szCs w:val="22"/>
              </w:rPr>
              <w:t>-- Offers several resources to help teachers plan service-learning projects.</w:t>
            </w:r>
          </w:p>
          <w:p w14:paraId="230B4636" w14:textId="203A0C89" w:rsidR="00B3350C" w:rsidRPr="00E416DF" w:rsidRDefault="00C021D5" w:rsidP="006E7A7B">
            <w:pPr>
              <w:pStyle w:val="ListParagraph"/>
              <w:numPr>
                <w:ilvl w:val="0"/>
                <w:numId w:val="17"/>
              </w:numPr>
              <w:ind w:left="346"/>
              <w:rPr>
                <w:rFonts w:ascii="Open Sans" w:hAnsi="Open Sans" w:cs="Open Sans"/>
                <w:sz w:val="22"/>
                <w:szCs w:val="22"/>
              </w:rPr>
            </w:pPr>
            <w:r w:rsidRPr="00E416DF">
              <w:rPr>
                <w:rFonts w:ascii="Open Sans" w:eastAsia="Calibri" w:hAnsi="Open Sans" w:cs="Open Sans"/>
                <w:sz w:val="22"/>
                <w:szCs w:val="22"/>
              </w:rPr>
              <w:t>U.S. Department of Education</w:t>
            </w:r>
            <w:r w:rsidR="006E7A7B" w:rsidRPr="00E416DF">
              <w:rPr>
                <w:rFonts w:ascii="Open Sans" w:eastAsia="Calibri" w:hAnsi="Open Sans" w:cs="Open Sans"/>
                <w:sz w:val="22"/>
                <w:szCs w:val="22"/>
              </w:rPr>
              <w:t xml:space="preserve"> </w:t>
            </w:r>
            <w:hyperlink r:id="rId16">
              <w:r w:rsidRPr="00E416DF">
                <w:rPr>
                  <w:rFonts w:ascii="Open Sans" w:eastAsia="Calibri" w:hAnsi="Open Sans" w:cs="Open Sans"/>
                  <w:color w:val="0000FF"/>
                  <w:sz w:val="22"/>
                  <w:szCs w:val="22"/>
                  <w:u w:val="single"/>
                </w:rPr>
                <w:t>www2.ed.gov/students/involve/service/edpicks.jhtml</w:t>
              </w:r>
              <w:r w:rsidRPr="00E416DF">
                <w:rPr>
                  <w:rFonts w:ascii="Open Sans" w:eastAsia="Calibri" w:hAnsi="Open Sans" w:cs="Open Sans"/>
                  <w:color w:val="0000FF"/>
                  <w:sz w:val="22"/>
                  <w:szCs w:val="22"/>
                </w:rPr>
                <w:t xml:space="preserve"> </w:t>
              </w:r>
            </w:hyperlink>
            <w:r w:rsidRPr="00E416DF">
              <w:rPr>
                <w:rFonts w:ascii="Open Sans" w:eastAsia="Calibri" w:hAnsi="Open Sans" w:cs="Open Sans"/>
                <w:color w:val="000000"/>
                <w:sz w:val="22"/>
                <w:szCs w:val="22"/>
              </w:rPr>
              <w:t>--</w:t>
            </w:r>
            <w:r w:rsidRPr="00E416DF">
              <w:rPr>
                <w:rFonts w:ascii="Open Sans" w:eastAsia="Calibri" w:hAnsi="Open Sans" w:cs="Open Sans"/>
                <w:color w:val="0000FF"/>
                <w:sz w:val="22"/>
                <w:szCs w:val="22"/>
              </w:rPr>
              <w:t xml:space="preserve"> </w:t>
            </w:r>
            <w:r w:rsidRPr="00E416DF">
              <w:rPr>
                <w:rFonts w:ascii="Open Sans" w:eastAsia="Calibri" w:hAnsi="Open Sans" w:cs="Open Sans"/>
                <w:color w:val="000000"/>
                <w:sz w:val="22"/>
                <w:szCs w:val="22"/>
              </w:rPr>
              <w:t>Offers several resources</w:t>
            </w:r>
            <w:r w:rsidR="006E7A7B" w:rsidRPr="00E416DF">
              <w:rPr>
                <w:rFonts w:ascii="Open Sans" w:eastAsia="Calibri" w:hAnsi="Open Sans" w:cs="Open Sans"/>
                <w:color w:val="000000"/>
                <w:sz w:val="22"/>
                <w:szCs w:val="22"/>
              </w:rPr>
              <w:t xml:space="preserve"> </w:t>
            </w:r>
            <w:r w:rsidRPr="00E416DF">
              <w:rPr>
                <w:rFonts w:ascii="Open Sans" w:eastAsia="Calibri" w:hAnsi="Open Sans" w:cs="Open Sans"/>
                <w:sz w:val="22"/>
                <w:szCs w:val="22"/>
              </w:rPr>
              <w:t>to help teachers plan service-learning projects.</w:t>
            </w:r>
          </w:p>
        </w:tc>
      </w:tr>
      <w:tr w:rsidR="00B3350C" w:rsidRPr="00E416DF" w14:paraId="3B5D5C31" w14:textId="77777777" w:rsidTr="5DB57D4F">
        <w:trPr>
          <w:trHeight w:val="135"/>
        </w:trPr>
        <w:tc>
          <w:tcPr>
            <w:tcW w:w="10800" w:type="dxa"/>
            <w:gridSpan w:val="2"/>
            <w:shd w:val="clear" w:color="auto" w:fill="D9D9D9" w:themeFill="background1" w:themeFillShade="D9"/>
          </w:tcPr>
          <w:p w14:paraId="1928554E" w14:textId="77777777"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Additional Required Components</w:t>
            </w:r>
          </w:p>
        </w:tc>
      </w:tr>
      <w:tr w:rsidR="00B3350C" w:rsidRPr="00E416DF" w14:paraId="17A4CF5D" w14:textId="77777777" w:rsidTr="5DB57D4F">
        <w:trPr>
          <w:trHeight w:val="485"/>
        </w:trPr>
        <w:tc>
          <w:tcPr>
            <w:tcW w:w="2952" w:type="dxa"/>
            <w:shd w:val="clear" w:color="auto" w:fill="auto"/>
          </w:tcPr>
          <w:p w14:paraId="07A69FE4" w14:textId="4678019B"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E416DF" w:rsidRDefault="00B3350C" w:rsidP="00DC4B23">
            <w:pPr>
              <w:spacing w:before="120" w:after="120"/>
              <w:rPr>
                <w:rFonts w:ascii="Open Sans" w:hAnsi="Open Sans" w:cs="Open Sans"/>
                <w:sz w:val="22"/>
                <w:szCs w:val="22"/>
              </w:rPr>
            </w:pPr>
          </w:p>
        </w:tc>
      </w:tr>
      <w:tr w:rsidR="00B3350C" w:rsidRPr="00E416DF" w14:paraId="13D42D07" w14:textId="77777777" w:rsidTr="5DB57D4F">
        <w:trPr>
          <w:trHeight w:val="737"/>
        </w:trPr>
        <w:tc>
          <w:tcPr>
            <w:tcW w:w="2952" w:type="dxa"/>
            <w:shd w:val="clear" w:color="auto" w:fill="auto"/>
          </w:tcPr>
          <w:p w14:paraId="28B3D5E3" w14:textId="0171714D" w:rsidR="00B3350C" w:rsidRPr="00E416DF" w:rsidRDefault="00B3350C"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College and Career Readiness Connection</w:t>
            </w:r>
            <w:r w:rsidR="00A3064F" w:rsidRPr="00E416DF">
              <w:rPr>
                <w:rStyle w:val="FootnoteReference"/>
                <w:rFonts w:ascii="Open Sans" w:hAnsi="Open Sans" w:cs="Open Sans"/>
                <w:b/>
                <w:bCs/>
                <w:sz w:val="22"/>
                <w:szCs w:val="22"/>
              </w:rPr>
              <w:footnoteReference w:id="1"/>
            </w:r>
          </w:p>
        </w:tc>
        <w:tc>
          <w:tcPr>
            <w:tcW w:w="7848" w:type="dxa"/>
            <w:shd w:val="clear" w:color="auto" w:fill="auto"/>
          </w:tcPr>
          <w:p w14:paraId="07E4B8CB" w14:textId="596328DC" w:rsidR="00C021D5" w:rsidRPr="00E416DF" w:rsidRDefault="00C021D5" w:rsidP="005B5E51">
            <w:pPr>
              <w:pStyle w:val="ListParagraph"/>
              <w:numPr>
                <w:ilvl w:val="0"/>
                <w:numId w:val="27"/>
              </w:numPr>
              <w:rPr>
                <w:rFonts w:ascii="Open Sans" w:hAnsi="Open Sans" w:cs="Open Sans"/>
                <w:sz w:val="22"/>
                <w:szCs w:val="22"/>
              </w:rPr>
            </w:pPr>
            <w:r w:rsidRPr="00E416DF">
              <w:rPr>
                <w:rFonts w:ascii="Open Sans" w:eastAsia="Calibri" w:hAnsi="Open Sans" w:cs="Open Sans"/>
                <w:sz w:val="22"/>
                <w:szCs w:val="22"/>
              </w:rPr>
              <w:t>Cross-Disciplinary Standards</w:t>
            </w:r>
          </w:p>
          <w:p w14:paraId="6C920BAD" w14:textId="1634303C" w:rsidR="00C021D5" w:rsidRPr="00E416DF" w:rsidRDefault="00C021D5" w:rsidP="005B5E51">
            <w:pPr>
              <w:pStyle w:val="ListParagraph"/>
              <w:numPr>
                <w:ilvl w:val="0"/>
                <w:numId w:val="27"/>
              </w:numPr>
              <w:rPr>
                <w:rFonts w:ascii="Open Sans" w:hAnsi="Open Sans" w:cs="Open Sans"/>
                <w:sz w:val="22"/>
                <w:szCs w:val="22"/>
              </w:rPr>
            </w:pPr>
            <w:r w:rsidRPr="00E416DF">
              <w:rPr>
                <w:rFonts w:ascii="Open Sans" w:eastAsia="Calibri" w:hAnsi="Open Sans" w:cs="Open Sans"/>
                <w:sz w:val="22"/>
                <w:szCs w:val="22"/>
              </w:rPr>
              <w:t>Problem Solving</w:t>
            </w:r>
            <w:r w:rsidR="00673DF3" w:rsidRPr="00E416DF">
              <w:rPr>
                <w:rFonts w:ascii="Open Sans" w:eastAsia="Calibri" w:hAnsi="Open Sans" w:cs="Open Sans"/>
                <w:sz w:val="22"/>
                <w:szCs w:val="22"/>
              </w:rPr>
              <w:t>:</w:t>
            </w:r>
          </w:p>
          <w:p w14:paraId="3650B1F0" w14:textId="77777777" w:rsidR="00E416DF" w:rsidRDefault="00E416DF" w:rsidP="00E416DF">
            <w:pPr>
              <w:tabs>
                <w:tab w:val="left" w:pos="1880"/>
              </w:tabs>
              <w:ind w:left="360"/>
              <w:rPr>
                <w:rFonts w:ascii="Open Sans" w:eastAsia="Calibri" w:hAnsi="Open Sans" w:cs="Open Sans"/>
                <w:sz w:val="22"/>
                <w:szCs w:val="22"/>
              </w:rPr>
            </w:pPr>
            <w:r>
              <w:rPr>
                <w:rFonts w:ascii="Open Sans" w:eastAsia="Calibri" w:hAnsi="Open Sans" w:cs="Open Sans"/>
                <w:sz w:val="22"/>
                <w:szCs w:val="22"/>
              </w:rPr>
              <w:t xml:space="preserve">1. </w:t>
            </w:r>
            <w:r w:rsidR="00C021D5" w:rsidRPr="00E416DF">
              <w:rPr>
                <w:rFonts w:ascii="Open Sans" w:eastAsia="Calibri" w:hAnsi="Open Sans" w:cs="Open Sans"/>
                <w:sz w:val="22"/>
                <w:szCs w:val="22"/>
              </w:rPr>
              <w:t>Analyze a situation to identify a problem to be solved.</w:t>
            </w:r>
          </w:p>
          <w:p w14:paraId="13A0DFB4" w14:textId="77777777" w:rsidR="00E416DF" w:rsidRDefault="00E416DF" w:rsidP="00E416DF">
            <w:pPr>
              <w:tabs>
                <w:tab w:val="left" w:pos="1880"/>
              </w:tabs>
              <w:ind w:left="360"/>
              <w:rPr>
                <w:rFonts w:ascii="Open Sans" w:eastAsia="Calibri" w:hAnsi="Open Sans" w:cs="Open Sans"/>
                <w:sz w:val="22"/>
                <w:szCs w:val="22"/>
              </w:rPr>
            </w:pPr>
            <w:r>
              <w:rPr>
                <w:rFonts w:ascii="Open Sans" w:eastAsia="Calibri" w:hAnsi="Open Sans" w:cs="Open Sans"/>
                <w:sz w:val="22"/>
                <w:szCs w:val="22"/>
              </w:rPr>
              <w:t xml:space="preserve">2. </w:t>
            </w:r>
            <w:r w:rsidR="00C021D5" w:rsidRPr="00E416DF">
              <w:rPr>
                <w:rFonts w:ascii="Open Sans" w:eastAsia="Calibri" w:hAnsi="Open Sans" w:cs="Open Sans"/>
                <w:sz w:val="22"/>
                <w:szCs w:val="22"/>
              </w:rPr>
              <w:t>Develop and apply multiple strategies to solving a problem.</w:t>
            </w:r>
          </w:p>
          <w:p w14:paraId="16213AA9" w14:textId="11EC264D" w:rsidR="00B3350C" w:rsidRPr="00E416DF" w:rsidRDefault="00E416DF" w:rsidP="00E416DF">
            <w:pPr>
              <w:tabs>
                <w:tab w:val="left" w:pos="1880"/>
              </w:tabs>
              <w:ind w:left="360"/>
              <w:rPr>
                <w:rFonts w:ascii="Open Sans" w:eastAsia="Calibri" w:hAnsi="Open Sans" w:cs="Open Sans"/>
                <w:sz w:val="22"/>
                <w:szCs w:val="22"/>
              </w:rPr>
            </w:pPr>
            <w:r>
              <w:rPr>
                <w:rFonts w:ascii="Open Sans" w:eastAsia="Calibri" w:hAnsi="Open Sans" w:cs="Open Sans"/>
                <w:sz w:val="22"/>
                <w:szCs w:val="22"/>
              </w:rPr>
              <w:t xml:space="preserve">3. </w:t>
            </w:r>
            <w:r w:rsidR="00C021D5" w:rsidRPr="00E416DF">
              <w:rPr>
                <w:rFonts w:ascii="Open Sans" w:eastAsia="Calibri" w:hAnsi="Open Sans" w:cs="Open Sans"/>
                <w:sz w:val="22"/>
                <w:szCs w:val="22"/>
              </w:rPr>
              <w:t>Collect evidence and data systematically and directly relate to solving a problem.</w:t>
            </w:r>
          </w:p>
        </w:tc>
      </w:tr>
      <w:tr w:rsidR="00B3350C" w:rsidRPr="00E416DF" w14:paraId="4716FB8D" w14:textId="77777777" w:rsidTr="5DB57D4F">
        <w:trPr>
          <w:trHeight w:val="135"/>
        </w:trPr>
        <w:tc>
          <w:tcPr>
            <w:tcW w:w="10800" w:type="dxa"/>
            <w:gridSpan w:val="2"/>
            <w:shd w:val="clear" w:color="auto" w:fill="D9D9D9" w:themeFill="background1" w:themeFillShade="D9"/>
          </w:tcPr>
          <w:p w14:paraId="4DD031E5" w14:textId="77777777"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Recommended Strategies</w:t>
            </w:r>
          </w:p>
        </w:tc>
      </w:tr>
      <w:tr w:rsidR="00B3350C" w:rsidRPr="00E416DF" w14:paraId="15010D4A" w14:textId="77777777" w:rsidTr="5DB57D4F">
        <w:trPr>
          <w:trHeight w:val="512"/>
        </w:trPr>
        <w:tc>
          <w:tcPr>
            <w:tcW w:w="2952" w:type="dxa"/>
            <w:shd w:val="clear" w:color="auto" w:fill="auto"/>
          </w:tcPr>
          <w:p w14:paraId="57BD3680" w14:textId="519E0340"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Reading Strategies</w:t>
            </w:r>
          </w:p>
        </w:tc>
        <w:tc>
          <w:tcPr>
            <w:tcW w:w="7848" w:type="dxa"/>
            <w:shd w:val="clear" w:color="auto" w:fill="auto"/>
          </w:tcPr>
          <w:p w14:paraId="10E0A405" w14:textId="77777777" w:rsidR="00B3350C" w:rsidRPr="00E416DF" w:rsidRDefault="00B3350C" w:rsidP="00DC4B23">
            <w:pPr>
              <w:spacing w:before="120" w:after="120"/>
              <w:rPr>
                <w:rFonts w:ascii="Open Sans" w:hAnsi="Open Sans" w:cs="Open Sans"/>
                <w:sz w:val="22"/>
                <w:szCs w:val="22"/>
              </w:rPr>
            </w:pPr>
          </w:p>
        </w:tc>
      </w:tr>
      <w:tr w:rsidR="00B3350C" w:rsidRPr="00E416DF" w14:paraId="1B8F084A" w14:textId="77777777" w:rsidTr="5DB57D4F">
        <w:trPr>
          <w:trHeight w:val="530"/>
        </w:trPr>
        <w:tc>
          <w:tcPr>
            <w:tcW w:w="2952" w:type="dxa"/>
            <w:shd w:val="clear" w:color="auto" w:fill="auto"/>
          </w:tcPr>
          <w:p w14:paraId="64678F92" w14:textId="35EF84B8"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Quotes</w:t>
            </w:r>
          </w:p>
        </w:tc>
        <w:tc>
          <w:tcPr>
            <w:tcW w:w="7848" w:type="dxa"/>
            <w:shd w:val="clear" w:color="auto" w:fill="auto"/>
          </w:tcPr>
          <w:p w14:paraId="73FBBD03" w14:textId="77777777" w:rsidR="00B3350C" w:rsidRPr="00E416DF" w:rsidRDefault="00B3350C" w:rsidP="00DC4B23">
            <w:pPr>
              <w:spacing w:before="120" w:after="120"/>
              <w:rPr>
                <w:rFonts w:ascii="Open Sans" w:hAnsi="Open Sans" w:cs="Open Sans"/>
                <w:sz w:val="22"/>
                <w:szCs w:val="22"/>
              </w:rPr>
            </w:pPr>
          </w:p>
        </w:tc>
      </w:tr>
      <w:tr w:rsidR="00B3350C" w:rsidRPr="00E416DF" w14:paraId="01ABF569" w14:textId="77777777" w:rsidTr="5DB57D4F">
        <w:trPr>
          <w:trHeight w:val="1160"/>
        </w:trPr>
        <w:tc>
          <w:tcPr>
            <w:tcW w:w="2952" w:type="dxa"/>
            <w:shd w:val="clear" w:color="auto" w:fill="auto"/>
          </w:tcPr>
          <w:p w14:paraId="593DBD72" w14:textId="40C351D9" w:rsidR="00B3350C" w:rsidRPr="00E416DF" w:rsidRDefault="5DB57D4F" w:rsidP="5DB57D4F">
            <w:pPr>
              <w:jc w:val="center"/>
              <w:rPr>
                <w:rFonts w:ascii="Open Sans" w:hAnsi="Open Sans" w:cs="Open Sans"/>
                <w:b/>
                <w:bCs/>
                <w:sz w:val="22"/>
                <w:szCs w:val="22"/>
              </w:rPr>
            </w:pPr>
            <w:r w:rsidRPr="00E416DF">
              <w:rPr>
                <w:rFonts w:ascii="Open Sans" w:hAnsi="Open Sans" w:cs="Open Sans"/>
                <w:b/>
                <w:bCs/>
                <w:sz w:val="22"/>
                <w:szCs w:val="22"/>
              </w:rPr>
              <w:lastRenderedPageBreak/>
              <w:t>Multimedia/Visual Strategy</w:t>
            </w:r>
          </w:p>
          <w:p w14:paraId="3099B1F4" w14:textId="74E6B804" w:rsidR="00B3350C" w:rsidRPr="00E416DF" w:rsidRDefault="5DB57D4F" w:rsidP="5DB57D4F">
            <w:pPr>
              <w:jc w:val="center"/>
              <w:rPr>
                <w:rFonts w:ascii="Open Sans" w:hAnsi="Open Sans" w:cs="Open Sans"/>
                <w:b/>
                <w:bCs/>
                <w:sz w:val="22"/>
                <w:szCs w:val="22"/>
              </w:rPr>
            </w:pPr>
            <w:r w:rsidRPr="00E416D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E416DF" w:rsidRDefault="00B3350C" w:rsidP="00DC4B23">
            <w:pPr>
              <w:spacing w:before="120" w:after="120"/>
              <w:rPr>
                <w:rFonts w:ascii="Open Sans" w:hAnsi="Open Sans" w:cs="Open Sans"/>
                <w:sz w:val="22"/>
                <w:szCs w:val="22"/>
              </w:rPr>
            </w:pPr>
          </w:p>
        </w:tc>
      </w:tr>
      <w:tr w:rsidR="00B3350C" w:rsidRPr="00E416DF" w14:paraId="258F6118" w14:textId="77777777" w:rsidTr="5DB57D4F">
        <w:tc>
          <w:tcPr>
            <w:tcW w:w="2952" w:type="dxa"/>
            <w:shd w:val="clear" w:color="auto" w:fill="auto"/>
          </w:tcPr>
          <w:p w14:paraId="3CF2726B" w14:textId="239FEC90"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Graphic Organizers/Handout</w:t>
            </w:r>
          </w:p>
        </w:tc>
        <w:tc>
          <w:tcPr>
            <w:tcW w:w="7848" w:type="dxa"/>
            <w:shd w:val="clear" w:color="auto" w:fill="auto"/>
          </w:tcPr>
          <w:p w14:paraId="3C1C5255" w14:textId="77777777" w:rsidR="00B3350C" w:rsidRPr="00E416DF" w:rsidRDefault="00B3350C" w:rsidP="00DC4B23">
            <w:pPr>
              <w:spacing w:before="120" w:after="120"/>
              <w:rPr>
                <w:rFonts w:ascii="Open Sans" w:hAnsi="Open Sans" w:cs="Open Sans"/>
                <w:sz w:val="22"/>
                <w:szCs w:val="22"/>
              </w:rPr>
            </w:pPr>
          </w:p>
        </w:tc>
      </w:tr>
      <w:tr w:rsidR="00B3350C" w:rsidRPr="00E416DF" w14:paraId="4E7081C3" w14:textId="77777777" w:rsidTr="5DB57D4F">
        <w:trPr>
          <w:trHeight w:val="135"/>
        </w:trPr>
        <w:tc>
          <w:tcPr>
            <w:tcW w:w="2952" w:type="dxa"/>
            <w:shd w:val="clear" w:color="auto" w:fill="auto"/>
          </w:tcPr>
          <w:p w14:paraId="088CA3DF" w14:textId="30B7C2ED" w:rsidR="00B3350C" w:rsidRPr="00E416DF" w:rsidRDefault="5DB57D4F" w:rsidP="5DB57D4F">
            <w:pPr>
              <w:spacing w:before="120"/>
              <w:jc w:val="center"/>
              <w:rPr>
                <w:rFonts w:ascii="Open Sans" w:hAnsi="Open Sans" w:cs="Open Sans"/>
                <w:b/>
                <w:bCs/>
                <w:sz w:val="22"/>
                <w:szCs w:val="22"/>
              </w:rPr>
            </w:pPr>
            <w:r w:rsidRPr="00E416DF">
              <w:rPr>
                <w:rFonts w:ascii="Open Sans" w:hAnsi="Open Sans" w:cs="Open Sans"/>
                <w:b/>
                <w:bCs/>
                <w:sz w:val="22"/>
                <w:szCs w:val="22"/>
              </w:rPr>
              <w:t>Writing Strategies</w:t>
            </w:r>
          </w:p>
          <w:p w14:paraId="167766CC" w14:textId="77777777" w:rsidR="00B3350C" w:rsidRPr="00E416DF" w:rsidRDefault="5DB57D4F" w:rsidP="5DB57D4F">
            <w:pPr>
              <w:spacing w:after="120"/>
              <w:jc w:val="center"/>
              <w:rPr>
                <w:rFonts w:ascii="Open Sans" w:hAnsi="Open Sans" w:cs="Open Sans"/>
                <w:b/>
                <w:bCs/>
                <w:sz w:val="22"/>
                <w:szCs w:val="22"/>
              </w:rPr>
            </w:pPr>
            <w:r w:rsidRPr="00E416D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E416DF" w:rsidRDefault="00392521" w:rsidP="00DC4B23">
            <w:pPr>
              <w:spacing w:before="120" w:after="120"/>
              <w:rPr>
                <w:rFonts w:ascii="Open Sans" w:hAnsi="Open Sans" w:cs="Open Sans"/>
                <w:sz w:val="22"/>
                <w:szCs w:val="22"/>
              </w:rPr>
            </w:pPr>
          </w:p>
          <w:p w14:paraId="6920044E" w14:textId="77777777" w:rsidR="00B3350C" w:rsidRPr="00E416DF" w:rsidRDefault="00B3350C" w:rsidP="00392521">
            <w:pPr>
              <w:jc w:val="center"/>
              <w:rPr>
                <w:rFonts w:ascii="Open Sans" w:hAnsi="Open Sans" w:cs="Open Sans"/>
                <w:sz w:val="22"/>
                <w:szCs w:val="22"/>
              </w:rPr>
            </w:pPr>
          </w:p>
        </w:tc>
      </w:tr>
      <w:tr w:rsidR="00B3350C" w:rsidRPr="00E416DF"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E416DF" w:rsidRDefault="5DB57D4F" w:rsidP="5DB57D4F">
            <w:pPr>
              <w:spacing w:before="120"/>
              <w:jc w:val="center"/>
              <w:rPr>
                <w:rFonts w:ascii="Open Sans" w:hAnsi="Open Sans" w:cs="Open Sans"/>
                <w:b/>
                <w:bCs/>
                <w:sz w:val="22"/>
                <w:szCs w:val="22"/>
              </w:rPr>
            </w:pPr>
            <w:r w:rsidRPr="00E416DF">
              <w:rPr>
                <w:rFonts w:ascii="Open Sans" w:hAnsi="Open Sans" w:cs="Open Sans"/>
                <w:b/>
                <w:bCs/>
                <w:sz w:val="22"/>
                <w:szCs w:val="22"/>
              </w:rPr>
              <w:t>Communication</w:t>
            </w:r>
          </w:p>
          <w:p w14:paraId="1C68BAFD" w14:textId="77777777" w:rsidR="00B3350C" w:rsidRPr="00E416DF" w:rsidRDefault="5DB57D4F" w:rsidP="5DB57D4F">
            <w:pPr>
              <w:spacing w:after="120"/>
              <w:jc w:val="center"/>
              <w:rPr>
                <w:rFonts w:ascii="Open Sans" w:hAnsi="Open Sans" w:cs="Open Sans"/>
                <w:b/>
                <w:bCs/>
                <w:sz w:val="22"/>
                <w:szCs w:val="22"/>
              </w:rPr>
            </w:pPr>
            <w:r w:rsidRPr="00E416D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E416DF" w:rsidRDefault="00B3350C" w:rsidP="00DC4B23">
            <w:pPr>
              <w:spacing w:before="120" w:after="120"/>
              <w:rPr>
                <w:rFonts w:ascii="Open Sans" w:hAnsi="Open Sans" w:cs="Open Sans"/>
                <w:sz w:val="22"/>
                <w:szCs w:val="22"/>
              </w:rPr>
            </w:pPr>
          </w:p>
        </w:tc>
      </w:tr>
      <w:tr w:rsidR="00B3350C" w:rsidRPr="00E416DF" w14:paraId="16815B57" w14:textId="77777777" w:rsidTr="5DB57D4F">
        <w:tc>
          <w:tcPr>
            <w:tcW w:w="10800" w:type="dxa"/>
            <w:gridSpan w:val="2"/>
            <w:shd w:val="clear" w:color="auto" w:fill="D9D9D9" w:themeFill="background1" w:themeFillShade="D9"/>
          </w:tcPr>
          <w:p w14:paraId="03C0CCE7" w14:textId="77777777"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Other Essential Lesson Components</w:t>
            </w:r>
          </w:p>
        </w:tc>
      </w:tr>
      <w:tr w:rsidR="00B3350C" w:rsidRPr="00E416DF" w14:paraId="2F92C5B5" w14:textId="77777777" w:rsidTr="5DB57D4F">
        <w:trPr>
          <w:trHeight w:val="404"/>
        </w:trPr>
        <w:tc>
          <w:tcPr>
            <w:tcW w:w="2952" w:type="dxa"/>
            <w:shd w:val="clear" w:color="auto" w:fill="auto"/>
          </w:tcPr>
          <w:p w14:paraId="3DB02087" w14:textId="77777777" w:rsidR="009C0DFC" w:rsidRPr="00E416DF" w:rsidRDefault="5DB57D4F" w:rsidP="5DB57D4F">
            <w:pPr>
              <w:jc w:val="center"/>
              <w:rPr>
                <w:rFonts w:ascii="Open Sans" w:hAnsi="Open Sans" w:cs="Open Sans"/>
                <w:b/>
                <w:bCs/>
                <w:sz w:val="22"/>
                <w:szCs w:val="22"/>
              </w:rPr>
            </w:pPr>
            <w:r w:rsidRPr="00E416DF">
              <w:rPr>
                <w:rFonts w:ascii="Open Sans" w:hAnsi="Open Sans" w:cs="Open Sans"/>
                <w:b/>
                <w:bCs/>
                <w:sz w:val="22"/>
                <w:szCs w:val="22"/>
              </w:rPr>
              <w:t>Enrichment Activity</w:t>
            </w:r>
          </w:p>
          <w:p w14:paraId="7B99CC87" w14:textId="1A043DE0" w:rsidR="00B3350C" w:rsidRPr="00E416DF" w:rsidRDefault="5DB57D4F" w:rsidP="5DB57D4F">
            <w:pPr>
              <w:jc w:val="center"/>
              <w:rPr>
                <w:rFonts w:ascii="Open Sans" w:hAnsi="Open Sans" w:cs="Open Sans"/>
                <w:sz w:val="22"/>
                <w:szCs w:val="22"/>
              </w:rPr>
            </w:pPr>
            <w:r w:rsidRPr="00E416DF">
              <w:rPr>
                <w:rFonts w:ascii="Open Sans" w:hAnsi="Open Sans" w:cs="Open Sans"/>
                <w:sz w:val="22"/>
                <w:szCs w:val="22"/>
              </w:rPr>
              <w:t>(e.g., homework assignment)</w:t>
            </w:r>
          </w:p>
        </w:tc>
        <w:tc>
          <w:tcPr>
            <w:tcW w:w="7848" w:type="dxa"/>
            <w:shd w:val="clear" w:color="auto" w:fill="auto"/>
          </w:tcPr>
          <w:p w14:paraId="1A3F0342" w14:textId="17B58632" w:rsidR="00C021D5" w:rsidRPr="00E416DF" w:rsidRDefault="00C021D5" w:rsidP="00C021D5">
            <w:pPr>
              <w:rPr>
                <w:rFonts w:ascii="Open Sans" w:hAnsi="Open Sans" w:cs="Open Sans"/>
                <w:sz w:val="22"/>
                <w:szCs w:val="22"/>
              </w:rPr>
            </w:pPr>
            <w:r w:rsidRPr="00E416DF">
              <w:rPr>
                <w:rFonts w:ascii="Open Sans" w:eastAsia="Calibri" w:hAnsi="Open Sans" w:cs="Open Sans"/>
                <w:sz w:val="22"/>
                <w:szCs w:val="22"/>
              </w:rPr>
              <w:t>Fo</w:t>
            </w:r>
            <w:r w:rsidR="00E416DF">
              <w:rPr>
                <w:rFonts w:ascii="Open Sans" w:eastAsia="Calibri" w:hAnsi="Open Sans" w:cs="Open Sans"/>
                <w:sz w:val="22"/>
                <w:szCs w:val="22"/>
              </w:rPr>
              <w:t>r enrichment, the student will p</w:t>
            </w:r>
            <w:r w:rsidRPr="00E416DF">
              <w:rPr>
                <w:rFonts w:ascii="Open Sans" w:eastAsia="Calibri" w:hAnsi="Open Sans" w:cs="Open Sans"/>
                <w:sz w:val="22"/>
                <w:szCs w:val="22"/>
              </w:rPr>
              <w:t xml:space="preserve">articipate in the </w:t>
            </w:r>
            <w:r w:rsidR="00E416DF">
              <w:rPr>
                <w:rFonts w:ascii="Open Sans" w:eastAsia="Calibri" w:hAnsi="Open Sans" w:cs="Open Sans"/>
                <w:sz w:val="22"/>
                <w:szCs w:val="22"/>
              </w:rPr>
              <w:t>‘</w:t>
            </w:r>
            <w:r w:rsidRPr="00E416DF">
              <w:rPr>
                <w:rFonts w:ascii="Open Sans" w:eastAsia="Calibri" w:hAnsi="Open Sans" w:cs="Open Sans"/>
                <w:sz w:val="22"/>
                <w:szCs w:val="22"/>
              </w:rPr>
              <w:t>Barbara James Service Award</w:t>
            </w:r>
            <w:r w:rsidR="00E416DF">
              <w:rPr>
                <w:rFonts w:ascii="Open Sans" w:eastAsia="Calibri" w:hAnsi="Open Sans" w:cs="Open Sans"/>
                <w:sz w:val="22"/>
                <w:szCs w:val="22"/>
              </w:rPr>
              <w:t>’</w:t>
            </w:r>
            <w:r w:rsidRPr="00E416DF">
              <w:rPr>
                <w:rFonts w:ascii="Open Sans" w:eastAsia="Calibri" w:hAnsi="Open Sans" w:cs="Open Sans"/>
                <w:sz w:val="22"/>
                <w:szCs w:val="22"/>
              </w:rPr>
              <w:t>.</w:t>
            </w:r>
          </w:p>
          <w:p w14:paraId="7E6CC2AE" w14:textId="77777777" w:rsidR="00C021D5" w:rsidRPr="00E416DF" w:rsidRDefault="00C021D5" w:rsidP="00C021D5">
            <w:pPr>
              <w:spacing w:line="2" w:lineRule="exact"/>
              <w:rPr>
                <w:rFonts w:ascii="Open Sans" w:hAnsi="Open Sans" w:cs="Open Sans"/>
                <w:sz w:val="22"/>
                <w:szCs w:val="22"/>
              </w:rPr>
            </w:pPr>
          </w:p>
          <w:p w14:paraId="56485286" w14:textId="10C4D86F" w:rsidR="00B3350C" w:rsidRPr="00E416DF" w:rsidRDefault="00895A25" w:rsidP="00C021D5">
            <w:pPr>
              <w:rPr>
                <w:rFonts w:ascii="Open Sans" w:eastAsia="Calibri" w:hAnsi="Open Sans" w:cs="Open Sans"/>
                <w:color w:val="0000FF"/>
                <w:sz w:val="22"/>
                <w:szCs w:val="22"/>
                <w:u w:val="single"/>
              </w:rPr>
            </w:pPr>
            <w:hyperlink r:id="rId17">
              <w:r w:rsidR="00C021D5" w:rsidRPr="00E416DF">
                <w:rPr>
                  <w:rFonts w:ascii="Open Sans" w:eastAsia="Calibri" w:hAnsi="Open Sans" w:cs="Open Sans"/>
                  <w:color w:val="0000FF"/>
                  <w:sz w:val="22"/>
                  <w:szCs w:val="22"/>
                  <w:u w:val="single"/>
                </w:rPr>
                <w:t>http://www.hosa.org</w:t>
              </w:r>
            </w:hyperlink>
          </w:p>
        </w:tc>
      </w:tr>
      <w:tr w:rsidR="00B3350C" w:rsidRPr="00E416DF" w14:paraId="7A48E1E2" w14:textId="77777777" w:rsidTr="5DB57D4F">
        <w:tc>
          <w:tcPr>
            <w:tcW w:w="2952" w:type="dxa"/>
            <w:shd w:val="clear" w:color="auto" w:fill="auto"/>
          </w:tcPr>
          <w:p w14:paraId="2CB7813A" w14:textId="6DDF8CA6"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Family/Community Connection</w:t>
            </w:r>
          </w:p>
        </w:tc>
        <w:tc>
          <w:tcPr>
            <w:tcW w:w="7848" w:type="dxa"/>
            <w:shd w:val="clear" w:color="auto" w:fill="auto"/>
          </w:tcPr>
          <w:p w14:paraId="16E56B0F" w14:textId="77777777" w:rsidR="00B3350C" w:rsidRPr="00E416DF" w:rsidRDefault="00B3350C" w:rsidP="00DC4B23">
            <w:pPr>
              <w:spacing w:before="120" w:after="120"/>
              <w:rPr>
                <w:rFonts w:ascii="Open Sans" w:hAnsi="Open Sans" w:cs="Open Sans"/>
                <w:sz w:val="22"/>
                <w:szCs w:val="22"/>
              </w:rPr>
            </w:pPr>
          </w:p>
        </w:tc>
      </w:tr>
      <w:tr w:rsidR="00B3350C" w:rsidRPr="00E416DF" w14:paraId="7E731849" w14:textId="77777777" w:rsidTr="5DB57D4F">
        <w:trPr>
          <w:trHeight w:val="548"/>
        </w:trPr>
        <w:tc>
          <w:tcPr>
            <w:tcW w:w="2952" w:type="dxa"/>
            <w:shd w:val="clear" w:color="auto" w:fill="auto"/>
          </w:tcPr>
          <w:p w14:paraId="590E8739" w14:textId="09BDFA6F" w:rsidR="00B3350C" w:rsidRPr="00E416DF" w:rsidRDefault="5DB57D4F" w:rsidP="5DB57D4F">
            <w:pPr>
              <w:spacing w:before="120" w:after="120"/>
              <w:jc w:val="center"/>
              <w:rPr>
                <w:rFonts w:ascii="Open Sans" w:hAnsi="Open Sans" w:cs="Open Sans"/>
                <w:b/>
                <w:bCs/>
                <w:sz w:val="22"/>
                <w:szCs w:val="22"/>
              </w:rPr>
            </w:pPr>
            <w:r w:rsidRPr="00E416DF">
              <w:rPr>
                <w:rFonts w:ascii="Open Sans" w:hAnsi="Open Sans" w:cs="Open Sans"/>
                <w:b/>
                <w:bCs/>
                <w:sz w:val="22"/>
                <w:szCs w:val="22"/>
              </w:rPr>
              <w:t>CTSO connection(s)</w:t>
            </w:r>
          </w:p>
        </w:tc>
        <w:tc>
          <w:tcPr>
            <w:tcW w:w="7848" w:type="dxa"/>
            <w:shd w:val="clear" w:color="auto" w:fill="auto"/>
          </w:tcPr>
          <w:p w14:paraId="23F12590" w14:textId="77777777" w:rsidR="006B1253" w:rsidRPr="00E416DF" w:rsidRDefault="006B1253" w:rsidP="00DC4B23">
            <w:pPr>
              <w:spacing w:before="120" w:after="120"/>
              <w:rPr>
                <w:rFonts w:ascii="Open Sans" w:hAnsi="Open Sans" w:cs="Open Sans"/>
                <w:sz w:val="22"/>
                <w:szCs w:val="22"/>
                <w:lang w:val="es-MX"/>
              </w:rPr>
            </w:pPr>
            <w:r w:rsidRPr="00E416DF">
              <w:rPr>
                <w:rFonts w:ascii="Open Sans" w:hAnsi="Open Sans" w:cs="Open Sans"/>
                <w:sz w:val="22"/>
                <w:szCs w:val="22"/>
                <w:lang w:val="es-MX"/>
              </w:rPr>
              <w:t>HOSA</w:t>
            </w:r>
          </w:p>
          <w:p w14:paraId="1D6673BF" w14:textId="4A93D221" w:rsidR="00B3350C" w:rsidRPr="00E416DF" w:rsidRDefault="00C021D5" w:rsidP="00DC4B23">
            <w:pPr>
              <w:spacing w:before="120" w:after="120"/>
              <w:rPr>
                <w:rFonts w:ascii="Open Sans" w:hAnsi="Open Sans" w:cs="Open Sans"/>
                <w:sz w:val="22"/>
                <w:szCs w:val="22"/>
                <w:lang w:val="es-MX"/>
              </w:rPr>
            </w:pPr>
            <w:r w:rsidRPr="00E416DF">
              <w:rPr>
                <w:rFonts w:ascii="Open Sans" w:hAnsi="Open Sans" w:cs="Open Sans"/>
                <w:sz w:val="22"/>
                <w:szCs w:val="22"/>
                <w:lang w:val="es-MX"/>
              </w:rPr>
              <w:t>SkillsUSA</w:t>
            </w:r>
          </w:p>
        </w:tc>
      </w:tr>
      <w:tr w:rsidR="00B3350C" w:rsidRPr="00E416DF" w14:paraId="2288B088" w14:textId="77777777" w:rsidTr="5DB57D4F">
        <w:trPr>
          <w:trHeight w:val="305"/>
        </w:trPr>
        <w:tc>
          <w:tcPr>
            <w:tcW w:w="2952" w:type="dxa"/>
            <w:shd w:val="clear" w:color="auto" w:fill="auto"/>
          </w:tcPr>
          <w:p w14:paraId="2077A7AD" w14:textId="452D5E10" w:rsidR="00B3350C" w:rsidRPr="00E416DF" w:rsidRDefault="00B3350C" w:rsidP="00DC4B23">
            <w:pPr>
              <w:spacing w:before="120" w:after="120"/>
              <w:jc w:val="center"/>
              <w:rPr>
                <w:rFonts w:ascii="Open Sans" w:hAnsi="Open Sans" w:cs="Open Sans"/>
                <w:b/>
                <w:noProof/>
                <w:sz w:val="22"/>
                <w:szCs w:val="22"/>
              </w:rPr>
            </w:pPr>
            <w:r w:rsidRPr="00E416DF">
              <w:rPr>
                <w:rFonts w:ascii="Open Sans" w:hAnsi="Open Sans" w:cs="Open Sans"/>
                <w:b/>
                <w:noProof/>
                <w:sz w:val="22"/>
                <w:szCs w:val="22"/>
              </w:rPr>
              <w:t>Service Learning Projects</w:t>
            </w:r>
          </w:p>
        </w:tc>
        <w:tc>
          <w:tcPr>
            <w:tcW w:w="7848" w:type="dxa"/>
            <w:shd w:val="clear" w:color="auto" w:fill="auto"/>
          </w:tcPr>
          <w:p w14:paraId="296854C4" w14:textId="77777777" w:rsidR="00B3350C" w:rsidRPr="00E416DF" w:rsidRDefault="00B3350C" w:rsidP="00DC4B23">
            <w:pPr>
              <w:spacing w:before="120" w:after="120"/>
              <w:rPr>
                <w:rFonts w:ascii="Open Sans" w:hAnsi="Open Sans" w:cs="Open Sans"/>
                <w:sz w:val="22"/>
                <w:szCs w:val="22"/>
              </w:rPr>
            </w:pPr>
          </w:p>
        </w:tc>
      </w:tr>
      <w:tr w:rsidR="001B2F76" w:rsidRPr="00E416DF" w14:paraId="680EB37A" w14:textId="77777777" w:rsidTr="5DB57D4F">
        <w:trPr>
          <w:trHeight w:val="305"/>
        </w:trPr>
        <w:tc>
          <w:tcPr>
            <w:tcW w:w="2952" w:type="dxa"/>
            <w:shd w:val="clear" w:color="auto" w:fill="auto"/>
          </w:tcPr>
          <w:p w14:paraId="06EE8551" w14:textId="6B7E5A7D" w:rsidR="001B2F76" w:rsidRPr="00E416DF" w:rsidRDefault="00BB45D6" w:rsidP="00DC4B23">
            <w:pPr>
              <w:spacing w:before="120" w:after="120"/>
              <w:jc w:val="center"/>
              <w:rPr>
                <w:rFonts w:ascii="Open Sans" w:hAnsi="Open Sans" w:cs="Open Sans"/>
                <w:b/>
                <w:noProof/>
                <w:sz w:val="22"/>
                <w:szCs w:val="22"/>
              </w:rPr>
            </w:pPr>
            <w:r w:rsidRPr="00E416DF">
              <w:rPr>
                <w:rFonts w:ascii="Open Sans" w:hAnsi="Open Sans" w:cs="Open Sans"/>
                <w:b/>
                <w:noProof/>
                <w:sz w:val="22"/>
                <w:szCs w:val="22"/>
              </w:rPr>
              <w:t xml:space="preserve">Lesson </w:t>
            </w:r>
            <w:r w:rsidR="001B2F76" w:rsidRPr="00E416DF">
              <w:rPr>
                <w:rFonts w:ascii="Open Sans" w:hAnsi="Open Sans" w:cs="Open Sans"/>
                <w:b/>
                <w:noProof/>
                <w:sz w:val="22"/>
                <w:szCs w:val="22"/>
              </w:rPr>
              <w:t>Notes</w:t>
            </w:r>
          </w:p>
        </w:tc>
        <w:tc>
          <w:tcPr>
            <w:tcW w:w="7848" w:type="dxa"/>
            <w:shd w:val="clear" w:color="auto" w:fill="auto"/>
          </w:tcPr>
          <w:p w14:paraId="077D2C07" w14:textId="77777777" w:rsidR="001B2F76" w:rsidRPr="00E416DF" w:rsidRDefault="001B2F76" w:rsidP="00DC4B23">
            <w:pPr>
              <w:spacing w:before="120" w:after="120"/>
              <w:rPr>
                <w:rFonts w:ascii="Open Sans" w:hAnsi="Open Sans" w:cs="Open Sans"/>
                <w:sz w:val="22"/>
                <w:szCs w:val="22"/>
              </w:rPr>
            </w:pPr>
          </w:p>
        </w:tc>
      </w:tr>
    </w:tbl>
    <w:p w14:paraId="70E91643" w14:textId="40567201" w:rsidR="003A5AF5" w:rsidRPr="00E416DF" w:rsidRDefault="003A5AF5" w:rsidP="00D0097D">
      <w:pPr>
        <w:rPr>
          <w:rFonts w:ascii="Open Sans" w:hAnsi="Open Sans" w:cs="Open Sans"/>
          <w:sz w:val="22"/>
          <w:szCs w:val="22"/>
        </w:rPr>
      </w:pPr>
    </w:p>
    <w:sectPr w:rsidR="003A5AF5" w:rsidRPr="00E416DF" w:rsidSect="002B116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170" w:left="1440" w:header="720" w:footer="40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766645" w16cid:durableId="1DAC6CE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291A9" w14:textId="77777777" w:rsidR="00895A25" w:rsidRDefault="00895A25" w:rsidP="00B3350C">
      <w:r>
        <w:separator/>
      </w:r>
    </w:p>
  </w:endnote>
  <w:endnote w:type="continuationSeparator" w:id="0">
    <w:p w14:paraId="30266E46" w14:textId="77777777" w:rsidR="00895A25" w:rsidRDefault="00895A2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77552DAE" w:rsidR="0080201D" w:rsidRDefault="5DB57D4F"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PAGE </w:instrText>
            </w:r>
            <w:r w:rsidR="0080201D" w:rsidRPr="5DB57D4F">
              <w:rPr>
                <w:rFonts w:ascii="Open Sans" w:hAnsi="Open Sans" w:cs="Open Sans"/>
                <w:b/>
                <w:bCs/>
                <w:noProof/>
                <w:sz w:val="16"/>
                <w:szCs w:val="16"/>
              </w:rPr>
              <w:fldChar w:fldCharType="separate"/>
            </w:r>
            <w:r w:rsidR="00190CE4">
              <w:rPr>
                <w:rFonts w:ascii="Open Sans" w:hAnsi="Open Sans" w:cs="Open Sans"/>
                <w:b/>
                <w:bCs/>
                <w:noProof/>
                <w:sz w:val="16"/>
                <w:szCs w:val="16"/>
              </w:rPr>
              <w:t>1</w:t>
            </w:r>
            <w:r w:rsidR="0080201D"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0080201D" w:rsidRPr="5DB57D4F">
              <w:rPr>
                <w:rFonts w:ascii="Open Sans" w:hAnsi="Open Sans" w:cs="Open Sans"/>
                <w:b/>
                <w:bCs/>
                <w:noProof/>
                <w:sz w:val="16"/>
                <w:szCs w:val="16"/>
              </w:rPr>
              <w:fldChar w:fldCharType="begin"/>
            </w:r>
            <w:r w:rsidR="0080201D" w:rsidRPr="5DB57D4F">
              <w:rPr>
                <w:rFonts w:ascii="Open Sans" w:hAnsi="Open Sans" w:cs="Open Sans"/>
                <w:b/>
                <w:bCs/>
                <w:noProof/>
                <w:sz w:val="16"/>
                <w:szCs w:val="16"/>
              </w:rPr>
              <w:instrText xml:space="preserve"> NUMPAGES  </w:instrText>
            </w:r>
            <w:r w:rsidR="0080201D" w:rsidRPr="5DB57D4F">
              <w:rPr>
                <w:rFonts w:ascii="Open Sans" w:hAnsi="Open Sans" w:cs="Open Sans"/>
                <w:b/>
                <w:bCs/>
                <w:noProof/>
                <w:sz w:val="16"/>
                <w:szCs w:val="16"/>
              </w:rPr>
              <w:fldChar w:fldCharType="separate"/>
            </w:r>
            <w:r w:rsidR="00190CE4">
              <w:rPr>
                <w:rFonts w:ascii="Open Sans" w:hAnsi="Open Sans" w:cs="Open Sans"/>
                <w:b/>
                <w:bCs/>
                <w:noProof/>
                <w:sz w:val="16"/>
                <w:szCs w:val="16"/>
              </w:rPr>
              <w:t>7</w:t>
            </w:r>
            <w:r w:rsidR="0080201D"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C9671" w14:textId="77777777" w:rsidR="00895A25" w:rsidRDefault="00895A25" w:rsidP="00B3350C">
      <w:bookmarkStart w:id="0" w:name="_Hlk484955581"/>
      <w:bookmarkEnd w:id="0"/>
      <w:r>
        <w:separator/>
      </w:r>
    </w:p>
  </w:footnote>
  <w:footnote w:type="continuationSeparator" w:id="0">
    <w:p w14:paraId="6DC08FEE" w14:textId="77777777" w:rsidR="00895A25" w:rsidRDefault="00895A2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C409A5">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813C5BCE"/>
    <w:lvl w:ilvl="0" w:tplc="EE70DBD6">
      <w:start w:val="5"/>
      <w:numFmt w:val="upperLetter"/>
      <w:lvlText w:val="%1."/>
      <w:lvlJc w:val="left"/>
      <w:pPr>
        <w:ind w:left="1980" w:firstLine="0"/>
      </w:pPr>
      <w:rPr>
        <w:rFonts w:hint="default"/>
      </w:rPr>
    </w:lvl>
    <w:lvl w:ilvl="1" w:tplc="B24C9C2E">
      <w:start w:val="1"/>
      <w:numFmt w:val="decimal"/>
      <w:lvlText w:val="%2."/>
      <w:lvlJc w:val="left"/>
    </w:lvl>
    <w:lvl w:ilvl="2" w:tplc="36723A80">
      <w:numFmt w:val="decimal"/>
      <w:lvlText w:val=""/>
      <w:lvlJc w:val="left"/>
    </w:lvl>
    <w:lvl w:ilvl="3" w:tplc="8D2685A4">
      <w:numFmt w:val="decimal"/>
      <w:lvlText w:val=""/>
      <w:lvlJc w:val="left"/>
    </w:lvl>
    <w:lvl w:ilvl="4" w:tplc="70ECA8A6">
      <w:numFmt w:val="decimal"/>
      <w:lvlText w:val=""/>
      <w:lvlJc w:val="left"/>
    </w:lvl>
    <w:lvl w:ilvl="5" w:tplc="5E488A8C">
      <w:numFmt w:val="decimal"/>
      <w:lvlText w:val=""/>
      <w:lvlJc w:val="left"/>
    </w:lvl>
    <w:lvl w:ilvl="6" w:tplc="A8CE795E">
      <w:numFmt w:val="decimal"/>
      <w:lvlText w:val=""/>
      <w:lvlJc w:val="left"/>
    </w:lvl>
    <w:lvl w:ilvl="7" w:tplc="6B368FEE">
      <w:numFmt w:val="decimal"/>
      <w:lvlText w:val=""/>
      <w:lvlJc w:val="left"/>
    </w:lvl>
    <w:lvl w:ilvl="8" w:tplc="24E4C12A">
      <w:numFmt w:val="decimal"/>
      <w:lvlText w:val=""/>
      <w:lvlJc w:val="left"/>
    </w:lvl>
  </w:abstractNum>
  <w:abstractNum w:abstractNumId="1">
    <w:nsid w:val="00000124"/>
    <w:multiLevelType w:val="hybridMultilevel"/>
    <w:tmpl w:val="EDE2750E"/>
    <w:lvl w:ilvl="0" w:tplc="FD7406D2">
      <w:start w:val="9"/>
      <w:numFmt w:val="upperLetter"/>
      <w:lvlText w:val="%1."/>
      <w:lvlJc w:val="left"/>
    </w:lvl>
    <w:lvl w:ilvl="1" w:tplc="EB0AA1F6">
      <w:numFmt w:val="decimal"/>
      <w:lvlText w:val=""/>
      <w:lvlJc w:val="left"/>
    </w:lvl>
    <w:lvl w:ilvl="2" w:tplc="C5C010FE">
      <w:numFmt w:val="decimal"/>
      <w:lvlText w:val=""/>
      <w:lvlJc w:val="left"/>
    </w:lvl>
    <w:lvl w:ilvl="3" w:tplc="3164574A">
      <w:numFmt w:val="decimal"/>
      <w:lvlText w:val=""/>
      <w:lvlJc w:val="left"/>
    </w:lvl>
    <w:lvl w:ilvl="4" w:tplc="2C9CD7DE">
      <w:numFmt w:val="decimal"/>
      <w:lvlText w:val=""/>
      <w:lvlJc w:val="left"/>
    </w:lvl>
    <w:lvl w:ilvl="5" w:tplc="025A9A3A">
      <w:numFmt w:val="decimal"/>
      <w:lvlText w:val=""/>
      <w:lvlJc w:val="left"/>
    </w:lvl>
    <w:lvl w:ilvl="6" w:tplc="15082520">
      <w:numFmt w:val="decimal"/>
      <w:lvlText w:val=""/>
      <w:lvlJc w:val="left"/>
    </w:lvl>
    <w:lvl w:ilvl="7" w:tplc="B3A8E4AC">
      <w:numFmt w:val="decimal"/>
      <w:lvlText w:val=""/>
      <w:lvlJc w:val="left"/>
    </w:lvl>
    <w:lvl w:ilvl="8" w:tplc="4C083C92">
      <w:numFmt w:val="decimal"/>
      <w:lvlText w:val=""/>
      <w:lvlJc w:val="left"/>
    </w:lvl>
  </w:abstractNum>
  <w:abstractNum w:abstractNumId="2">
    <w:nsid w:val="00000F3E"/>
    <w:multiLevelType w:val="hybridMultilevel"/>
    <w:tmpl w:val="54C22592"/>
    <w:lvl w:ilvl="0" w:tplc="B6CC5954">
      <w:start w:val="61"/>
      <w:numFmt w:val="upperLetter"/>
      <w:lvlText w:val="%1."/>
      <w:lvlJc w:val="left"/>
    </w:lvl>
    <w:lvl w:ilvl="1" w:tplc="5B78A226">
      <w:start w:val="1"/>
      <w:numFmt w:val="upperLetter"/>
      <w:lvlText w:val="%2."/>
      <w:lvlJc w:val="left"/>
    </w:lvl>
    <w:lvl w:ilvl="2" w:tplc="38D4A930">
      <w:start w:val="1"/>
      <w:numFmt w:val="decimal"/>
      <w:lvlText w:val="%3"/>
      <w:lvlJc w:val="left"/>
    </w:lvl>
    <w:lvl w:ilvl="3" w:tplc="3BD8425E">
      <w:numFmt w:val="decimal"/>
      <w:lvlText w:val=""/>
      <w:lvlJc w:val="left"/>
    </w:lvl>
    <w:lvl w:ilvl="4" w:tplc="71F8ACCA">
      <w:numFmt w:val="decimal"/>
      <w:lvlText w:val=""/>
      <w:lvlJc w:val="left"/>
    </w:lvl>
    <w:lvl w:ilvl="5" w:tplc="3B90848E">
      <w:numFmt w:val="decimal"/>
      <w:lvlText w:val=""/>
      <w:lvlJc w:val="left"/>
    </w:lvl>
    <w:lvl w:ilvl="6" w:tplc="A9407E4C">
      <w:numFmt w:val="decimal"/>
      <w:lvlText w:val=""/>
      <w:lvlJc w:val="left"/>
    </w:lvl>
    <w:lvl w:ilvl="7" w:tplc="861ECA70">
      <w:numFmt w:val="decimal"/>
      <w:lvlText w:val=""/>
      <w:lvlJc w:val="left"/>
    </w:lvl>
    <w:lvl w:ilvl="8" w:tplc="A73426CC">
      <w:numFmt w:val="decimal"/>
      <w:lvlText w:val=""/>
      <w:lvlJc w:val="left"/>
    </w:lvl>
  </w:abstractNum>
  <w:abstractNum w:abstractNumId="3">
    <w:nsid w:val="000012DB"/>
    <w:multiLevelType w:val="hybridMultilevel"/>
    <w:tmpl w:val="4EF8176C"/>
    <w:lvl w:ilvl="0" w:tplc="0FC07D66">
      <w:start w:val="9"/>
      <w:numFmt w:val="upperLetter"/>
      <w:lvlText w:val="%1."/>
      <w:lvlJc w:val="left"/>
    </w:lvl>
    <w:lvl w:ilvl="1" w:tplc="382EC9D4">
      <w:start w:val="1"/>
      <w:numFmt w:val="upperLetter"/>
      <w:lvlText w:val="%2."/>
      <w:lvlJc w:val="left"/>
    </w:lvl>
    <w:lvl w:ilvl="2" w:tplc="75E6648A">
      <w:numFmt w:val="decimal"/>
      <w:lvlText w:val=""/>
      <w:lvlJc w:val="left"/>
    </w:lvl>
    <w:lvl w:ilvl="3" w:tplc="9B9AD766">
      <w:numFmt w:val="decimal"/>
      <w:lvlText w:val=""/>
      <w:lvlJc w:val="left"/>
    </w:lvl>
    <w:lvl w:ilvl="4" w:tplc="E8D82D0C">
      <w:numFmt w:val="decimal"/>
      <w:lvlText w:val=""/>
      <w:lvlJc w:val="left"/>
    </w:lvl>
    <w:lvl w:ilvl="5" w:tplc="AE267FBC">
      <w:numFmt w:val="decimal"/>
      <w:lvlText w:val=""/>
      <w:lvlJc w:val="left"/>
    </w:lvl>
    <w:lvl w:ilvl="6" w:tplc="D0666666">
      <w:numFmt w:val="decimal"/>
      <w:lvlText w:val=""/>
      <w:lvlJc w:val="left"/>
    </w:lvl>
    <w:lvl w:ilvl="7" w:tplc="F45AA1B8">
      <w:numFmt w:val="decimal"/>
      <w:lvlText w:val=""/>
      <w:lvlJc w:val="left"/>
    </w:lvl>
    <w:lvl w:ilvl="8" w:tplc="A63E0A3E">
      <w:numFmt w:val="decimal"/>
      <w:lvlText w:val=""/>
      <w:lvlJc w:val="left"/>
    </w:lvl>
  </w:abstractNum>
  <w:abstractNum w:abstractNumId="4">
    <w:nsid w:val="0000153C"/>
    <w:multiLevelType w:val="hybridMultilevel"/>
    <w:tmpl w:val="2E66540C"/>
    <w:lvl w:ilvl="0" w:tplc="DA4E6666">
      <w:start w:val="35"/>
      <w:numFmt w:val="upperLetter"/>
      <w:lvlText w:val="%1."/>
      <w:lvlJc w:val="left"/>
    </w:lvl>
    <w:lvl w:ilvl="1" w:tplc="B1C6654C">
      <w:start w:val="1"/>
      <w:numFmt w:val="upperLetter"/>
      <w:lvlText w:val="%2"/>
      <w:lvlJc w:val="left"/>
    </w:lvl>
    <w:lvl w:ilvl="2" w:tplc="A31604C2">
      <w:start w:val="1"/>
      <w:numFmt w:val="decimal"/>
      <w:lvlText w:val="%3."/>
      <w:lvlJc w:val="left"/>
    </w:lvl>
    <w:lvl w:ilvl="3" w:tplc="F268038A">
      <w:numFmt w:val="decimal"/>
      <w:lvlText w:val=""/>
      <w:lvlJc w:val="left"/>
    </w:lvl>
    <w:lvl w:ilvl="4" w:tplc="3566F02E">
      <w:numFmt w:val="decimal"/>
      <w:lvlText w:val=""/>
      <w:lvlJc w:val="left"/>
    </w:lvl>
    <w:lvl w:ilvl="5" w:tplc="D0DC00B2">
      <w:numFmt w:val="decimal"/>
      <w:lvlText w:val=""/>
      <w:lvlJc w:val="left"/>
    </w:lvl>
    <w:lvl w:ilvl="6" w:tplc="EB467486">
      <w:numFmt w:val="decimal"/>
      <w:lvlText w:val=""/>
      <w:lvlJc w:val="left"/>
    </w:lvl>
    <w:lvl w:ilvl="7" w:tplc="B5B449D6">
      <w:numFmt w:val="decimal"/>
      <w:lvlText w:val=""/>
      <w:lvlJc w:val="left"/>
    </w:lvl>
    <w:lvl w:ilvl="8" w:tplc="07BAAE8A">
      <w:numFmt w:val="decimal"/>
      <w:lvlText w:val=""/>
      <w:lvlJc w:val="left"/>
    </w:lvl>
  </w:abstractNum>
  <w:abstractNum w:abstractNumId="5">
    <w:nsid w:val="00002EA6"/>
    <w:multiLevelType w:val="hybridMultilevel"/>
    <w:tmpl w:val="81A03E80"/>
    <w:lvl w:ilvl="0" w:tplc="08284A50">
      <w:start w:val="1"/>
      <w:numFmt w:val="bullet"/>
      <w:lvlText w:val=""/>
      <w:lvlJc w:val="left"/>
    </w:lvl>
    <w:lvl w:ilvl="1" w:tplc="7696CA2C">
      <w:numFmt w:val="decimal"/>
      <w:lvlText w:val=""/>
      <w:lvlJc w:val="left"/>
    </w:lvl>
    <w:lvl w:ilvl="2" w:tplc="7BB8E8CC">
      <w:numFmt w:val="decimal"/>
      <w:lvlText w:val=""/>
      <w:lvlJc w:val="left"/>
    </w:lvl>
    <w:lvl w:ilvl="3" w:tplc="76E48F86">
      <w:numFmt w:val="decimal"/>
      <w:lvlText w:val=""/>
      <w:lvlJc w:val="left"/>
    </w:lvl>
    <w:lvl w:ilvl="4" w:tplc="AA96D620">
      <w:numFmt w:val="decimal"/>
      <w:lvlText w:val=""/>
      <w:lvlJc w:val="left"/>
    </w:lvl>
    <w:lvl w:ilvl="5" w:tplc="378EC464">
      <w:numFmt w:val="decimal"/>
      <w:lvlText w:val=""/>
      <w:lvlJc w:val="left"/>
    </w:lvl>
    <w:lvl w:ilvl="6" w:tplc="D71844A2">
      <w:numFmt w:val="decimal"/>
      <w:lvlText w:val=""/>
      <w:lvlJc w:val="left"/>
    </w:lvl>
    <w:lvl w:ilvl="7" w:tplc="603EC6A2">
      <w:numFmt w:val="decimal"/>
      <w:lvlText w:val=""/>
      <w:lvlJc w:val="left"/>
    </w:lvl>
    <w:lvl w:ilvl="8" w:tplc="C0C01ABE">
      <w:numFmt w:val="decimal"/>
      <w:lvlText w:val=""/>
      <w:lvlJc w:val="left"/>
    </w:lvl>
  </w:abstractNum>
  <w:abstractNum w:abstractNumId="6">
    <w:nsid w:val="0000305E"/>
    <w:multiLevelType w:val="hybridMultilevel"/>
    <w:tmpl w:val="3C38B950"/>
    <w:lvl w:ilvl="0" w:tplc="CDD03640">
      <w:start w:val="1"/>
      <w:numFmt w:val="decimal"/>
      <w:lvlText w:val="%1."/>
      <w:lvlJc w:val="left"/>
    </w:lvl>
    <w:lvl w:ilvl="1" w:tplc="A5145DB0">
      <w:numFmt w:val="decimal"/>
      <w:lvlText w:val=""/>
      <w:lvlJc w:val="left"/>
    </w:lvl>
    <w:lvl w:ilvl="2" w:tplc="A15017AA">
      <w:numFmt w:val="decimal"/>
      <w:lvlText w:val=""/>
      <w:lvlJc w:val="left"/>
    </w:lvl>
    <w:lvl w:ilvl="3" w:tplc="2134410E">
      <w:numFmt w:val="decimal"/>
      <w:lvlText w:val=""/>
      <w:lvlJc w:val="left"/>
    </w:lvl>
    <w:lvl w:ilvl="4" w:tplc="43129CD0">
      <w:numFmt w:val="decimal"/>
      <w:lvlText w:val=""/>
      <w:lvlJc w:val="left"/>
    </w:lvl>
    <w:lvl w:ilvl="5" w:tplc="4EB62CB2">
      <w:numFmt w:val="decimal"/>
      <w:lvlText w:val=""/>
      <w:lvlJc w:val="left"/>
    </w:lvl>
    <w:lvl w:ilvl="6" w:tplc="1D54786C">
      <w:numFmt w:val="decimal"/>
      <w:lvlText w:val=""/>
      <w:lvlJc w:val="left"/>
    </w:lvl>
    <w:lvl w:ilvl="7" w:tplc="31D657CA">
      <w:numFmt w:val="decimal"/>
      <w:lvlText w:val=""/>
      <w:lvlJc w:val="left"/>
    </w:lvl>
    <w:lvl w:ilvl="8" w:tplc="5358C1FE">
      <w:numFmt w:val="decimal"/>
      <w:lvlText w:val=""/>
      <w:lvlJc w:val="left"/>
    </w:lvl>
  </w:abstractNum>
  <w:abstractNum w:abstractNumId="7">
    <w:nsid w:val="0000390C"/>
    <w:multiLevelType w:val="hybridMultilevel"/>
    <w:tmpl w:val="974A9158"/>
    <w:lvl w:ilvl="0" w:tplc="57F26E6E">
      <w:start w:val="1"/>
      <w:numFmt w:val="upperLetter"/>
      <w:lvlText w:val="%1"/>
      <w:lvlJc w:val="left"/>
    </w:lvl>
    <w:lvl w:ilvl="1" w:tplc="062C0418">
      <w:start w:val="2"/>
      <w:numFmt w:val="upperLetter"/>
      <w:lvlText w:val="%2."/>
      <w:lvlJc w:val="left"/>
    </w:lvl>
    <w:lvl w:ilvl="2" w:tplc="837E1956">
      <w:start w:val="1"/>
      <w:numFmt w:val="decimal"/>
      <w:lvlText w:val="%3."/>
      <w:lvlJc w:val="left"/>
    </w:lvl>
    <w:lvl w:ilvl="3" w:tplc="7C7AED2A">
      <w:numFmt w:val="decimal"/>
      <w:lvlText w:val=""/>
      <w:lvlJc w:val="left"/>
    </w:lvl>
    <w:lvl w:ilvl="4" w:tplc="27509E64">
      <w:numFmt w:val="decimal"/>
      <w:lvlText w:val=""/>
      <w:lvlJc w:val="left"/>
    </w:lvl>
    <w:lvl w:ilvl="5" w:tplc="C92E74DC">
      <w:numFmt w:val="decimal"/>
      <w:lvlText w:val=""/>
      <w:lvlJc w:val="left"/>
    </w:lvl>
    <w:lvl w:ilvl="6" w:tplc="A7783D06">
      <w:numFmt w:val="decimal"/>
      <w:lvlText w:val=""/>
      <w:lvlJc w:val="left"/>
    </w:lvl>
    <w:lvl w:ilvl="7" w:tplc="7416CF56">
      <w:numFmt w:val="decimal"/>
      <w:lvlText w:val=""/>
      <w:lvlJc w:val="left"/>
    </w:lvl>
    <w:lvl w:ilvl="8" w:tplc="B59A5522">
      <w:numFmt w:val="decimal"/>
      <w:lvlText w:val=""/>
      <w:lvlJc w:val="left"/>
    </w:lvl>
  </w:abstractNum>
  <w:abstractNum w:abstractNumId="8">
    <w:nsid w:val="00007E87"/>
    <w:multiLevelType w:val="hybridMultilevel"/>
    <w:tmpl w:val="64F8D406"/>
    <w:lvl w:ilvl="0" w:tplc="822401CA">
      <w:start w:val="1"/>
      <w:numFmt w:val="upperLetter"/>
      <w:lvlText w:val="%1"/>
      <w:lvlJc w:val="left"/>
    </w:lvl>
    <w:lvl w:ilvl="1" w:tplc="153E4336">
      <w:start w:val="1"/>
      <w:numFmt w:val="upperLetter"/>
      <w:lvlText w:val="%2"/>
      <w:lvlJc w:val="left"/>
    </w:lvl>
    <w:lvl w:ilvl="2" w:tplc="CE46D9A0">
      <w:start w:val="3"/>
      <w:numFmt w:val="decimal"/>
      <w:lvlText w:val="%3."/>
      <w:lvlJc w:val="left"/>
    </w:lvl>
    <w:lvl w:ilvl="3" w:tplc="561E4596">
      <w:numFmt w:val="decimal"/>
      <w:lvlText w:val=""/>
      <w:lvlJc w:val="left"/>
    </w:lvl>
    <w:lvl w:ilvl="4" w:tplc="E2325EB6">
      <w:numFmt w:val="decimal"/>
      <w:lvlText w:val=""/>
      <w:lvlJc w:val="left"/>
    </w:lvl>
    <w:lvl w:ilvl="5" w:tplc="E806CD06">
      <w:numFmt w:val="decimal"/>
      <w:lvlText w:val=""/>
      <w:lvlJc w:val="left"/>
    </w:lvl>
    <w:lvl w:ilvl="6" w:tplc="F4481214">
      <w:numFmt w:val="decimal"/>
      <w:lvlText w:val=""/>
      <w:lvlJc w:val="left"/>
    </w:lvl>
    <w:lvl w:ilvl="7" w:tplc="E8BC1CD4">
      <w:numFmt w:val="decimal"/>
      <w:lvlText w:val=""/>
      <w:lvlJc w:val="left"/>
    </w:lvl>
    <w:lvl w:ilvl="8" w:tplc="6BA89228">
      <w:numFmt w:val="decimal"/>
      <w:lvlText w:val=""/>
      <w:lvlJc w:val="left"/>
    </w:lvl>
  </w:abstractNum>
  <w:abstractNum w:abstractNumId="9">
    <w:nsid w:val="020C4547"/>
    <w:multiLevelType w:val="hybridMultilevel"/>
    <w:tmpl w:val="0DE8F052"/>
    <w:lvl w:ilvl="0" w:tplc="04090001">
      <w:start w:val="1"/>
      <w:numFmt w:val="bullet"/>
      <w:lvlText w:val=""/>
      <w:lvlJc w:val="left"/>
      <w:rPr>
        <w:rFonts w:ascii="Symbol" w:hAnsi="Symbol" w:hint="default"/>
      </w:rPr>
    </w:lvl>
    <w:lvl w:ilvl="1" w:tplc="7696CA2C">
      <w:numFmt w:val="decimal"/>
      <w:lvlText w:val=""/>
      <w:lvlJc w:val="left"/>
    </w:lvl>
    <w:lvl w:ilvl="2" w:tplc="7BB8E8CC">
      <w:numFmt w:val="decimal"/>
      <w:lvlText w:val=""/>
      <w:lvlJc w:val="left"/>
    </w:lvl>
    <w:lvl w:ilvl="3" w:tplc="76E48F86">
      <w:numFmt w:val="decimal"/>
      <w:lvlText w:val=""/>
      <w:lvlJc w:val="left"/>
    </w:lvl>
    <w:lvl w:ilvl="4" w:tplc="AA96D620">
      <w:numFmt w:val="decimal"/>
      <w:lvlText w:val=""/>
      <w:lvlJc w:val="left"/>
    </w:lvl>
    <w:lvl w:ilvl="5" w:tplc="378EC464">
      <w:numFmt w:val="decimal"/>
      <w:lvlText w:val=""/>
      <w:lvlJc w:val="left"/>
    </w:lvl>
    <w:lvl w:ilvl="6" w:tplc="D71844A2">
      <w:numFmt w:val="decimal"/>
      <w:lvlText w:val=""/>
      <w:lvlJc w:val="left"/>
    </w:lvl>
    <w:lvl w:ilvl="7" w:tplc="603EC6A2">
      <w:numFmt w:val="decimal"/>
      <w:lvlText w:val=""/>
      <w:lvlJc w:val="left"/>
    </w:lvl>
    <w:lvl w:ilvl="8" w:tplc="C0C01ABE">
      <w:numFmt w:val="decimal"/>
      <w:lvlText w:val=""/>
      <w:lvlJc w:val="left"/>
    </w:lvl>
  </w:abstractNum>
  <w:abstractNum w:abstractNumId="10">
    <w:nsid w:val="049877E9"/>
    <w:multiLevelType w:val="hybridMultilevel"/>
    <w:tmpl w:val="269ED246"/>
    <w:lvl w:ilvl="0" w:tplc="C4962134">
      <w:start w:val="3"/>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nsid w:val="073641FC"/>
    <w:multiLevelType w:val="hybridMultilevel"/>
    <w:tmpl w:val="B46C0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EA53F7"/>
    <w:multiLevelType w:val="hybridMultilevel"/>
    <w:tmpl w:val="E44CE04C"/>
    <w:lvl w:ilvl="0" w:tplc="822401CA">
      <w:start w:val="1"/>
      <w:numFmt w:val="upp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41F1CC9"/>
    <w:multiLevelType w:val="hybridMultilevel"/>
    <w:tmpl w:val="3EB8A408"/>
    <w:lvl w:ilvl="0" w:tplc="07AA77E0">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E978BF"/>
    <w:multiLevelType w:val="hybridMultilevel"/>
    <w:tmpl w:val="F87E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804D5A"/>
    <w:multiLevelType w:val="hybridMultilevel"/>
    <w:tmpl w:val="A77E08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A52B0D"/>
    <w:multiLevelType w:val="multilevel"/>
    <w:tmpl w:val="D5D62FF4"/>
    <w:lvl w:ilvl="0">
      <w:start w:val="4"/>
      <w:numFmt w:val="upperLetter"/>
      <w:lvlText w:val="%1."/>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141A6C"/>
    <w:multiLevelType w:val="hybridMultilevel"/>
    <w:tmpl w:val="2398CC68"/>
    <w:lvl w:ilvl="0" w:tplc="EF5AF4C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D32342F"/>
    <w:multiLevelType w:val="hybridMultilevel"/>
    <w:tmpl w:val="AE2685E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9C3599"/>
    <w:multiLevelType w:val="hybridMultilevel"/>
    <w:tmpl w:val="D5C45B24"/>
    <w:lvl w:ilvl="0" w:tplc="837E1956">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F759FB"/>
    <w:multiLevelType w:val="hybridMultilevel"/>
    <w:tmpl w:val="499E93AA"/>
    <w:lvl w:ilvl="0" w:tplc="766A594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714E0AE1"/>
    <w:multiLevelType w:val="hybridMultilevel"/>
    <w:tmpl w:val="8FDC8D44"/>
    <w:lvl w:ilvl="0" w:tplc="D9169A9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62FDD"/>
    <w:multiLevelType w:val="hybridMultilevel"/>
    <w:tmpl w:val="E07A5D92"/>
    <w:lvl w:ilvl="0" w:tplc="417C860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13"/>
  </w:num>
  <w:num w:numId="3">
    <w:abstractNumId w:val="14"/>
  </w:num>
  <w:num w:numId="4">
    <w:abstractNumId w:val="26"/>
  </w:num>
  <w:num w:numId="5">
    <w:abstractNumId w:val="15"/>
  </w:num>
  <w:num w:numId="6">
    <w:abstractNumId w:val="5"/>
  </w:num>
  <w:num w:numId="7">
    <w:abstractNumId w:val="3"/>
  </w:num>
  <w:num w:numId="8">
    <w:abstractNumId w:val="4"/>
  </w:num>
  <w:num w:numId="9">
    <w:abstractNumId w:val="8"/>
  </w:num>
  <w:num w:numId="10">
    <w:abstractNumId w:val="7"/>
  </w:num>
  <w:num w:numId="11">
    <w:abstractNumId w:val="2"/>
  </w:num>
  <w:num w:numId="12">
    <w:abstractNumId w:val="0"/>
  </w:num>
  <w:num w:numId="13">
    <w:abstractNumId w:val="20"/>
  </w:num>
  <w:num w:numId="14">
    <w:abstractNumId w:val="1"/>
  </w:num>
  <w:num w:numId="15">
    <w:abstractNumId w:val="6"/>
  </w:num>
  <w:num w:numId="16">
    <w:abstractNumId w:val="9"/>
  </w:num>
  <w:num w:numId="17">
    <w:abstractNumId w:val="18"/>
  </w:num>
  <w:num w:numId="18">
    <w:abstractNumId w:val="16"/>
  </w:num>
  <w:num w:numId="19">
    <w:abstractNumId w:val="24"/>
  </w:num>
  <w:num w:numId="20">
    <w:abstractNumId w:val="12"/>
  </w:num>
  <w:num w:numId="21">
    <w:abstractNumId w:val="27"/>
  </w:num>
  <w:num w:numId="22">
    <w:abstractNumId w:val="23"/>
  </w:num>
  <w:num w:numId="23">
    <w:abstractNumId w:val="25"/>
  </w:num>
  <w:num w:numId="24">
    <w:abstractNumId w:val="22"/>
  </w:num>
  <w:num w:numId="25">
    <w:abstractNumId w:val="21"/>
  </w:num>
  <w:num w:numId="26">
    <w:abstractNumId w:val="19"/>
  </w:num>
  <w:num w:numId="27">
    <w:abstractNumId w:val="1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107E"/>
    <w:rsid w:val="000643CB"/>
    <w:rsid w:val="000674C7"/>
    <w:rsid w:val="00082295"/>
    <w:rsid w:val="000870CF"/>
    <w:rsid w:val="000937BB"/>
    <w:rsid w:val="000B4DB1"/>
    <w:rsid w:val="000B55DB"/>
    <w:rsid w:val="000C4E3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0CE4"/>
    <w:rsid w:val="001A599E"/>
    <w:rsid w:val="001B2F76"/>
    <w:rsid w:val="001B49BC"/>
    <w:rsid w:val="001C6069"/>
    <w:rsid w:val="001E4D9F"/>
    <w:rsid w:val="001E5B7D"/>
    <w:rsid w:val="00200BDB"/>
    <w:rsid w:val="0020310F"/>
    <w:rsid w:val="002073F2"/>
    <w:rsid w:val="00223CAA"/>
    <w:rsid w:val="0023197D"/>
    <w:rsid w:val="00235CC1"/>
    <w:rsid w:val="00237679"/>
    <w:rsid w:val="002427CE"/>
    <w:rsid w:val="00242B9F"/>
    <w:rsid w:val="0026440E"/>
    <w:rsid w:val="0027350D"/>
    <w:rsid w:val="002849D5"/>
    <w:rsid w:val="0028613D"/>
    <w:rsid w:val="00292A95"/>
    <w:rsid w:val="00294FC7"/>
    <w:rsid w:val="002967D4"/>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84FD2"/>
    <w:rsid w:val="00593DE3"/>
    <w:rsid w:val="005965D9"/>
    <w:rsid w:val="005A2415"/>
    <w:rsid w:val="005A32CC"/>
    <w:rsid w:val="005B1D39"/>
    <w:rsid w:val="005B5E51"/>
    <w:rsid w:val="005C0439"/>
    <w:rsid w:val="005C25D4"/>
    <w:rsid w:val="005D1DCA"/>
    <w:rsid w:val="005D558A"/>
    <w:rsid w:val="005D68D4"/>
    <w:rsid w:val="005F482A"/>
    <w:rsid w:val="005F4A59"/>
    <w:rsid w:val="006006A5"/>
    <w:rsid w:val="006052AA"/>
    <w:rsid w:val="00613F1B"/>
    <w:rsid w:val="00617561"/>
    <w:rsid w:val="00621D0A"/>
    <w:rsid w:val="00626ACF"/>
    <w:rsid w:val="006503E0"/>
    <w:rsid w:val="00666D74"/>
    <w:rsid w:val="00667DF9"/>
    <w:rsid w:val="006716BE"/>
    <w:rsid w:val="00673DF3"/>
    <w:rsid w:val="00692317"/>
    <w:rsid w:val="0069356F"/>
    <w:rsid w:val="00697712"/>
    <w:rsid w:val="006A02B5"/>
    <w:rsid w:val="006B1253"/>
    <w:rsid w:val="006B6D02"/>
    <w:rsid w:val="006C6339"/>
    <w:rsid w:val="006C73FA"/>
    <w:rsid w:val="006E6C20"/>
    <w:rsid w:val="006E7A7B"/>
    <w:rsid w:val="006F1C95"/>
    <w:rsid w:val="006F518C"/>
    <w:rsid w:val="006F6A38"/>
    <w:rsid w:val="006F7D04"/>
    <w:rsid w:val="00700A55"/>
    <w:rsid w:val="0071181D"/>
    <w:rsid w:val="00713D68"/>
    <w:rsid w:val="0071599E"/>
    <w:rsid w:val="00717B55"/>
    <w:rsid w:val="007271B5"/>
    <w:rsid w:val="007305C2"/>
    <w:rsid w:val="00741F1F"/>
    <w:rsid w:val="00754DDE"/>
    <w:rsid w:val="0076427D"/>
    <w:rsid w:val="00770C42"/>
    <w:rsid w:val="007750CF"/>
    <w:rsid w:val="00794DBE"/>
    <w:rsid w:val="00796BAE"/>
    <w:rsid w:val="007A6834"/>
    <w:rsid w:val="007B78C5"/>
    <w:rsid w:val="007E2BA7"/>
    <w:rsid w:val="0080201D"/>
    <w:rsid w:val="00804D79"/>
    <w:rsid w:val="00810185"/>
    <w:rsid w:val="0082093F"/>
    <w:rsid w:val="00825BCA"/>
    <w:rsid w:val="00826629"/>
    <w:rsid w:val="00826D88"/>
    <w:rsid w:val="00831AAC"/>
    <w:rsid w:val="008321A5"/>
    <w:rsid w:val="00856BBD"/>
    <w:rsid w:val="00870A95"/>
    <w:rsid w:val="00872A7A"/>
    <w:rsid w:val="008731D4"/>
    <w:rsid w:val="00874F23"/>
    <w:rsid w:val="008750EF"/>
    <w:rsid w:val="00875245"/>
    <w:rsid w:val="008771A4"/>
    <w:rsid w:val="00882159"/>
    <w:rsid w:val="008854A8"/>
    <w:rsid w:val="008902B2"/>
    <w:rsid w:val="00895A25"/>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4167"/>
    <w:rsid w:val="00947122"/>
    <w:rsid w:val="009476D7"/>
    <w:rsid w:val="0095450C"/>
    <w:rsid w:val="00955F58"/>
    <w:rsid w:val="009601D8"/>
    <w:rsid w:val="00960C36"/>
    <w:rsid w:val="00970224"/>
    <w:rsid w:val="00976D91"/>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23002"/>
    <w:rsid w:val="00B318DE"/>
    <w:rsid w:val="00B3350C"/>
    <w:rsid w:val="00B3672C"/>
    <w:rsid w:val="00B64CBF"/>
    <w:rsid w:val="00B6799D"/>
    <w:rsid w:val="00B73806"/>
    <w:rsid w:val="00B86F5A"/>
    <w:rsid w:val="00B904AF"/>
    <w:rsid w:val="00B945B6"/>
    <w:rsid w:val="00BA11ED"/>
    <w:rsid w:val="00BA7FAF"/>
    <w:rsid w:val="00BB04CD"/>
    <w:rsid w:val="00BB45D6"/>
    <w:rsid w:val="00BB771A"/>
    <w:rsid w:val="00BB7EFF"/>
    <w:rsid w:val="00BD2881"/>
    <w:rsid w:val="00BF6A52"/>
    <w:rsid w:val="00C021D5"/>
    <w:rsid w:val="00C108BF"/>
    <w:rsid w:val="00C22016"/>
    <w:rsid w:val="00C243B9"/>
    <w:rsid w:val="00C409A5"/>
    <w:rsid w:val="00C564CC"/>
    <w:rsid w:val="00C634E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5FCF"/>
    <w:rsid w:val="00D0097D"/>
    <w:rsid w:val="00D275F0"/>
    <w:rsid w:val="00D323BD"/>
    <w:rsid w:val="00D4427C"/>
    <w:rsid w:val="00D61781"/>
    <w:rsid w:val="00D62037"/>
    <w:rsid w:val="00D72DED"/>
    <w:rsid w:val="00D8660C"/>
    <w:rsid w:val="00DB79F4"/>
    <w:rsid w:val="00DD0449"/>
    <w:rsid w:val="00DD2AE9"/>
    <w:rsid w:val="00DF0278"/>
    <w:rsid w:val="00DF6585"/>
    <w:rsid w:val="00E02301"/>
    <w:rsid w:val="00E0498F"/>
    <w:rsid w:val="00E25A40"/>
    <w:rsid w:val="00E36775"/>
    <w:rsid w:val="00E416DF"/>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3015"/>
    <w:rsid w:val="00F45A40"/>
    <w:rsid w:val="00F45D13"/>
    <w:rsid w:val="00F61524"/>
    <w:rsid w:val="00F716A4"/>
    <w:rsid w:val="00F76DF1"/>
    <w:rsid w:val="00F7773D"/>
    <w:rsid w:val="00F82C70"/>
    <w:rsid w:val="00F832B6"/>
    <w:rsid w:val="00F908D7"/>
    <w:rsid w:val="00F90B7A"/>
    <w:rsid w:val="00F95825"/>
    <w:rsid w:val="00F968F9"/>
    <w:rsid w:val="00FA23F9"/>
    <w:rsid w:val="00FB0837"/>
    <w:rsid w:val="00FB6313"/>
    <w:rsid w:val="00FC20F2"/>
    <w:rsid w:val="00FC67E8"/>
    <w:rsid w:val="00FC7A3A"/>
    <w:rsid w:val="00FD0F5B"/>
    <w:rsid w:val="00FD1D4E"/>
    <w:rsid w:val="00FE004B"/>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E416DF"/>
    <w:pPr>
      <w:autoSpaceDE w:val="0"/>
      <w:autoSpaceDN w:val="0"/>
      <w:adjustRightInd w:val="0"/>
      <w:spacing w:after="0" w:line="240" w:lineRule="auto"/>
    </w:pPr>
    <w:rPr>
      <w:rFonts w:ascii="Calibri" w:hAnsi="Calibri" w:cs="Calibri"/>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068450">
      <w:bodyDiv w:val="1"/>
      <w:marLeft w:val="0"/>
      <w:marRight w:val="0"/>
      <w:marTop w:val="0"/>
      <w:marBottom w:val="0"/>
      <w:divBdr>
        <w:top w:val="none" w:sz="0" w:space="0" w:color="auto"/>
        <w:left w:val="none" w:sz="0" w:space="0" w:color="auto"/>
        <w:bottom w:val="none" w:sz="0" w:space="0" w:color="auto"/>
        <w:right w:val="none" w:sz="0" w:space="0" w:color="auto"/>
      </w:divBdr>
    </w:div>
    <w:div w:id="191562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6/09/relationships/commentsIds" Target="commentsIds.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ropoutprevention.org/" TargetMode="External"/><Relationship Id="rId13" Type="http://schemas.openxmlformats.org/officeDocument/2006/relationships/hyperlink" Target="http://www.servicelearning.org/" TargetMode="External"/><Relationship Id="rId14" Type="http://schemas.openxmlformats.org/officeDocument/2006/relationships/hyperlink" Target="http://www.nylc.org/" TargetMode="External"/><Relationship Id="rId15" Type="http://schemas.openxmlformats.org/officeDocument/2006/relationships/hyperlink" Target="http://www.servicelearningtexas.org/" TargetMode="External"/><Relationship Id="rId16" Type="http://schemas.openxmlformats.org/officeDocument/2006/relationships/hyperlink" Target="http://www2.ed.gov/students/involve/service/edpicks.jhtml" TargetMode="External"/><Relationship Id="rId17" Type="http://schemas.openxmlformats.org/officeDocument/2006/relationships/hyperlink" Target="http://www.hosa.org/"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5301-6134-43C9-B072-09EEDB033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4.xml><?xml version="1.0" encoding="utf-8"?>
<ds:datastoreItem xmlns:ds="http://schemas.openxmlformats.org/officeDocument/2006/customXml" ds:itemID="{A98FA081-B3D4-A441-A78D-1DCABE4B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7</Pages>
  <Words>1794</Words>
  <Characters>10232</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2017-11-07T12:20:00Z</dcterms:created>
  <dcterms:modified xsi:type="dcterms:W3CDTF">2017-11-22T17:08:00Z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