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8739D" w14:paraId="1295C2AC" w14:textId="77777777" w:rsidTr="5E813176">
        <w:tc>
          <w:tcPr>
            <w:tcW w:w="10800" w:type="dxa"/>
            <w:gridSpan w:val="2"/>
            <w:tcBorders>
              <w:top w:val="nil"/>
              <w:left w:val="nil"/>
              <w:bottom w:val="single" w:sz="4" w:space="0" w:color="auto"/>
              <w:right w:val="nil"/>
            </w:tcBorders>
            <w:shd w:val="clear" w:color="auto" w:fill="auto"/>
          </w:tcPr>
          <w:p w14:paraId="576A65A4" w14:textId="55207E7E" w:rsidR="00B3350C" w:rsidRPr="0088739D" w:rsidRDefault="00381EFD" w:rsidP="5E813176">
            <w:pPr>
              <w:jc w:val="center"/>
              <w:rPr>
                <w:rFonts w:ascii="Open Sans" w:hAnsi="Open Sans" w:cs="Open Sans"/>
                <w:b/>
                <w:bCs/>
                <w:sz w:val="22"/>
                <w:szCs w:val="22"/>
              </w:rPr>
            </w:pPr>
            <w:r w:rsidRPr="0088739D">
              <w:rPr>
                <w:rFonts w:ascii="Open Sans" w:hAnsi="Open Sans" w:cs="Open Sans"/>
                <w:b/>
                <w:bCs/>
                <w:sz w:val="22"/>
                <w:szCs w:val="22"/>
              </w:rPr>
              <w:t>TEXAS CTE LESSON PLAN</w:t>
            </w:r>
          </w:p>
          <w:p w14:paraId="21B5545C" w14:textId="77777777" w:rsidR="00B3350C" w:rsidRPr="0088739D" w:rsidRDefault="000B746A" w:rsidP="003D5621">
            <w:pPr>
              <w:jc w:val="center"/>
              <w:rPr>
                <w:rFonts w:ascii="Open Sans" w:hAnsi="Open Sans" w:cs="Open Sans"/>
                <w:b/>
                <w:sz w:val="22"/>
                <w:szCs w:val="22"/>
              </w:rPr>
            </w:pPr>
            <w:hyperlink r:id="rId11" w:history="1">
              <w:r w:rsidR="002D294D" w:rsidRPr="0088739D">
                <w:rPr>
                  <w:rStyle w:val="Hyperlink"/>
                  <w:rFonts w:ascii="Open Sans" w:hAnsi="Open Sans" w:cs="Open Sans"/>
                  <w:sz w:val="22"/>
                  <w:szCs w:val="22"/>
                </w:rPr>
                <w:t>www.txcte.org</w:t>
              </w:r>
            </w:hyperlink>
            <w:r w:rsidR="002D294D" w:rsidRPr="0088739D">
              <w:rPr>
                <w:rFonts w:ascii="Open Sans" w:hAnsi="Open Sans" w:cs="Open Sans"/>
                <w:b/>
                <w:sz w:val="22"/>
                <w:szCs w:val="22"/>
              </w:rPr>
              <w:t xml:space="preserve"> </w:t>
            </w:r>
          </w:p>
          <w:p w14:paraId="27CA2FBA" w14:textId="6865BA9F" w:rsidR="003D5621" w:rsidRPr="0088739D" w:rsidRDefault="003D5621" w:rsidP="003D5621">
            <w:pPr>
              <w:jc w:val="center"/>
              <w:rPr>
                <w:rFonts w:ascii="Open Sans" w:hAnsi="Open Sans" w:cs="Open Sans"/>
                <w:b/>
                <w:sz w:val="22"/>
                <w:szCs w:val="22"/>
              </w:rPr>
            </w:pPr>
          </w:p>
        </w:tc>
      </w:tr>
      <w:tr w:rsidR="00B3350C" w:rsidRPr="0088739D" w14:paraId="14F0CA88" w14:textId="77777777" w:rsidTr="5E81317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 xml:space="preserve">Lesson Identification and TEKS </w:t>
            </w:r>
            <w:proofErr w:type="gramStart"/>
            <w:r w:rsidRPr="0088739D">
              <w:rPr>
                <w:rFonts w:ascii="Open Sans" w:hAnsi="Open Sans" w:cs="Open Sans"/>
                <w:b/>
                <w:bCs/>
                <w:sz w:val="22"/>
                <w:szCs w:val="22"/>
              </w:rPr>
              <w:t>Addressed</w:t>
            </w:r>
            <w:proofErr w:type="gramEnd"/>
          </w:p>
        </w:tc>
      </w:tr>
      <w:tr w:rsidR="00B3350C" w:rsidRPr="0088739D" w14:paraId="68975472" w14:textId="77777777" w:rsidTr="5E813176">
        <w:trPr>
          <w:trHeight w:val="170"/>
        </w:trPr>
        <w:tc>
          <w:tcPr>
            <w:tcW w:w="2952" w:type="dxa"/>
            <w:tcBorders>
              <w:top w:val="single" w:sz="4" w:space="0" w:color="auto"/>
            </w:tcBorders>
            <w:shd w:val="clear" w:color="auto" w:fill="auto"/>
          </w:tcPr>
          <w:p w14:paraId="7496874A" w14:textId="787E5E61"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F8E004C" w:rsidR="00B3350C" w:rsidRPr="0088739D" w:rsidRDefault="00135619" w:rsidP="00DC4B23">
            <w:pPr>
              <w:spacing w:before="120" w:after="120"/>
              <w:rPr>
                <w:rFonts w:ascii="Open Sans" w:hAnsi="Open Sans" w:cs="Open Sans"/>
                <w:sz w:val="22"/>
                <w:szCs w:val="22"/>
              </w:rPr>
            </w:pPr>
            <w:r w:rsidRPr="0088739D">
              <w:rPr>
                <w:rFonts w:ascii="Open Sans" w:hAnsi="Open Sans" w:cs="Open Sans"/>
                <w:sz w:val="22"/>
                <w:szCs w:val="22"/>
              </w:rPr>
              <w:t>Government &amp; Public Administration</w:t>
            </w:r>
          </w:p>
        </w:tc>
      </w:tr>
      <w:tr w:rsidR="00B3350C" w:rsidRPr="0088739D" w14:paraId="6E5988F1" w14:textId="77777777" w:rsidTr="5E813176">
        <w:tc>
          <w:tcPr>
            <w:tcW w:w="2952" w:type="dxa"/>
            <w:shd w:val="clear" w:color="auto" w:fill="auto"/>
          </w:tcPr>
          <w:p w14:paraId="108F9A4B" w14:textId="22F7B5E3"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Course Name</w:t>
            </w:r>
          </w:p>
        </w:tc>
        <w:tc>
          <w:tcPr>
            <w:tcW w:w="7848" w:type="dxa"/>
            <w:shd w:val="clear" w:color="auto" w:fill="auto"/>
          </w:tcPr>
          <w:p w14:paraId="701EF2E7" w14:textId="6A6C70B9" w:rsidR="00B3350C" w:rsidRPr="0088739D" w:rsidRDefault="00135619" w:rsidP="00DC4B23">
            <w:pPr>
              <w:spacing w:before="120" w:after="120"/>
              <w:rPr>
                <w:rFonts w:ascii="Open Sans" w:hAnsi="Open Sans" w:cs="Open Sans"/>
                <w:sz w:val="22"/>
                <w:szCs w:val="22"/>
              </w:rPr>
            </w:pPr>
            <w:r w:rsidRPr="0088739D">
              <w:rPr>
                <w:rFonts w:ascii="Open Sans" w:hAnsi="Open Sans" w:cs="Open Sans"/>
                <w:sz w:val="22"/>
                <w:szCs w:val="22"/>
              </w:rPr>
              <w:t xml:space="preserve">Principles of </w:t>
            </w:r>
            <w:r w:rsidR="00263E82" w:rsidRPr="0088739D">
              <w:rPr>
                <w:rFonts w:ascii="Open Sans" w:hAnsi="Open Sans" w:cs="Open Sans"/>
                <w:sz w:val="22"/>
                <w:szCs w:val="22"/>
              </w:rPr>
              <w:t>Government &amp; Public Administration</w:t>
            </w:r>
          </w:p>
        </w:tc>
      </w:tr>
      <w:tr w:rsidR="00B3350C" w:rsidRPr="0088739D" w14:paraId="16A9422A" w14:textId="77777777" w:rsidTr="5E813176">
        <w:tc>
          <w:tcPr>
            <w:tcW w:w="2952" w:type="dxa"/>
            <w:shd w:val="clear" w:color="auto" w:fill="auto"/>
          </w:tcPr>
          <w:p w14:paraId="7BE77DA8" w14:textId="6DDE7D76"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Lesson/Unit Title</w:t>
            </w:r>
          </w:p>
        </w:tc>
        <w:tc>
          <w:tcPr>
            <w:tcW w:w="7848" w:type="dxa"/>
            <w:shd w:val="clear" w:color="auto" w:fill="auto"/>
          </w:tcPr>
          <w:p w14:paraId="7ACC9CD3" w14:textId="0B5B8921" w:rsidR="00B3350C" w:rsidRPr="0088739D" w:rsidRDefault="00135619" w:rsidP="00DC4B23">
            <w:pPr>
              <w:spacing w:before="120" w:after="120"/>
              <w:rPr>
                <w:rFonts w:ascii="Open Sans" w:hAnsi="Open Sans" w:cs="Open Sans"/>
                <w:sz w:val="22"/>
                <w:szCs w:val="22"/>
              </w:rPr>
            </w:pPr>
            <w:r w:rsidRPr="0088739D">
              <w:rPr>
                <w:rFonts w:ascii="Open Sans" w:hAnsi="Open Sans" w:cs="Open Sans"/>
                <w:sz w:val="22"/>
                <w:szCs w:val="22"/>
              </w:rPr>
              <w:t>Structure and Function of the Judicial Branch/Implementation of the Three Branches of Government</w:t>
            </w:r>
          </w:p>
        </w:tc>
      </w:tr>
      <w:tr w:rsidR="00B3350C" w:rsidRPr="0088739D" w14:paraId="7029DC65" w14:textId="77777777" w:rsidTr="5E813176">
        <w:trPr>
          <w:trHeight w:val="135"/>
        </w:trPr>
        <w:tc>
          <w:tcPr>
            <w:tcW w:w="2952" w:type="dxa"/>
            <w:shd w:val="clear" w:color="auto" w:fill="auto"/>
          </w:tcPr>
          <w:p w14:paraId="765C144E" w14:textId="4CCD2C10"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TEKS Student Expectations</w:t>
            </w:r>
          </w:p>
        </w:tc>
        <w:tc>
          <w:tcPr>
            <w:tcW w:w="7848" w:type="dxa"/>
            <w:shd w:val="clear" w:color="auto" w:fill="auto"/>
          </w:tcPr>
          <w:p w14:paraId="502AF75F" w14:textId="7EAF3E5B" w:rsidR="00B3350C" w:rsidRPr="0088739D" w:rsidRDefault="00135619" w:rsidP="001E72FA">
            <w:pPr>
              <w:spacing w:before="120" w:after="120"/>
              <w:rPr>
                <w:rFonts w:ascii="Open Sans" w:hAnsi="Open Sans" w:cs="Open Sans"/>
                <w:b/>
                <w:sz w:val="22"/>
                <w:szCs w:val="22"/>
              </w:rPr>
            </w:pPr>
            <w:r w:rsidRPr="0088739D">
              <w:rPr>
                <w:rFonts w:ascii="Open Sans" w:hAnsi="Open Sans" w:cs="Open Sans"/>
                <w:b/>
                <w:sz w:val="22"/>
                <w:szCs w:val="22"/>
              </w:rPr>
              <w:t>§130.202</w:t>
            </w:r>
            <w:r w:rsidR="00F346C2" w:rsidRPr="0088739D">
              <w:rPr>
                <w:rFonts w:ascii="Open Sans" w:hAnsi="Open Sans" w:cs="Open Sans"/>
                <w:b/>
                <w:sz w:val="22"/>
                <w:szCs w:val="22"/>
              </w:rPr>
              <w:t>.</w:t>
            </w:r>
            <w:r w:rsidRPr="0088739D">
              <w:rPr>
                <w:rFonts w:ascii="Open Sans" w:hAnsi="Open Sans" w:cs="Open Sans"/>
                <w:b/>
                <w:sz w:val="22"/>
                <w:szCs w:val="22"/>
              </w:rPr>
              <w:t xml:space="preserve"> (c)</w:t>
            </w:r>
            <w:r w:rsidR="00381EFD" w:rsidRPr="0088739D">
              <w:rPr>
                <w:rFonts w:ascii="Open Sans" w:hAnsi="Open Sans" w:cs="Open Sans"/>
                <w:b/>
                <w:sz w:val="22"/>
                <w:szCs w:val="22"/>
              </w:rPr>
              <w:t xml:space="preserve"> Knowledge and Skills</w:t>
            </w:r>
          </w:p>
          <w:p w14:paraId="04D5A894" w14:textId="0CEA5E4C" w:rsidR="00381EFD" w:rsidRPr="0088739D" w:rsidRDefault="00381EFD" w:rsidP="001E72FA">
            <w:pPr>
              <w:pStyle w:val="PARAGRAPH1"/>
              <w:spacing w:line="240" w:lineRule="auto"/>
              <w:rPr>
                <w:rFonts w:ascii="Open Sans" w:hAnsi="Open Sans" w:cs="Open Sans"/>
              </w:rPr>
            </w:pPr>
            <w:r w:rsidRPr="0088739D">
              <w:rPr>
                <w:rFonts w:ascii="Open Sans" w:hAnsi="Open Sans" w:cs="Open Sans"/>
              </w:rPr>
              <w:t>(11)</w:t>
            </w:r>
            <w:r w:rsidRPr="0088739D">
              <w:rPr>
                <w:rFonts w:ascii="Open Sans" w:hAnsi="Open Sans" w:cs="Open Sans"/>
              </w:rPr>
              <w:tab/>
              <w:t xml:space="preserve">The student works with different forms and methods of communication used to manage and </w:t>
            </w:r>
            <w:proofErr w:type="gramStart"/>
            <w:r w:rsidRPr="0088739D">
              <w:rPr>
                <w:rFonts w:ascii="Open Sans" w:hAnsi="Open Sans" w:cs="Open Sans"/>
              </w:rPr>
              <w:t>facilitate</w:t>
            </w:r>
            <w:proofErr w:type="gramEnd"/>
            <w:r w:rsidRPr="0088739D">
              <w:rPr>
                <w:rFonts w:ascii="Open Sans" w:hAnsi="Open Sans" w:cs="Open Sans"/>
              </w:rPr>
              <w:t xml:space="preserve"> the flow of ideas and information among government, public administration, the business community, and the general public. </w:t>
            </w:r>
            <w:bookmarkStart w:id="1" w:name="_GoBack"/>
            <w:bookmarkEnd w:id="1"/>
            <w:r w:rsidRPr="0088739D">
              <w:rPr>
                <w:rFonts w:ascii="Open Sans" w:hAnsi="Open Sans" w:cs="Open Sans"/>
              </w:rPr>
              <w:t>The student is expected to:</w:t>
            </w:r>
          </w:p>
          <w:p w14:paraId="4583E660" w14:textId="505655DA" w:rsidR="00135619" w:rsidRPr="0088739D" w:rsidRDefault="00381EFD" w:rsidP="000A48DA">
            <w:pPr>
              <w:pStyle w:val="SUBPARAGRAPHA"/>
              <w:spacing w:line="240" w:lineRule="auto"/>
              <w:rPr>
                <w:rFonts w:ascii="Open Sans" w:hAnsi="Open Sans" w:cs="Open Sans"/>
              </w:rPr>
            </w:pPr>
            <w:r w:rsidRPr="0088739D">
              <w:rPr>
                <w:rFonts w:ascii="Open Sans" w:hAnsi="Open Sans" w:cs="Open Sans"/>
              </w:rPr>
              <w:t>(C)</w:t>
            </w:r>
            <w:r w:rsidRPr="0088739D">
              <w:rPr>
                <w:rFonts w:ascii="Open Sans" w:hAnsi="Open Sans" w:cs="Open Sans"/>
              </w:rPr>
              <w:tab/>
              <w:t>analyze the structure and functions of the judicial branch of government, including the federal court s</w:t>
            </w:r>
            <w:r w:rsidR="008D4969" w:rsidRPr="0088739D">
              <w:rPr>
                <w:rFonts w:ascii="Open Sans" w:hAnsi="Open Sans" w:cs="Open Sans"/>
              </w:rPr>
              <w:t>ystem and types of jurisdiction.</w:t>
            </w:r>
          </w:p>
        </w:tc>
      </w:tr>
      <w:tr w:rsidR="00B3350C" w:rsidRPr="0088739D" w14:paraId="692B52BF" w14:textId="77777777" w:rsidTr="5E813176">
        <w:trPr>
          <w:trHeight w:val="1133"/>
        </w:trPr>
        <w:tc>
          <w:tcPr>
            <w:tcW w:w="10800" w:type="dxa"/>
            <w:gridSpan w:val="2"/>
            <w:shd w:val="clear" w:color="auto" w:fill="D9D9D9" w:themeFill="background1" w:themeFillShade="D9"/>
          </w:tcPr>
          <w:p w14:paraId="10F901A2" w14:textId="77777777"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Basic Direct Teach Lesson</w:t>
            </w:r>
          </w:p>
          <w:p w14:paraId="3BC06FE8" w14:textId="28B382E3" w:rsidR="00B3350C" w:rsidRPr="0088739D" w:rsidRDefault="5E813176" w:rsidP="5E813176">
            <w:pPr>
              <w:jc w:val="center"/>
              <w:rPr>
                <w:rFonts w:ascii="Open Sans" w:hAnsi="Open Sans" w:cs="Open Sans"/>
                <w:sz w:val="22"/>
                <w:szCs w:val="22"/>
              </w:rPr>
            </w:pPr>
            <w:r w:rsidRPr="0088739D">
              <w:rPr>
                <w:rFonts w:ascii="Open Sans" w:hAnsi="Open Sans" w:cs="Open Sans"/>
                <w:sz w:val="22"/>
                <w:szCs w:val="22"/>
              </w:rPr>
              <w:t xml:space="preserve">(Includes Special Education Modifications/Accommodations and </w:t>
            </w:r>
          </w:p>
          <w:p w14:paraId="3042A4DA" w14:textId="6E415551" w:rsidR="00B3350C" w:rsidRPr="0088739D" w:rsidRDefault="5E813176" w:rsidP="5E813176">
            <w:pPr>
              <w:jc w:val="center"/>
              <w:rPr>
                <w:rFonts w:ascii="Open Sans" w:hAnsi="Open Sans" w:cs="Open Sans"/>
                <w:sz w:val="22"/>
                <w:szCs w:val="22"/>
              </w:rPr>
            </w:pPr>
            <w:r w:rsidRPr="0088739D">
              <w:rPr>
                <w:rFonts w:ascii="Open Sans" w:hAnsi="Open Sans" w:cs="Open Sans"/>
                <w:sz w:val="22"/>
                <w:szCs w:val="22"/>
              </w:rPr>
              <w:t>one English Language Proficiency Standards (ELPS) Strategy)</w:t>
            </w:r>
          </w:p>
          <w:p w14:paraId="5635CDF7" w14:textId="3179FF44" w:rsidR="00D0097D" w:rsidRPr="0088739D" w:rsidRDefault="00D0097D" w:rsidP="00D0097D">
            <w:pPr>
              <w:jc w:val="center"/>
              <w:rPr>
                <w:rFonts w:ascii="Open Sans" w:hAnsi="Open Sans" w:cs="Open Sans"/>
                <w:b/>
                <w:sz w:val="22"/>
                <w:szCs w:val="22"/>
              </w:rPr>
            </w:pPr>
          </w:p>
        </w:tc>
      </w:tr>
      <w:tr w:rsidR="00B3350C" w:rsidRPr="0088739D" w14:paraId="49CA021C" w14:textId="77777777" w:rsidTr="5E813176">
        <w:trPr>
          <w:trHeight w:val="27"/>
        </w:trPr>
        <w:tc>
          <w:tcPr>
            <w:tcW w:w="2952" w:type="dxa"/>
            <w:shd w:val="clear" w:color="auto" w:fill="auto"/>
          </w:tcPr>
          <w:p w14:paraId="3E12574F" w14:textId="76204C22"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 xml:space="preserve">Instructional </w:t>
            </w:r>
            <w:proofErr w:type="gramStart"/>
            <w:r w:rsidRPr="0088739D">
              <w:rPr>
                <w:rFonts w:ascii="Open Sans" w:hAnsi="Open Sans" w:cs="Open Sans"/>
                <w:b/>
                <w:bCs/>
                <w:sz w:val="22"/>
                <w:szCs w:val="22"/>
              </w:rPr>
              <w:t>Objectives</w:t>
            </w:r>
            <w:proofErr w:type="gramEnd"/>
          </w:p>
        </w:tc>
        <w:tc>
          <w:tcPr>
            <w:tcW w:w="7848" w:type="dxa"/>
            <w:shd w:val="clear" w:color="auto" w:fill="auto"/>
          </w:tcPr>
          <w:p w14:paraId="73F3C01B" w14:textId="7BBB7864" w:rsidR="000A48DA" w:rsidRPr="0088739D" w:rsidRDefault="000A48DA" w:rsidP="008902B2">
            <w:pPr>
              <w:rPr>
                <w:rFonts w:ascii="Open Sans" w:hAnsi="Open Sans" w:cs="Open Sans"/>
                <w:sz w:val="22"/>
                <w:szCs w:val="22"/>
              </w:rPr>
            </w:pPr>
            <w:r w:rsidRPr="0088739D">
              <w:rPr>
                <w:rFonts w:ascii="Open Sans" w:hAnsi="Open Sans" w:cs="Open Sans"/>
                <w:sz w:val="22"/>
                <w:szCs w:val="22"/>
              </w:rPr>
              <w:t>Student will be able to:</w:t>
            </w:r>
          </w:p>
          <w:p w14:paraId="60AC3715" w14:textId="105B408B" w:rsidR="00B3350C" w:rsidRPr="0088739D" w:rsidRDefault="00135619" w:rsidP="000A48DA">
            <w:pPr>
              <w:pStyle w:val="ListParagraph"/>
              <w:numPr>
                <w:ilvl w:val="0"/>
                <w:numId w:val="11"/>
              </w:numPr>
              <w:rPr>
                <w:rFonts w:ascii="Open Sans" w:hAnsi="Open Sans" w:cs="Open Sans"/>
                <w:color w:val="333333"/>
                <w:sz w:val="22"/>
                <w:szCs w:val="22"/>
              </w:rPr>
            </w:pPr>
            <w:r w:rsidRPr="0088739D">
              <w:rPr>
                <w:rFonts w:ascii="Open Sans" w:hAnsi="Open Sans" w:cs="Open Sans"/>
                <w:sz w:val="22"/>
                <w:szCs w:val="22"/>
              </w:rPr>
              <w:t>Analyze the structure and functions of the judicial branch of government, including the federal court system and types of jurisdiction</w:t>
            </w:r>
            <w:r w:rsidR="000A48DA" w:rsidRPr="0088739D">
              <w:rPr>
                <w:rFonts w:ascii="Open Sans" w:hAnsi="Open Sans" w:cs="Open Sans"/>
                <w:sz w:val="22"/>
                <w:szCs w:val="22"/>
              </w:rPr>
              <w:t>.</w:t>
            </w:r>
          </w:p>
        </w:tc>
      </w:tr>
      <w:tr w:rsidR="00B3350C" w:rsidRPr="0088739D" w14:paraId="741CD4A0" w14:textId="77777777" w:rsidTr="5E813176">
        <w:trPr>
          <w:trHeight w:val="27"/>
        </w:trPr>
        <w:tc>
          <w:tcPr>
            <w:tcW w:w="2952" w:type="dxa"/>
            <w:shd w:val="clear" w:color="auto" w:fill="auto"/>
          </w:tcPr>
          <w:p w14:paraId="65BFD213" w14:textId="6A49AE17"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Rationale</w:t>
            </w:r>
          </w:p>
        </w:tc>
        <w:tc>
          <w:tcPr>
            <w:tcW w:w="7848" w:type="dxa"/>
            <w:shd w:val="clear" w:color="auto" w:fill="auto"/>
          </w:tcPr>
          <w:p w14:paraId="0AEAFDF2" w14:textId="223FFA5C" w:rsidR="00B3350C" w:rsidRPr="0088739D" w:rsidRDefault="00135619" w:rsidP="00135619">
            <w:pPr>
              <w:spacing w:before="120" w:after="120"/>
              <w:rPr>
                <w:rFonts w:ascii="Open Sans" w:hAnsi="Open Sans" w:cs="Open Sans"/>
                <w:sz w:val="22"/>
                <w:szCs w:val="22"/>
              </w:rPr>
            </w:pPr>
            <w:r w:rsidRPr="0088739D">
              <w:rPr>
                <w:rFonts w:ascii="Open Sans" w:hAnsi="Open Sans" w:cs="Open Sans"/>
                <w:sz w:val="22"/>
                <w:szCs w:val="22"/>
              </w:rPr>
              <w:t>This lesson introduces students to the functions of each type of court system according to the constitution. This knowledge is essential to making informed decisions about government and government careers.</w:t>
            </w:r>
          </w:p>
        </w:tc>
      </w:tr>
      <w:tr w:rsidR="00B3350C" w:rsidRPr="0088739D" w14:paraId="46AD6D97" w14:textId="77777777" w:rsidTr="5E813176">
        <w:trPr>
          <w:trHeight w:val="27"/>
        </w:trPr>
        <w:tc>
          <w:tcPr>
            <w:tcW w:w="2952" w:type="dxa"/>
            <w:shd w:val="clear" w:color="auto" w:fill="auto"/>
          </w:tcPr>
          <w:p w14:paraId="1115E24F" w14:textId="27A88A37"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Duration of Lesson</w:t>
            </w:r>
          </w:p>
        </w:tc>
        <w:tc>
          <w:tcPr>
            <w:tcW w:w="7848" w:type="dxa"/>
            <w:shd w:val="clear" w:color="auto" w:fill="auto"/>
          </w:tcPr>
          <w:p w14:paraId="0F979EA2" w14:textId="0B7459EA" w:rsidR="00B3350C" w:rsidRPr="0088739D" w:rsidRDefault="00135619" w:rsidP="00DC4B23">
            <w:pPr>
              <w:spacing w:before="120" w:after="120"/>
              <w:rPr>
                <w:rFonts w:ascii="Open Sans" w:hAnsi="Open Sans" w:cs="Open Sans"/>
                <w:sz w:val="22"/>
                <w:szCs w:val="22"/>
              </w:rPr>
            </w:pPr>
            <w:r w:rsidRPr="0088739D">
              <w:rPr>
                <w:rFonts w:ascii="Open Sans" w:hAnsi="Open Sans" w:cs="Open Sans"/>
                <w:sz w:val="22"/>
                <w:szCs w:val="22"/>
              </w:rPr>
              <w:t>1 to 2 hours</w:t>
            </w:r>
          </w:p>
        </w:tc>
      </w:tr>
      <w:tr w:rsidR="00B3350C" w:rsidRPr="0088739D" w14:paraId="3F56A797" w14:textId="77777777" w:rsidTr="5E813176">
        <w:trPr>
          <w:trHeight w:val="27"/>
        </w:trPr>
        <w:tc>
          <w:tcPr>
            <w:tcW w:w="2952" w:type="dxa"/>
            <w:shd w:val="clear" w:color="auto" w:fill="auto"/>
          </w:tcPr>
          <w:p w14:paraId="0652114D" w14:textId="20636BB8" w:rsidR="00B3350C" w:rsidRPr="0088739D" w:rsidRDefault="5E813176" w:rsidP="5E813176">
            <w:pPr>
              <w:jc w:val="center"/>
              <w:rPr>
                <w:rFonts w:ascii="Open Sans" w:hAnsi="Open Sans" w:cs="Open Sans"/>
                <w:b/>
                <w:bCs/>
                <w:sz w:val="22"/>
                <w:szCs w:val="22"/>
              </w:rPr>
            </w:pPr>
            <w:r w:rsidRPr="0088739D">
              <w:rPr>
                <w:rFonts w:ascii="Open Sans" w:hAnsi="Open Sans" w:cs="Open Sans"/>
                <w:b/>
                <w:bCs/>
                <w:sz w:val="22"/>
                <w:szCs w:val="22"/>
              </w:rPr>
              <w:t>Word Wall/Key Vocabulary</w:t>
            </w:r>
          </w:p>
          <w:p w14:paraId="156E697A" w14:textId="319E44A3" w:rsidR="00B3350C" w:rsidRPr="0088739D" w:rsidRDefault="5E813176" w:rsidP="5E813176">
            <w:pPr>
              <w:jc w:val="center"/>
              <w:rPr>
                <w:rFonts w:ascii="Open Sans" w:hAnsi="Open Sans" w:cs="Open Sans"/>
                <w:sz w:val="22"/>
                <w:szCs w:val="22"/>
              </w:rPr>
            </w:pPr>
            <w:r w:rsidRPr="0088739D">
              <w:rPr>
                <w:rFonts w:ascii="Open Sans" w:hAnsi="Open Sans" w:cs="Open Sans"/>
                <w:i/>
                <w:iCs/>
                <w:sz w:val="22"/>
                <w:szCs w:val="22"/>
              </w:rPr>
              <w:t>(ELPS c1</w:t>
            </w:r>
            <w:proofErr w:type="gramStart"/>
            <w:r w:rsidRPr="0088739D">
              <w:rPr>
                <w:rFonts w:ascii="Open Sans" w:hAnsi="Open Sans" w:cs="Open Sans"/>
                <w:i/>
                <w:iCs/>
                <w:sz w:val="22"/>
                <w:szCs w:val="22"/>
              </w:rPr>
              <w:t>a,c</w:t>
            </w:r>
            <w:proofErr w:type="gramEnd"/>
            <w:r w:rsidRPr="0088739D">
              <w:rPr>
                <w:rFonts w:ascii="Open Sans" w:hAnsi="Open Sans" w:cs="Open Sans"/>
                <w:i/>
                <w:iCs/>
                <w:sz w:val="22"/>
                <w:szCs w:val="22"/>
              </w:rPr>
              <w:t>,f; c2b; c3a,b,d; c4c; c5b) PDAS II(5)</w:t>
            </w:r>
          </w:p>
        </w:tc>
        <w:tc>
          <w:tcPr>
            <w:tcW w:w="7848" w:type="dxa"/>
            <w:shd w:val="clear" w:color="auto" w:fill="auto"/>
          </w:tcPr>
          <w:p w14:paraId="57D92ED9" w14:textId="77777777" w:rsidR="00135619" w:rsidRPr="0088739D" w:rsidRDefault="00135619" w:rsidP="000A48DA">
            <w:pPr>
              <w:tabs>
                <w:tab w:val="left" w:pos="360"/>
              </w:tabs>
              <w:spacing w:line="235" w:lineRule="auto"/>
              <w:ind w:right="20"/>
              <w:rPr>
                <w:rFonts w:ascii="Open Sans" w:eastAsia="Arial" w:hAnsi="Open Sans" w:cs="Open Sans"/>
                <w:sz w:val="22"/>
                <w:szCs w:val="22"/>
              </w:rPr>
            </w:pPr>
            <w:r w:rsidRPr="0088739D">
              <w:rPr>
                <w:rFonts w:ascii="Open Sans" w:eastAsia="Arial" w:hAnsi="Open Sans" w:cs="Open Sans"/>
                <w:b/>
                <w:bCs/>
                <w:sz w:val="22"/>
                <w:szCs w:val="22"/>
              </w:rPr>
              <w:t xml:space="preserve">Jurisdiction </w:t>
            </w:r>
            <w:r w:rsidRPr="0088739D">
              <w:rPr>
                <w:rFonts w:ascii="Open Sans" w:eastAsia="Arial" w:hAnsi="Open Sans" w:cs="Open Sans"/>
                <w:sz w:val="22"/>
                <w:szCs w:val="22"/>
              </w:rPr>
              <w:t>–</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the authority of a court to hear and to decide a case; the</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power “to say the</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law”</w:t>
            </w:r>
          </w:p>
          <w:p w14:paraId="41E719B1" w14:textId="77777777" w:rsidR="00135619" w:rsidRPr="0088739D" w:rsidRDefault="00135619" w:rsidP="000A48DA">
            <w:pPr>
              <w:spacing w:line="251" w:lineRule="exact"/>
              <w:rPr>
                <w:rFonts w:ascii="Open Sans" w:eastAsia="Arial" w:hAnsi="Open Sans" w:cs="Open Sans"/>
                <w:sz w:val="22"/>
                <w:szCs w:val="22"/>
              </w:rPr>
            </w:pPr>
          </w:p>
          <w:p w14:paraId="59D1737D" w14:textId="77777777" w:rsidR="00135619" w:rsidRPr="0088739D" w:rsidRDefault="00135619" w:rsidP="000A48DA">
            <w:pPr>
              <w:tabs>
                <w:tab w:val="left" w:pos="360"/>
              </w:tabs>
              <w:spacing w:line="235" w:lineRule="auto"/>
              <w:ind w:right="360"/>
              <w:rPr>
                <w:rFonts w:ascii="Open Sans" w:eastAsia="Arial" w:hAnsi="Open Sans" w:cs="Open Sans"/>
                <w:sz w:val="22"/>
                <w:szCs w:val="22"/>
              </w:rPr>
            </w:pPr>
            <w:r w:rsidRPr="0088739D">
              <w:rPr>
                <w:rFonts w:ascii="Open Sans" w:eastAsia="Arial" w:hAnsi="Open Sans" w:cs="Open Sans"/>
                <w:b/>
                <w:bCs/>
                <w:sz w:val="22"/>
                <w:szCs w:val="22"/>
              </w:rPr>
              <w:t xml:space="preserve">Exclusive jurisdiction </w:t>
            </w:r>
            <w:r w:rsidRPr="0088739D">
              <w:rPr>
                <w:rFonts w:ascii="Open Sans" w:eastAsia="Arial" w:hAnsi="Open Sans" w:cs="Open Sans"/>
                <w:sz w:val="22"/>
                <w:szCs w:val="22"/>
              </w:rPr>
              <w:t>–</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sole jurisdiction. For example, cases that can be tried only in</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 xml:space="preserve">federal courts are the exclusive jurisdiction of the </w:t>
            </w:r>
            <w:r w:rsidRPr="0088739D">
              <w:rPr>
                <w:rFonts w:ascii="Open Sans" w:eastAsia="Arial" w:hAnsi="Open Sans" w:cs="Open Sans"/>
                <w:sz w:val="22"/>
                <w:szCs w:val="22"/>
              </w:rPr>
              <w:lastRenderedPageBreak/>
              <w:t>federal courts</w:t>
            </w:r>
          </w:p>
          <w:p w14:paraId="53487A98" w14:textId="77777777" w:rsidR="00135619" w:rsidRPr="0088739D" w:rsidRDefault="00135619" w:rsidP="000A48DA">
            <w:pPr>
              <w:spacing w:line="240" w:lineRule="exact"/>
              <w:rPr>
                <w:rFonts w:ascii="Open Sans" w:eastAsia="Arial" w:hAnsi="Open Sans" w:cs="Open Sans"/>
                <w:sz w:val="22"/>
                <w:szCs w:val="22"/>
              </w:rPr>
            </w:pPr>
          </w:p>
          <w:p w14:paraId="1E94008C" w14:textId="77777777" w:rsidR="00135619" w:rsidRPr="0088739D" w:rsidRDefault="00135619" w:rsidP="000A48DA">
            <w:pPr>
              <w:tabs>
                <w:tab w:val="left" w:pos="360"/>
              </w:tabs>
              <w:rPr>
                <w:rFonts w:ascii="Open Sans" w:eastAsia="Arial" w:hAnsi="Open Sans" w:cs="Open Sans"/>
                <w:sz w:val="22"/>
                <w:szCs w:val="22"/>
              </w:rPr>
            </w:pPr>
            <w:r w:rsidRPr="0088739D">
              <w:rPr>
                <w:rFonts w:ascii="Open Sans" w:eastAsia="Arial" w:hAnsi="Open Sans" w:cs="Open Sans"/>
                <w:b/>
                <w:bCs/>
                <w:sz w:val="22"/>
                <w:szCs w:val="22"/>
              </w:rPr>
              <w:t xml:space="preserve">Concurrent jurisdiction </w:t>
            </w:r>
            <w:r w:rsidRPr="0088739D">
              <w:rPr>
                <w:rFonts w:ascii="Open Sans" w:eastAsia="Arial" w:hAnsi="Open Sans" w:cs="Open Sans"/>
                <w:sz w:val="22"/>
                <w:szCs w:val="22"/>
              </w:rPr>
              <w:t>–</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federal and state courts share authority to hear a case</w:t>
            </w:r>
          </w:p>
          <w:p w14:paraId="2EE5C0D8" w14:textId="77777777" w:rsidR="00135619" w:rsidRPr="0088739D" w:rsidRDefault="00135619" w:rsidP="000A48DA">
            <w:pPr>
              <w:spacing w:line="240" w:lineRule="exact"/>
              <w:rPr>
                <w:rFonts w:ascii="Open Sans" w:eastAsia="Arial" w:hAnsi="Open Sans" w:cs="Open Sans"/>
                <w:sz w:val="22"/>
                <w:szCs w:val="22"/>
              </w:rPr>
            </w:pPr>
          </w:p>
          <w:p w14:paraId="3F23EAF9" w14:textId="77777777" w:rsidR="00135619" w:rsidRPr="0088739D" w:rsidRDefault="00135619" w:rsidP="000A48DA">
            <w:pPr>
              <w:tabs>
                <w:tab w:val="left" w:pos="360"/>
              </w:tabs>
              <w:rPr>
                <w:rFonts w:ascii="Open Sans" w:eastAsia="Arial" w:hAnsi="Open Sans" w:cs="Open Sans"/>
                <w:sz w:val="22"/>
                <w:szCs w:val="22"/>
              </w:rPr>
            </w:pPr>
            <w:r w:rsidRPr="0088739D">
              <w:rPr>
                <w:rFonts w:ascii="Open Sans" w:eastAsia="Arial" w:hAnsi="Open Sans" w:cs="Open Sans"/>
                <w:b/>
                <w:bCs/>
                <w:sz w:val="22"/>
                <w:szCs w:val="22"/>
              </w:rPr>
              <w:t xml:space="preserve">Original jurisdiction </w:t>
            </w:r>
            <w:r w:rsidRPr="0088739D">
              <w:rPr>
                <w:rFonts w:ascii="Open Sans" w:eastAsia="Arial" w:hAnsi="Open Sans" w:cs="Open Sans"/>
                <w:sz w:val="22"/>
                <w:szCs w:val="22"/>
              </w:rPr>
              <w:t>–</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describes the court where a case is first heard</w:t>
            </w:r>
          </w:p>
          <w:p w14:paraId="5FFA1764" w14:textId="77777777" w:rsidR="00135619" w:rsidRPr="0088739D" w:rsidRDefault="00135619" w:rsidP="000A48DA">
            <w:pPr>
              <w:spacing w:line="251" w:lineRule="exact"/>
              <w:rPr>
                <w:rFonts w:ascii="Open Sans" w:eastAsia="Arial" w:hAnsi="Open Sans" w:cs="Open Sans"/>
                <w:sz w:val="22"/>
                <w:szCs w:val="22"/>
              </w:rPr>
            </w:pPr>
          </w:p>
          <w:p w14:paraId="1860355E" w14:textId="77777777" w:rsidR="00135619" w:rsidRPr="0088739D" w:rsidRDefault="00135619" w:rsidP="000A48DA">
            <w:pPr>
              <w:tabs>
                <w:tab w:val="left" w:pos="360"/>
              </w:tabs>
              <w:spacing w:line="235" w:lineRule="auto"/>
              <w:ind w:right="560"/>
              <w:rPr>
                <w:rFonts w:ascii="Open Sans" w:eastAsia="Arial" w:hAnsi="Open Sans" w:cs="Open Sans"/>
                <w:sz w:val="22"/>
                <w:szCs w:val="22"/>
              </w:rPr>
            </w:pPr>
            <w:r w:rsidRPr="0088739D">
              <w:rPr>
                <w:rFonts w:ascii="Open Sans" w:eastAsia="Arial" w:hAnsi="Open Sans" w:cs="Open Sans"/>
                <w:b/>
                <w:bCs/>
                <w:sz w:val="22"/>
                <w:szCs w:val="22"/>
              </w:rPr>
              <w:t xml:space="preserve">Appellate jurisdiction </w:t>
            </w:r>
            <w:r w:rsidRPr="0088739D">
              <w:rPr>
                <w:rFonts w:ascii="Open Sans" w:eastAsia="Arial" w:hAnsi="Open Sans" w:cs="Open Sans"/>
                <w:sz w:val="22"/>
                <w:szCs w:val="22"/>
              </w:rPr>
              <w:t>–</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describes a court that hears a case on appeal from a lower</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court</w:t>
            </w:r>
          </w:p>
          <w:p w14:paraId="3DEC090D" w14:textId="77777777" w:rsidR="00135619" w:rsidRPr="0088739D" w:rsidRDefault="00135619" w:rsidP="000A48DA">
            <w:pPr>
              <w:spacing w:line="251" w:lineRule="exact"/>
              <w:rPr>
                <w:rFonts w:ascii="Open Sans" w:eastAsia="Arial" w:hAnsi="Open Sans" w:cs="Open Sans"/>
                <w:sz w:val="22"/>
                <w:szCs w:val="22"/>
              </w:rPr>
            </w:pPr>
          </w:p>
          <w:p w14:paraId="23241084" w14:textId="77777777" w:rsidR="00135619" w:rsidRPr="0088739D" w:rsidRDefault="00135619" w:rsidP="000A48DA">
            <w:pPr>
              <w:tabs>
                <w:tab w:val="left" w:pos="360"/>
              </w:tabs>
              <w:spacing w:line="235" w:lineRule="auto"/>
              <w:ind w:right="800"/>
              <w:rPr>
                <w:rFonts w:ascii="Open Sans" w:eastAsia="Arial" w:hAnsi="Open Sans" w:cs="Open Sans"/>
                <w:sz w:val="22"/>
                <w:szCs w:val="22"/>
              </w:rPr>
            </w:pPr>
            <w:r w:rsidRPr="0088739D">
              <w:rPr>
                <w:rFonts w:ascii="Open Sans" w:eastAsia="Arial" w:hAnsi="Open Sans" w:cs="Open Sans"/>
                <w:b/>
                <w:bCs/>
                <w:sz w:val="22"/>
                <w:szCs w:val="22"/>
              </w:rPr>
              <w:t xml:space="preserve">Criminal case </w:t>
            </w:r>
            <w:r w:rsidRPr="0088739D">
              <w:rPr>
                <w:rFonts w:ascii="Open Sans" w:eastAsia="Arial" w:hAnsi="Open Sans" w:cs="Open Sans"/>
                <w:sz w:val="22"/>
                <w:szCs w:val="22"/>
              </w:rPr>
              <w:t>–</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the defendant is tried for committing an action that Congress has</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declared by law to be a federal crime</w:t>
            </w:r>
          </w:p>
          <w:p w14:paraId="399A54CC" w14:textId="77777777" w:rsidR="00135619" w:rsidRPr="0088739D" w:rsidRDefault="00135619" w:rsidP="000A48DA">
            <w:pPr>
              <w:spacing w:line="251" w:lineRule="exact"/>
              <w:rPr>
                <w:rFonts w:ascii="Open Sans" w:eastAsia="Arial" w:hAnsi="Open Sans" w:cs="Open Sans"/>
                <w:sz w:val="22"/>
                <w:szCs w:val="22"/>
              </w:rPr>
            </w:pPr>
          </w:p>
          <w:p w14:paraId="70B3DC77" w14:textId="77777777" w:rsidR="00135619" w:rsidRPr="0088739D" w:rsidRDefault="00135619" w:rsidP="000A48DA">
            <w:pPr>
              <w:tabs>
                <w:tab w:val="left" w:pos="360"/>
              </w:tabs>
              <w:spacing w:line="235" w:lineRule="auto"/>
              <w:ind w:right="700"/>
              <w:rPr>
                <w:rFonts w:ascii="Open Sans" w:eastAsia="Arial" w:hAnsi="Open Sans" w:cs="Open Sans"/>
                <w:sz w:val="22"/>
                <w:szCs w:val="22"/>
              </w:rPr>
            </w:pPr>
            <w:r w:rsidRPr="0088739D">
              <w:rPr>
                <w:rFonts w:ascii="Open Sans" w:eastAsia="Arial" w:hAnsi="Open Sans" w:cs="Open Sans"/>
                <w:b/>
                <w:bCs/>
                <w:sz w:val="22"/>
                <w:szCs w:val="22"/>
              </w:rPr>
              <w:t xml:space="preserve">Civil case </w:t>
            </w:r>
            <w:r w:rsidRPr="0088739D">
              <w:rPr>
                <w:rFonts w:ascii="Open Sans" w:eastAsia="Arial" w:hAnsi="Open Sans" w:cs="Open Sans"/>
                <w:sz w:val="22"/>
                <w:szCs w:val="22"/>
              </w:rPr>
              <w:t>–</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a noncriminal matter, such as a dispute over the terms of a contract or</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someone seeking damages for harm done</w:t>
            </w:r>
          </w:p>
          <w:p w14:paraId="3F1DB093" w14:textId="77777777" w:rsidR="00135619" w:rsidRPr="0088739D" w:rsidRDefault="00135619" w:rsidP="000A48DA">
            <w:pPr>
              <w:spacing w:line="251" w:lineRule="exact"/>
              <w:rPr>
                <w:rFonts w:ascii="Open Sans" w:eastAsia="Arial" w:hAnsi="Open Sans" w:cs="Open Sans"/>
                <w:sz w:val="22"/>
                <w:szCs w:val="22"/>
              </w:rPr>
            </w:pPr>
          </w:p>
          <w:p w14:paraId="710BCE3E" w14:textId="77777777" w:rsidR="00135619" w:rsidRPr="0088739D" w:rsidRDefault="00135619" w:rsidP="000A48DA">
            <w:pPr>
              <w:tabs>
                <w:tab w:val="left" w:pos="360"/>
              </w:tabs>
              <w:spacing w:line="235" w:lineRule="auto"/>
              <w:ind w:right="800"/>
              <w:rPr>
                <w:rFonts w:ascii="Open Sans" w:eastAsia="Arial" w:hAnsi="Open Sans" w:cs="Open Sans"/>
                <w:sz w:val="22"/>
                <w:szCs w:val="22"/>
              </w:rPr>
            </w:pPr>
            <w:r w:rsidRPr="0088739D">
              <w:rPr>
                <w:rFonts w:ascii="Open Sans" w:eastAsia="Arial" w:hAnsi="Open Sans" w:cs="Open Sans"/>
                <w:b/>
                <w:bCs/>
                <w:sz w:val="22"/>
                <w:szCs w:val="22"/>
              </w:rPr>
              <w:t xml:space="preserve">Power of judicial review </w:t>
            </w:r>
            <w:r w:rsidRPr="0088739D">
              <w:rPr>
                <w:rFonts w:ascii="Open Sans" w:eastAsia="Arial" w:hAnsi="Open Sans" w:cs="Open Sans"/>
                <w:sz w:val="22"/>
                <w:szCs w:val="22"/>
              </w:rPr>
              <w:t>–</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the authority to decide the constitutionality of an act of</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government, whether executive, legislative, or judicial</w:t>
            </w:r>
          </w:p>
          <w:p w14:paraId="6CF40E5E" w14:textId="77777777" w:rsidR="00135619" w:rsidRPr="0088739D" w:rsidRDefault="00135619" w:rsidP="000A48DA">
            <w:pPr>
              <w:spacing w:line="251" w:lineRule="exact"/>
              <w:rPr>
                <w:rFonts w:ascii="Open Sans" w:eastAsia="Arial" w:hAnsi="Open Sans" w:cs="Open Sans"/>
                <w:sz w:val="22"/>
                <w:szCs w:val="22"/>
              </w:rPr>
            </w:pPr>
          </w:p>
          <w:p w14:paraId="69D81113" w14:textId="77777777" w:rsidR="00135619" w:rsidRPr="0088739D" w:rsidRDefault="00135619" w:rsidP="000A48DA">
            <w:pPr>
              <w:tabs>
                <w:tab w:val="left" w:pos="360"/>
              </w:tabs>
              <w:spacing w:line="234" w:lineRule="auto"/>
              <w:ind w:right="60"/>
              <w:rPr>
                <w:rFonts w:ascii="Open Sans" w:eastAsia="Arial" w:hAnsi="Open Sans" w:cs="Open Sans"/>
                <w:sz w:val="22"/>
                <w:szCs w:val="22"/>
              </w:rPr>
            </w:pPr>
            <w:r w:rsidRPr="0088739D">
              <w:rPr>
                <w:rFonts w:ascii="Open Sans" w:eastAsia="Arial" w:hAnsi="Open Sans" w:cs="Open Sans"/>
                <w:b/>
                <w:bCs/>
                <w:sz w:val="22"/>
                <w:szCs w:val="22"/>
              </w:rPr>
              <w:t xml:space="preserve">Writ of certiorari </w:t>
            </w:r>
            <w:r w:rsidRPr="0088739D">
              <w:rPr>
                <w:rFonts w:ascii="Open Sans" w:eastAsia="Arial" w:hAnsi="Open Sans" w:cs="Open Sans"/>
                <w:sz w:val="22"/>
                <w:szCs w:val="22"/>
              </w:rPr>
              <w:t>–</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an order by the Supreme Court directing a lower court to send up the</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 xml:space="preserve">record </w:t>
            </w:r>
            <w:proofErr w:type="gramStart"/>
            <w:r w:rsidRPr="0088739D">
              <w:rPr>
                <w:rFonts w:ascii="Open Sans" w:eastAsia="Arial" w:hAnsi="Open Sans" w:cs="Open Sans"/>
                <w:sz w:val="22"/>
                <w:szCs w:val="22"/>
              </w:rPr>
              <w:t>in a given</w:t>
            </w:r>
            <w:proofErr w:type="gramEnd"/>
            <w:r w:rsidRPr="0088739D">
              <w:rPr>
                <w:rFonts w:ascii="Open Sans" w:eastAsia="Arial" w:hAnsi="Open Sans" w:cs="Open Sans"/>
                <w:sz w:val="22"/>
                <w:szCs w:val="22"/>
              </w:rPr>
              <w:t xml:space="preserve"> case for its review</w:t>
            </w:r>
          </w:p>
          <w:p w14:paraId="2113F985" w14:textId="77777777" w:rsidR="00135619" w:rsidRPr="0088739D" w:rsidRDefault="00135619" w:rsidP="000A48DA">
            <w:pPr>
              <w:spacing w:line="251" w:lineRule="exact"/>
              <w:rPr>
                <w:rFonts w:ascii="Open Sans" w:eastAsia="Arial" w:hAnsi="Open Sans" w:cs="Open Sans"/>
                <w:sz w:val="22"/>
                <w:szCs w:val="22"/>
              </w:rPr>
            </w:pPr>
          </w:p>
          <w:p w14:paraId="47D13121" w14:textId="7D194405" w:rsidR="00B3350C" w:rsidRPr="0088739D" w:rsidRDefault="00135619" w:rsidP="000A48DA">
            <w:pPr>
              <w:tabs>
                <w:tab w:val="left" w:pos="360"/>
              </w:tabs>
              <w:spacing w:line="236" w:lineRule="auto"/>
              <w:ind w:right="120"/>
              <w:rPr>
                <w:rFonts w:ascii="Open Sans" w:eastAsia="Arial" w:hAnsi="Open Sans" w:cs="Open Sans"/>
                <w:sz w:val="22"/>
                <w:szCs w:val="22"/>
              </w:rPr>
            </w:pPr>
            <w:r w:rsidRPr="0088739D">
              <w:rPr>
                <w:rFonts w:ascii="Open Sans" w:eastAsia="Arial" w:hAnsi="Open Sans" w:cs="Open Sans"/>
                <w:b/>
                <w:bCs/>
                <w:sz w:val="22"/>
                <w:szCs w:val="22"/>
              </w:rPr>
              <w:t xml:space="preserve">Certificate </w:t>
            </w:r>
            <w:r w:rsidRPr="0088739D">
              <w:rPr>
                <w:rFonts w:ascii="Open Sans" w:eastAsia="Arial" w:hAnsi="Open Sans" w:cs="Open Sans"/>
                <w:sz w:val="22"/>
                <w:szCs w:val="22"/>
              </w:rPr>
              <w:t>–</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the process used to get a case to be reviewed by the Supreme Court when</w:t>
            </w:r>
            <w:r w:rsidRPr="0088739D">
              <w:rPr>
                <w:rFonts w:ascii="Open Sans" w:eastAsia="Arial" w:hAnsi="Open Sans" w:cs="Open Sans"/>
                <w:b/>
                <w:bCs/>
                <w:sz w:val="22"/>
                <w:szCs w:val="22"/>
              </w:rPr>
              <w:t xml:space="preserve"> </w:t>
            </w:r>
            <w:r w:rsidRPr="0088739D">
              <w:rPr>
                <w:rFonts w:ascii="Open Sans" w:eastAsia="Arial" w:hAnsi="Open Sans" w:cs="Open Sans"/>
                <w:sz w:val="22"/>
                <w:szCs w:val="22"/>
              </w:rPr>
              <w:t>a lower court is not clear about the procedure or the rule of law that should apply in a case, and asks the Supreme Court to certify the answer to a specific question</w:t>
            </w:r>
          </w:p>
        </w:tc>
      </w:tr>
      <w:tr w:rsidR="00B3350C" w:rsidRPr="0088739D" w14:paraId="2AB98FD6" w14:textId="77777777" w:rsidTr="5E813176">
        <w:trPr>
          <w:trHeight w:val="27"/>
        </w:trPr>
        <w:tc>
          <w:tcPr>
            <w:tcW w:w="2952" w:type="dxa"/>
            <w:shd w:val="clear" w:color="auto" w:fill="auto"/>
          </w:tcPr>
          <w:p w14:paraId="7A681535" w14:textId="1FBBFA88"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lastRenderedPageBreak/>
              <w:t>Materials/Specialized Equipment Needed</w:t>
            </w:r>
          </w:p>
        </w:tc>
        <w:tc>
          <w:tcPr>
            <w:tcW w:w="7848" w:type="dxa"/>
            <w:shd w:val="clear" w:color="auto" w:fill="auto"/>
          </w:tcPr>
          <w:p w14:paraId="350C9FEE" w14:textId="06E26CA7" w:rsidR="000A48DA" w:rsidRPr="0088739D" w:rsidRDefault="00135619" w:rsidP="000A48DA">
            <w:pPr>
              <w:pStyle w:val="ListParagraph"/>
              <w:numPr>
                <w:ilvl w:val="0"/>
                <w:numId w:val="11"/>
              </w:numPr>
              <w:spacing w:line="277" w:lineRule="exact"/>
              <w:ind w:left="270" w:hanging="270"/>
              <w:rPr>
                <w:rFonts w:ascii="Open Sans" w:eastAsia="Arial" w:hAnsi="Open Sans" w:cs="Open Sans"/>
                <w:sz w:val="22"/>
                <w:szCs w:val="22"/>
              </w:rPr>
            </w:pPr>
            <w:r w:rsidRPr="0088739D">
              <w:rPr>
                <w:rFonts w:ascii="Open Sans" w:eastAsia="Arial" w:hAnsi="Open Sans" w:cs="Open Sans"/>
                <w:sz w:val="22"/>
                <w:szCs w:val="22"/>
              </w:rPr>
              <w:t>Structure and Functions of the Judicial Bra</w:t>
            </w:r>
            <w:r w:rsidR="00263E82" w:rsidRPr="0088739D">
              <w:rPr>
                <w:rFonts w:ascii="Open Sans" w:eastAsia="Arial" w:hAnsi="Open Sans" w:cs="Open Sans"/>
                <w:sz w:val="22"/>
                <w:szCs w:val="22"/>
              </w:rPr>
              <w:t>nch computer-based presentation</w:t>
            </w:r>
          </w:p>
          <w:p w14:paraId="67DD6F88" w14:textId="40603A0A" w:rsidR="000A48DA" w:rsidRPr="0088739D" w:rsidRDefault="000A48DA" w:rsidP="000A48DA">
            <w:pPr>
              <w:pStyle w:val="ListParagraph"/>
              <w:numPr>
                <w:ilvl w:val="0"/>
                <w:numId w:val="11"/>
              </w:numPr>
              <w:spacing w:line="277" w:lineRule="exact"/>
              <w:ind w:left="270" w:hanging="270"/>
              <w:rPr>
                <w:rFonts w:ascii="Open Sans" w:hAnsi="Open Sans" w:cs="Open Sans"/>
                <w:sz w:val="22"/>
                <w:szCs w:val="22"/>
              </w:rPr>
            </w:pPr>
            <w:r w:rsidRPr="0088739D">
              <w:rPr>
                <w:rFonts w:ascii="Open Sans" w:hAnsi="Open Sans" w:cs="Open Sans"/>
                <w:sz w:val="22"/>
                <w:szCs w:val="22"/>
              </w:rPr>
              <w:t>Lesson Notes</w:t>
            </w:r>
          </w:p>
          <w:p w14:paraId="06028BCB" w14:textId="4D536D5A" w:rsidR="00B3350C" w:rsidRPr="0088739D" w:rsidRDefault="00135619" w:rsidP="000A48DA">
            <w:pPr>
              <w:pStyle w:val="ListParagraph"/>
              <w:numPr>
                <w:ilvl w:val="0"/>
                <w:numId w:val="11"/>
              </w:numPr>
              <w:spacing w:line="235" w:lineRule="auto"/>
              <w:ind w:left="270" w:right="60" w:hanging="270"/>
              <w:rPr>
                <w:rFonts w:ascii="Open Sans" w:hAnsi="Open Sans" w:cs="Open Sans"/>
                <w:sz w:val="22"/>
                <w:szCs w:val="22"/>
              </w:rPr>
            </w:pPr>
            <w:r w:rsidRPr="0088739D">
              <w:rPr>
                <w:rFonts w:ascii="Open Sans" w:eastAsia="Arial" w:hAnsi="Open Sans" w:cs="Open Sans"/>
                <w:sz w:val="22"/>
                <w:szCs w:val="22"/>
              </w:rPr>
              <w:t>Structure and Functions of the Judicial Branch Key Terms</w:t>
            </w:r>
          </w:p>
        </w:tc>
      </w:tr>
      <w:tr w:rsidR="00B3350C" w:rsidRPr="0088739D" w14:paraId="4B28B3C8" w14:textId="77777777" w:rsidTr="000A48DA">
        <w:trPr>
          <w:trHeight w:val="27"/>
        </w:trPr>
        <w:tc>
          <w:tcPr>
            <w:tcW w:w="2952" w:type="dxa"/>
            <w:shd w:val="clear" w:color="auto" w:fill="auto"/>
          </w:tcPr>
          <w:p w14:paraId="6A576075" w14:textId="77777777" w:rsidR="00B3350C" w:rsidRPr="0088739D" w:rsidRDefault="5E813176" w:rsidP="5E813176">
            <w:pPr>
              <w:jc w:val="center"/>
              <w:rPr>
                <w:rFonts w:ascii="Open Sans" w:hAnsi="Open Sans" w:cs="Open Sans"/>
                <w:b/>
                <w:bCs/>
                <w:sz w:val="22"/>
                <w:szCs w:val="22"/>
              </w:rPr>
            </w:pPr>
            <w:r w:rsidRPr="0088739D">
              <w:rPr>
                <w:rFonts w:ascii="Open Sans" w:hAnsi="Open Sans" w:cs="Open Sans"/>
                <w:b/>
                <w:bCs/>
                <w:sz w:val="22"/>
                <w:szCs w:val="22"/>
              </w:rPr>
              <w:t>Anticipatory Set</w:t>
            </w:r>
          </w:p>
          <w:p w14:paraId="2BCFDB36" w14:textId="734AFA54" w:rsidR="00870A95" w:rsidRPr="0088739D" w:rsidRDefault="5E813176" w:rsidP="5E813176">
            <w:pPr>
              <w:jc w:val="center"/>
              <w:rPr>
                <w:rFonts w:ascii="Open Sans" w:hAnsi="Open Sans" w:cs="Open Sans"/>
                <w:sz w:val="22"/>
                <w:szCs w:val="22"/>
              </w:rPr>
            </w:pPr>
            <w:r w:rsidRPr="0088739D">
              <w:rPr>
                <w:rFonts w:ascii="Open Sans" w:hAnsi="Open Sans" w:cs="Open Sans"/>
                <w:sz w:val="22"/>
                <w:szCs w:val="22"/>
              </w:rPr>
              <w:t>(May include pre-assessment for prior knowledge)</w:t>
            </w:r>
          </w:p>
        </w:tc>
        <w:tc>
          <w:tcPr>
            <w:tcW w:w="7848" w:type="dxa"/>
            <w:shd w:val="clear" w:color="auto" w:fill="auto"/>
            <w:vAlign w:val="bottom"/>
          </w:tcPr>
          <w:p w14:paraId="6019719E" w14:textId="69EE66CA" w:rsidR="00B3350C" w:rsidRPr="0088739D" w:rsidRDefault="00135619" w:rsidP="000A48DA">
            <w:pPr>
              <w:spacing w:before="120" w:after="120"/>
              <w:rPr>
                <w:rFonts w:ascii="Open Sans" w:hAnsi="Open Sans" w:cs="Open Sans"/>
                <w:sz w:val="22"/>
                <w:szCs w:val="22"/>
              </w:rPr>
            </w:pPr>
            <w:r w:rsidRPr="0088739D">
              <w:rPr>
                <w:rFonts w:ascii="Open Sans" w:hAnsi="Open Sans" w:cs="Open Sans"/>
                <w:sz w:val="22"/>
                <w:szCs w:val="22"/>
              </w:rPr>
              <w:t>What are the functions of each type of court system in the United States according to the U.S Constitution?</w:t>
            </w:r>
          </w:p>
        </w:tc>
      </w:tr>
      <w:tr w:rsidR="00B3350C" w:rsidRPr="0088739D" w14:paraId="14C1CDAA" w14:textId="77777777" w:rsidTr="5E813176">
        <w:trPr>
          <w:trHeight w:val="440"/>
        </w:trPr>
        <w:tc>
          <w:tcPr>
            <w:tcW w:w="2952" w:type="dxa"/>
            <w:shd w:val="clear" w:color="auto" w:fill="auto"/>
          </w:tcPr>
          <w:p w14:paraId="72711DBC" w14:textId="622EE681"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Direct Instruction *</w:t>
            </w:r>
          </w:p>
        </w:tc>
        <w:tc>
          <w:tcPr>
            <w:tcW w:w="7848" w:type="dxa"/>
            <w:shd w:val="clear" w:color="auto" w:fill="auto"/>
          </w:tcPr>
          <w:p w14:paraId="5F25C639" w14:textId="77777777" w:rsidR="00135619" w:rsidRPr="0088739D" w:rsidRDefault="00135619" w:rsidP="00135619">
            <w:pPr>
              <w:spacing w:before="120" w:after="120"/>
              <w:rPr>
                <w:rFonts w:ascii="Open Sans" w:hAnsi="Open Sans" w:cs="Open Sans"/>
                <w:b/>
                <w:iCs/>
                <w:sz w:val="22"/>
                <w:szCs w:val="22"/>
              </w:rPr>
            </w:pPr>
            <w:r w:rsidRPr="0088739D">
              <w:rPr>
                <w:rFonts w:ascii="Open Sans" w:hAnsi="Open Sans" w:cs="Open Sans"/>
                <w:b/>
                <w:iCs/>
                <w:sz w:val="22"/>
                <w:szCs w:val="22"/>
              </w:rPr>
              <w:t xml:space="preserve">Engage </w:t>
            </w:r>
          </w:p>
          <w:p w14:paraId="473268BA" w14:textId="77777777" w:rsidR="00135619" w:rsidRPr="0088739D" w:rsidRDefault="00135619" w:rsidP="00135619">
            <w:pPr>
              <w:spacing w:before="120" w:after="120"/>
              <w:rPr>
                <w:rFonts w:ascii="Open Sans" w:hAnsi="Open Sans" w:cs="Open Sans"/>
                <w:iCs/>
                <w:sz w:val="22"/>
                <w:szCs w:val="22"/>
              </w:rPr>
            </w:pPr>
            <w:r w:rsidRPr="0088739D">
              <w:rPr>
                <w:rFonts w:ascii="Open Sans" w:hAnsi="Open Sans" w:cs="Open Sans"/>
                <w:iCs/>
                <w:sz w:val="22"/>
                <w:szCs w:val="22"/>
              </w:rPr>
              <w:t xml:space="preserve">Do an Internet search for the following: why Marbury v. Madison still matters. Read the article prior to class. Then explain to the class the actions taken by Thomas Jefferson during the “Lame Duck” period in the Election of 1800. After summarizing the actions following the Election of 1800, have the students decide who they would rule in favor of: James Madison or William Marbury. After students have a chance to discuss it, reveal Chief Justice John Marshall’s opinion on the Marbury v. Madison </w:t>
            </w:r>
            <w:r w:rsidRPr="0088739D">
              <w:rPr>
                <w:rFonts w:ascii="Open Sans" w:hAnsi="Open Sans" w:cs="Open Sans"/>
                <w:iCs/>
                <w:sz w:val="22"/>
                <w:szCs w:val="22"/>
              </w:rPr>
              <w:lastRenderedPageBreak/>
              <w:t xml:space="preserve">case of 1803. Use the Discussion Rubric for assessment. </w:t>
            </w:r>
          </w:p>
          <w:p w14:paraId="79EA3E87" w14:textId="1028AC5B" w:rsidR="00135619" w:rsidRPr="0088739D" w:rsidRDefault="000A48DA" w:rsidP="00135619">
            <w:pPr>
              <w:spacing w:before="120" w:after="120"/>
              <w:rPr>
                <w:rFonts w:ascii="Open Sans" w:hAnsi="Open Sans" w:cs="Open Sans"/>
                <w:iCs/>
                <w:sz w:val="22"/>
                <w:szCs w:val="22"/>
              </w:rPr>
            </w:pPr>
            <w:r w:rsidRPr="0088739D">
              <w:rPr>
                <w:rFonts w:ascii="Open Sans" w:hAnsi="Open Sans" w:cs="Open Sans"/>
                <w:b/>
                <w:iCs/>
                <w:sz w:val="22"/>
                <w:szCs w:val="22"/>
              </w:rPr>
              <w:t xml:space="preserve">Present </w:t>
            </w:r>
            <w:r w:rsidR="00135619" w:rsidRPr="0088739D">
              <w:rPr>
                <w:rFonts w:ascii="Open Sans" w:hAnsi="Open Sans" w:cs="Open Sans"/>
                <w:b/>
                <w:iCs/>
                <w:sz w:val="22"/>
                <w:szCs w:val="22"/>
              </w:rPr>
              <w:t>Key Points</w:t>
            </w:r>
            <w:r w:rsidR="00135619" w:rsidRPr="0088739D">
              <w:rPr>
                <w:rFonts w:ascii="Open Sans" w:hAnsi="Open Sans" w:cs="Open Sans"/>
                <w:iCs/>
                <w:sz w:val="22"/>
                <w:szCs w:val="22"/>
              </w:rPr>
              <w:t xml:space="preserve"> – see </w:t>
            </w:r>
            <w:r w:rsidRPr="0088739D">
              <w:rPr>
                <w:rFonts w:ascii="Open Sans" w:hAnsi="Open Sans" w:cs="Open Sans"/>
                <w:iCs/>
                <w:sz w:val="22"/>
                <w:szCs w:val="22"/>
              </w:rPr>
              <w:t>Lesson Notes</w:t>
            </w:r>
          </w:p>
          <w:p w14:paraId="3462A451" w14:textId="77777777" w:rsidR="00CF2E7E" w:rsidRPr="0088739D" w:rsidRDefault="5E813176" w:rsidP="001E72FA">
            <w:pPr>
              <w:spacing w:before="120" w:after="120"/>
              <w:rPr>
                <w:rFonts w:ascii="Open Sans" w:hAnsi="Open Sans" w:cs="Open Sans"/>
                <w:i/>
                <w:iCs/>
                <w:sz w:val="22"/>
                <w:szCs w:val="22"/>
              </w:rPr>
            </w:pPr>
            <w:r w:rsidRPr="0088739D">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EA65EA8" w:rsidR="000A48DA" w:rsidRPr="0088739D" w:rsidRDefault="000A48DA" w:rsidP="001E72FA">
            <w:pPr>
              <w:spacing w:before="120" w:after="120"/>
              <w:rPr>
                <w:rFonts w:ascii="Open Sans" w:hAnsi="Open Sans" w:cs="Open Sans"/>
                <w:iCs/>
                <w:sz w:val="22"/>
                <w:szCs w:val="22"/>
              </w:rPr>
            </w:pPr>
            <w:r w:rsidRPr="0088739D">
              <w:rPr>
                <w:rFonts w:ascii="Open Sans" w:hAnsi="Open Sans" w:cs="Open Sans"/>
                <w:iCs/>
                <w:sz w:val="22"/>
                <w:szCs w:val="22"/>
              </w:rPr>
              <w:t>None</w:t>
            </w:r>
          </w:p>
        </w:tc>
      </w:tr>
      <w:tr w:rsidR="00B3350C" w:rsidRPr="0088739D" w14:paraId="07580D23" w14:textId="77777777" w:rsidTr="5E813176">
        <w:trPr>
          <w:trHeight w:val="27"/>
        </w:trPr>
        <w:tc>
          <w:tcPr>
            <w:tcW w:w="2952" w:type="dxa"/>
            <w:shd w:val="clear" w:color="auto" w:fill="auto"/>
          </w:tcPr>
          <w:p w14:paraId="78EDFD65" w14:textId="249361E5" w:rsidR="00B3350C" w:rsidRPr="0088739D" w:rsidRDefault="5E813176" w:rsidP="5E813176">
            <w:pPr>
              <w:jc w:val="center"/>
              <w:rPr>
                <w:rFonts w:ascii="Open Sans" w:hAnsi="Open Sans" w:cs="Open Sans"/>
                <w:b/>
                <w:bCs/>
                <w:sz w:val="22"/>
                <w:szCs w:val="22"/>
              </w:rPr>
            </w:pPr>
            <w:r w:rsidRPr="0088739D">
              <w:rPr>
                <w:rFonts w:ascii="Open Sans" w:hAnsi="Open Sans" w:cs="Open Sans"/>
                <w:b/>
                <w:bCs/>
                <w:sz w:val="22"/>
                <w:szCs w:val="22"/>
              </w:rPr>
              <w:lastRenderedPageBreak/>
              <w:t>Guided Practice *</w:t>
            </w:r>
          </w:p>
        </w:tc>
        <w:tc>
          <w:tcPr>
            <w:tcW w:w="7848" w:type="dxa"/>
            <w:shd w:val="clear" w:color="auto" w:fill="auto"/>
          </w:tcPr>
          <w:p w14:paraId="0B738E8F" w14:textId="77777777" w:rsidR="00CF2E7E" w:rsidRPr="0088739D" w:rsidRDefault="5E813176" w:rsidP="001E72FA">
            <w:pPr>
              <w:spacing w:before="120" w:after="120"/>
              <w:rPr>
                <w:rFonts w:ascii="Open Sans" w:hAnsi="Open Sans" w:cs="Open Sans"/>
                <w:i/>
                <w:iCs/>
                <w:sz w:val="22"/>
                <w:szCs w:val="22"/>
              </w:rPr>
            </w:pPr>
            <w:r w:rsidRPr="0088739D">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B30C390" w:rsidR="000A48DA" w:rsidRPr="0088739D" w:rsidRDefault="000A48DA" w:rsidP="001E72FA">
            <w:pPr>
              <w:spacing w:before="120" w:after="120"/>
              <w:rPr>
                <w:rFonts w:ascii="Open Sans" w:hAnsi="Open Sans" w:cs="Open Sans"/>
                <w:i/>
                <w:iCs/>
                <w:sz w:val="22"/>
                <w:szCs w:val="22"/>
              </w:rPr>
            </w:pPr>
            <w:r w:rsidRPr="0088739D">
              <w:rPr>
                <w:rFonts w:ascii="Open Sans" w:hAnsi="Open Sans" w:cs="Open Sans"/>
                <w:iCs/>
                <w:sz w:val="22"/>
                <w:szCs w:val="22"/>
              </w:rPr>
              <w:t>None</w:t>
            </w:r>
          </w:p>
        </w:tc>
      </w:tr>
      <w:tr w:rsidR="00B3350C" w:rsidRPr="0088739D" w14:paraId="2BB1B0A1" w14:textId="77777777" w:rsidTr="5E813176">
        <w:trPr>
          <w:trHeight w:val="395"/>
        </w:trPr>
        <w:tc>
          <w:tcPr>
            <w:tcW w:w="2952" w:type="dxa"/>
            <w:shd w:val="clear" w:color="auto" w:fill="auto"/>
          </w:tcPr>
          <w:p w14:paraId="1388253E" w14:textId="6EA2F42B" w:rsidR="00B3350C" w:rsidRPr="0088739D" w:rsidRDefault="5E813176" w:rsidP="5E813176">
            <w:pPr>
              <w:jc w:val="center"/>
              <w:rPr>
                <w:rFonts w:ascii="Open Sans" w:hAnsi="Open Sans" w:cs="Open Sans"/>
                <w:b/>
                <w:bCs/>
                <w:sz w:val="22"/>
                <w:szCs w:val="22"/>
              </w:rPr>
            </w:pPr>
            <w:r w:rsidRPr="0088739D">
              <w:rPr>
                <w:rFonts w:ascii="Open Sans" w:hAnsi="Open Sans" w:cs="Open Sans"/>
                <w:b/>
                <w:bCs/>
                <w:sz w:val="22"/>
                <w:szCs w:val="22"/>
              </w:rPr>
              <w:t>Independent Practice/Laboratory Experience/Differentiated Activities *</w:t>
            </w:r>
          </w:p>
        </w:tc>
        <w:tc>
          <w:tcPr>
            <w:tcW w:w="7848" w:type="dxa"/>
            <w:shd w:val="clear" w:color="auto" w:fill="auto"/>
          </w:tcPr>
          <w:p w14:paraId="09F627C3" w14:textId="77777777" w:rsidR="000A48DA" w:rsidRPr="0088739D" w:rsidRDefault="000E13C7" w:rsidP="000A48DA">
            <w:pPr>
              <w:spacing w:line="226" w:lineRule="auto"/>
              <w:ind w:right="140"/>
              <w:rPr>
                <w:rFonts w:ascii="Open Sans" w:eastAsia="Arial" w:hAnsi="Open Sans" w:cs="Open Sans"/>
                <w:sz w:val="22"/>
                <w:szCs w:val="22"/>
              </w:rPr>
            </w:pPr>
            <w:r w:rsidRPr="0088739D">
              <w:rPr>
                <w:rFonts w:ascii="Open Sans" w:eastAsia="Arial" w:hAnsi="Open Sans" w:cs="Open Sans"/>
                <w:b/>
                <w:sz w:val="22"/>
                <w:szCs w:val="22"/>
              </w:rPr>
              <w:t>Interpretation of the 14</w:t>
            </w:r>
            <w:r w:rsidRPr="0088739D">
              <w:rPr>
                <w:rFonts w:ascii="Open Sans" w:eastAsia="Arial" w:hAnsi="Open Sans" w:cs="Open Sans"/>
                <w:b/>
                <w:sz w:val="22"/>
                <w:szCs w:val="22"/>
                <w:vertAlign w:val="superscript"/>
              </w:rPr>
              <w:t>th</w:t>
            </w:r>
            <w:r w:rsidRPr="0088739D">
              <w:rPr>
                <w:rFonts w:ascii="Open Sans" w:eastAsia="Arial" w:hAnsi="Open Sans" w:cs="Open Sans"/>
                <w:b/>
                <w:sz w:val="22"/>
                <w:szCs w:val="22"/>
              </w:rPr>
              <w:t xml:space="preserve"> </w:t>
            </w:r>
            <w:r w:rsidR="000A48DA" w:rsidRPr="0088739D">
              <w:rPr>
                <w:rFonts w:ascii="Open Sans" w:eastAsia="Arial" w:hAnsi="Open Sans" w:cs="Open Sans"/>
                <w:b/>
                <w:sz w:val="22"/>
                <w:szCs w:val="22"/>
              </w:rPr>
              <w:t>Amendment” P</w:t>
            </w:r>
            <w:r w:rsidRPr="0088739D">
              <w:rPr>
                <w:rFonts w:ascii="Open Sans" w:eastAsia="Arial" w:hAnsi="Open Sans" w:cs="Open Sans"/>
                <w:b/>
                <w:sz w:val="22"/>
                <w:szCs w:val="22"/>
              </w:rPr>
              <w:t>roject</w:t>
            </w:r>
            <w:r w:rsidRPr="0088739D">
              <w:rPr>
                <w:rFonts w:ascii="Open Sans" w:eastAsia="Arial" w:hAnsi="Open Sans" w:cs="Open Sans"/>
                <w:sz w:val="22"/>
                <w:szCs w:val="22"/>
              </w:rPr>
              <w:t xml:space="preserve"> </w:t>
            </w:r>
          </w:p>
          <w:p w14:paraId="6B9CE0B4" w14:textId="43601AEA" w:rsidR="000E13C7" w:rsidRPr="0088739D" w:rsidRDefault="000E13C7" w:rsidP="000A48DA">
            <w:pPr>
              <w:spacing w:line="226" w:lineRule="auto"/>
              <w:ind w:right="140"/>
              <w:rPr>
                <w:rFonts w:ascii="Open Sans" w:eastAsia="Arial" w:hAnsi="Open Sans" w:cs="Open Sans"/>
                <w:sz w:val="22"/>
                <w:szCs w:val="22"/>
              </w:rPr>
            </w:pPr>
            <w:r w:rsidRPr="0088739D">
              <w:rPr>
                <w:rFonts w:ascii="Open Sans" w:eastAsia="Arial" w:hAnsi="Open Sans" w:cs="Open Sans"/>
                <w:sz w:val="22"/>
                <w:szCs w:val="22"/>
              </w:rPr>
              <w:t>Have students investigate and research how the 14th Amendment has been used since 1868. Within their investigation, the students will answer and explain the following three basic guiding questions for the project:</w:t>
            </w:r>
          </w:p>
          <w:p w14:paraId="7C654895" w14:textId="77777777" w:rsidR="000E13C7" w:rsidRPr="0088739D" w:rsidRDefault="000E13C7" w:rsidP="000A48DA">
            <w:pPr>
              <w:spacing w:line="30" w:lineRule="exact"/>
              <w:rPr>
                <w:rFonts w:ascii="Open Sans" w:eastAsia="Arial" w:hAnsi="Open Sans" w:cs="Open Sans"/>
                <w:sz w:val="22"/>
                <w:szCs w:val="22"/>
              </w:rPr>
            </w:pPr>
          </w:p>
          <w:p w14:paraId="549E6B3F" w14:textId="77777777" w:rsidR="000E13C7" w:rsidRPr="0088739D" w:rsidRDefault="000E13C7" w:rsidP="000A48DA">
            <w:pPr>
              <w:tabs>
                <w:tab w:val="left" w:pos="2360"/>
              </w:tabs>
              <w:spacing w:line="227" w:lineRule="auto"/>
              <w:ind w:right="80"/>
              <w:rPr>
                <w:rFonts w:ascii="Open Sans" w:eastAsia="Symbol" w:hAnsi="Open Sans" w:cs="Open Sans"/>
                <w:sz w:val="22"/>
                <w:szCs w:val="22"/>
              </w:rPr>
            </w:pPr>
            <w:r w:rsidRPr="0088739D">
              <w:rPr>
                <w:rFonts w:ascii="Open Sans" w:eastAsia="Arial" w:hAnsi="Open Sans" w:cs="Open Sans"/>
                <w:sz w:val="22"/>
                <w:szCs w:val="22"/>
              </w:rPr>
              <w:t>What significant court cases have used the 14th Amendment? Cite at least three examples.</w:t>
            </w:r>
          </w:p>
          <w:p w14:paraId="5C85381C" w14:textId="77777777" w:rsidR="000E13C7" w:rsidRPr="0088739D" w:rsidRDefault="000E13C7" w:rsidP="000A48DA">
            <w:pPr>
              <w:spacing w:line="29" w:lineRule="exact"/>
              <w:rPr>
                <w:rFonts w:ascii="Open Sans" w:eastAsia="Symbol" w:hAnsi="Open Sans" w:cs="Open Sans"/>
                <w:sz w:val="22"/>
                <w:szCs w:val="22"/>
              </w:rPr>
            </w:pPr>
          </w:p>
          <w:p w14:paraId="7DC67D68" w14:textId="055769C4" w:rsidR="000E13C7" w:rsidRPr="0088739D" w:rsidRDefault="000E13C7" w:rsidP="000A48DA">
            <w:pPr>
              <w:pStyle w:val="ListParagraph"/>
              <w:numPr>
                <w:ilvl w:val="0"/>
                <w:numId w:val="10"/>
              </w:numPr>
              <w:tabs>
                <w:tab w:val="left" w:pos="2360"/>
              </w:tabs>
              <w:spacing w:line="231" w:lineRule="auto"/>
              <w:ind w:left="720" w:right="160"/>
              <w:jc w:val="both"/>
              <w:rPr>
                <w:rFonts w:ascii="Open Sans" w:eastAsia="Symbol" w:hAnsi="Open Sans" w:cs="Open Sans"/>
                <w:sz w:val="22"/>
                <w:szCs w:val="22"/>
              </w:rPr>
            </w:pPr>
            <w:r w:rsidRPr="0088739D">
              <w:rPr>
                <w:rFonts w:ascii="Open Sans" w:eastAsia="Arial" w:hAnsi="Open Sans" w:cs="Open Sans"/>
                <w:sz w:val="22"/>
                <w:szCs w:val="22"/>
              </w:rPr>
              <w:t>How has the 14th Amendment been interpreted during different eras in history? (during the Reconstruction, the 1900’s to 1950’s,</w:t>
            </w:r>
            <w:r w:rsidR="00E335DC" w:rsidRPr="0088739D">
              <w:rPr>
                <w:rFonts w:ascii="Open Sans" w:eastAsia="Arial" w:hAnsi="Open Sans" w:cs="Open Sans"/>
                <w:sz w:val="22"/>
                <w:szCs w:val="22"/>
              </w:rPr>
              <w:t xml:space="preserve"> </w:t>
            </w:r>
            <w:r w:rsidRPr="0088739D">
              <w:rPr>
                <w:rFonts w:ascii="Open Sans" w:eastAsia="Arial" w:hAnsi="Open Sans" w:cs="Open Sans"/>
                <w:sz w:val="22"/>
                <w:szCs w:val="22"/>
              </w:rPr>
              <w:t>and from the 1960’s to the present)</w:t>
            </w:r>
          </w:p>
          <w:p w14:paraId="42C60CEC" w14:textId="77777777" w:rsidR="000E13C7" w:rsidRPr="0088739D" w:rsidRDefault="000E13C7" w:rsidP="000A48DA">
            <w:pPr>
              <w:spacing w:line="1" w:lineRule="exact"/>
              <w:rPr>
                <w:rFonts w:ascii="Open Sans" w:eastAsia="Symbol" w:hAnsi="Open Sans" w:cs="Open Sans"/>
                <w:sz w:val="22"/>
                <w:szCs w:val="22"/>
              </w:rPr>
            </w:pPr>
          </w:p>
          <w:p w14:paraId="42EA833D" w14:textId="77777777" w:rsidR="000E13C7" w:rsidRPr="0088739D" w:rsidRDefault="000E13C7" w:rsidP="000A48DA">
            <w:pPr>
              <w:pStyle w:val="ListParagraph"/>
              <w:numPr>
                <w:ilvl w:val="0"/>
                <w:numId w:val="10"/>
              </w:numPr>
              <w:tabs>
                <w:tab w:val="left" w:pos="2360"/>
              </w:tabs>
              <w:spacing w:line="239" w:lineRule="auto"/>
              <w:ind w:left="720"/>
              <w:rPr>
                <w:rFonts w:ascii="Open Sans" w:eastAsia="Symbol" w:hAnsi="Open Sans" w:cs="Open Sans"/>
                <w:sz w:val="22"/>
                <w:szCs w:val="22"/>
              </w:rPr>
            </w:pPr>
            <w:r w:rsidRPr="0088739D">
              <w:rPr>
                <w:rFonts w:ascii="Open Sans" w:eastAsia="Arial" w:hAnsi="Open Sans" w:cs="Open Sans"/>
                <w:sz w:val="22"/>
                <w:szCs w:val="22"/>
              </w:rPr>
              <w:t>Explain, in your own words, the importance of the 14th Amendment.</w:t>
            </w:r>
          </w:p>
          <w:p w14:paraId="39B99C45" w14:textId="77777777" w:rsidR="000E13C7" w:rsidRPr="0088739D" w:rsidRDefault="000E13C7" w:rsidP="000A48DA">
            <w:pPr>
              <w:spacing w:line="287" w:lineRule="exact"/>
              <w:rPr>
                <w:rFonts w:ascii="Open Sans" w:hAnsi="Open Sans" w:cs="Open Sans"/>
                <w:sz w:val="22"/>
                <w:szCs w:val="22"/>
              </w:rPr>
            </w:pPr>
          </w:p>
          <w:p w14:paraId="021F8846" w14:textId="0763A479" w:rsidR="000E13C7" w:rsidRPr="0088739D" w:rsidRDefault="000E13C7" w:rsidP="000A48DA">
            <w:pPr>
              <w:spacing w:line="235" w:lineRule="auto"/>
              <w:ind w:right="600"/>
              <w:rPr>
                <w:rFonts w:ascii="Open Sans" w:hAnsi="Open Sans" w:cs="Open Sans"/>
                <w:sz w:val="22"/>
                <w:szCs w:val="22"/>
              </w:rPr>
            </w:pPr>
            <w:r w:rsidRPr="0088739D">
              <w:rPr>
                <w:rFonts w:ascii="Open Sans" w:eastAsia="Arial" w:hAnsi="Open Sans" w:cs="Open Sans"/>
                <w:sz w:val="22"/>
                <w:szCs w:val="22"/>
              </w:rPr>
              <w:t>The student can either write a three- to five-page essay or make it a multimedia presentation (podcast, video,</w:t>
            </w:r>
            <w:r w:rsidR="000A48DA" w:rsidRPr="0088739D">
              <w:rPr>
                <w:rFonts w:ascii="Open Sans" w:hAnsi="Open Sans" w:cs="Open Sans"/>
                <w:sz w:val="22"/>
                <w:szCs w:val="22"/>
              </w:rPr>
              <w:t xml:space="preserve"> </w:t>
            </w:r>
            <w:r w:rsidRPr="0088739D">
              <w:rPr>
                <w:rFonts w:ascii="Open Sans" w:eastAsia="Arial" w:hAnsi="Open Sans" w:cs="Open Sans"/>
                <w:sz w:val="22"/>
                <w:szCs w:val="22"/>
              </w:rPr>
              <w:t xml:space="preserve">storyboard, computer-based presentation, </w:t>
            </w:r>
            <w:r w:rsidR="000A48DA" w:rsidRPr="0088739D">
              <w:rPr>
                <w:rFonts w:ascii="Open Sans" w:eastAsia="Arial" w:hAnsi="Open Sans" w:cs="Open Sans"/>
                <w:sz w:val="22"/>
                <w:szCs w:val="22"/>
              </w:rPr>
              <w:t>etc.</w:t>
            </w:r>
            <w:r w:rsidRPr="0088739D">
              <w:rPr>
                <w:rFonts w:ascii="Open Sans" w:eastAsia="Arial" w:hAnsi="Open Sans" w:cs="Open Sans"/>
                <w:sz w:val="22"/>
                <w:szCs w:val="22"/>
              </w:rPr>
              <w:t>). Use the Presentation Rubric and/or the Writing Rubric for assessment.</w:t>
            </w:r>
          </w:p>
          <w:p w14:paraId="0EBB8E7E" w14:textId="77777777" w:rsidR="000E13C7" w:rsidRPr="0088739D" w:rsidRDefault="000E13C7" w:rsidP="000A48DA">
            <w:pPr>
              <w:spacing w:line="288" w:lineRule="exact"/>
              <w:rPr>
                <w:rFonts w:ascii="Open Sans" w:hAnsi="Open Sans" w:cs="Open Sans"/>
                <w:sz w:val="22"/>
                <w:szCs w:val="22"/>
              </w:rPr>
            </w:pPr>
          </w:p>
          <w:p w14:paraId="55208339" w14:textId="77777777" w:rsidR="000A48DA" w:rsidRPr="0088739D" w:rsidRDefault="000E13C7" w:rsidP="000A48DA">
            <w:pPr>
              <w:spacing w:line="237" w:lineRule="auto"/>
              <w:ind w:right="80"/>
              <w:rPr>
                <w:rFonts w:ascii="Open Sans" w:eastAsia="Arial" w:hAnsi="Open Sans" w:cs="Open Sans"/>
                <w:sz w:val="22"/>
                <w:szCs w:val="22"/>
              </w:rPr>
            </w:pPr>
            <w:r w:rsidRPr="0088739D">
              <w:rPr>
                <w:rFonts w:ascii="Open Sans" w:eastAsia="Arial" w:hAnsi="Open Sans" w:cs="Open Sans"/>
                <w:b/>
                <w:sz w:val="22"/>
                <w:szCs w:val="22"/>
              </w:rPr>
              <w:t>Amendment 28</w:t>
            </w:r>
            <w:r w:rsidRPr="0088739D">
              <w:rPr>
                <w:rFonts w:ascii="Open Sans" w:eastAsia="Arial" w:hAnsi="Open Sans" w:cs="Open Sans"/>
                <w:sz w:val="22"/>
                <w:szCs w:val="22"/>
              </w:rPr>
              <w:t xml:space="preserve"> </w:t>
            </w:r>
          </w:p>
          <w:p w14:paraId="4C563FEE" w14:textId="5B5701EA" w:rsidR="000E13C7" w:rsidRPr="0088739D" w:rsidRDefault="000E13C7" w:rsidP="000A48DA">
            <w:pPr>
              <w:spacing w:line="237" w:lineRule="auto"/>
              <w:ind w:right="80"/>
              <w:rPr>
                <w:rFonts w:ascii="Open Sans" w:eastAsia="Arial" w:hAnsi="Open Sans" w:cs="Open Sans"/>
                <w:sz w:val="22"/>
                <w:szCs w:val="22"/>
              </w:rPr>
            </w:pPr>
            <w:r w:rsidRPr="0088739D">
              <w:rPr>
                <w:rFonts w:ascii="Open Sans" w:eastAsia="Arial" w:hAnsi="Open Sans" w:cs="Open Sans"/>
                <w:sz w:val="22"/>
                <w:szCs w:val="22"/>
              </w:rPr>
              <w:t xml:space="preserve">Students will have the opportunity to create a new amendment which will be added to the U.S Constitution. Each student must </w:t>
            </w:r>
            <w:proofErr w:type="gramStart"/>
            <w:r w:rsidRPr="0088739D">
              <w:rPr>
                <w:rFonts w:ascii="Open Sans" w:eastAsia="Arial" w:hAnsi="Open Sans" w:cs="Open Sans"/>
                <w:sz w:val="22"/>
                <w:szCs w:val="22"/>
              </w:rPr>
              <w:t>provide</w:t>
            </w:r>
            <w:proofErr w:type="gramEnd"/>
            <w:r w:rsidRPr="0088739D">
              <w:rPr>
                <w:rFonts w:ascii="Open Sans" w:eastAsia="Arial" w:hAnsi="Open Sans" w:cs="Open Sans"/>
                <w:sz w:val="22"/>
                <w:szCs w:val="22"/>
              </w:rPr>
              <w:t xml:space="preserve"> a written summary, citing examples of why this amendment is Constitutional. Use the Writing Rubric for assessment.</w:t>
            </w:r>
          </w:p>
          <w:p w14:paraId="3D8D2A4F" w14:textId="77777777" w:rsidR="000E13C7" w:rsidRPr="0088739D" w:rsidRDefault="000E13C7" w:rsidP="5E813176">
            <w:pPr>
              <w:spacing w:before="120" w:after="120"/>
              <w:rPr>
                <w:rFonts w:ascii="Open Sans" w:hAnsi="Open Sans" w:cs="Open Sans"/>
                <w:i/>
                <w:iCs/>
                <w:sz w:val="22"/>
                <w:szCs w:val="22"/>
              </w:rPr>
            </w:pPr>
          </w:p>
          <w:p w14:paraId="10202693" w14:textId="77777777" w:rsidR="00CF2E7E" w:rsidRPr="0088739D" w:rsidRDefault="5E813176" w:rsidP="001E72FA">
            <w:pPr>
              <w:spacing w:before="120" w:after="120"/>
              <w:rPr>
                <w:rFonts w:ascii="Open Sans" w:hAnsi="Open Sans" w:cs="Open Sans"/>
                <w:i/>
                <w:iCs/>
                <w:sz w:val="22"/>
                <w:szCs w:val="22"/>
              </w:rPr>
            </w:pPr>
            <w:r w:rsidRPr="0088739D">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C74825C" w:rsidR="000A48DA" w:rsidRPr="0088739D" w:rsidRDefault="000A48DA" w:rsidP="001E72FA">
            <w:pPr>
              <w:spacing w:before="120" w:after="120"/>
              <w:rPr>
                <w:rFonts w:ascii="Open Sans" w:hAnsi="Open Sans" w:cs="Open Sans"/>
                <w:i/>
                <w:iCs/>
                <w:sz w:val="22"/>
                <w:szCs w:val="22"/>
              </w:rPr>
            </w:pPr>
            <w:r w:rsidRPr="0088739D">
              <w:rPr>
                <w:rFonts w:ascii="Open Sans" w:hAnsi="Open Sans" w:cs="Open Sans"/>
                <w:iCs/>
                <w:sz w:val="22"/>
                <w:szCs w:val="22"/>
              </w:rPr>
              <w:t>None</w:t>
            </w:r>
          </w:p>
        </w:tc>
      </w:tr>
      <w:tr w:rsidR="00B3350C" w:rsidRPr="0088739D" w14:paraId="50863A81" w14:textId="77777777" w:rsidTr="5E813176">
        <w:tc>
          <w:tcPr>
            <w:tcW w:w="2952" w:type="dxa"/>
            <w:shd w:val="clear" w:color="auto" w:fill="auto"/>
          </w:tcPr>
          <w:p w14:paraId="3E48F608" w14:textId="5EE824C9"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Lesson Closure</w:t>
            </w:r>
          </w:p>
        </w:tc>
        <w:tc>
          <w:tcPr>
            <w:tcW w:w="7848" w:type="dxa"/>
            <w:shd w:val="clear" w:color="auto" w:fill="auto"/>
          </w:tcPr>
          <w:p w14:paraId="101353E5" w14:textId="5CB9DCA9" w:rsidR="00B3350C" w:rsidRPr="0088739D" w:rsidRDefault="000A48DA" w:rsidP="00DC4B23">
            <w:pPr>
              <w:spacing w:before="120" w:after="120"/>
              <w:rPr>
                <w:rFonts w:ascii="Open Sans" w:hAnsi="Open Sans" w:cs="Open Sans"/>
                <w:sz w:val="22"/>
                <w:szCs w:val="22"/>
              </w:rPr>
            </w:pPr>
            <w:r w:rsidRPr="0088739D">
              <w:rPr>
                <w:rFonts w:ascii="Open Sans" w:hAnsi="Open Sans" w:cs="Open Sans"/>
                <w:iCs/>
                <w:sz w:val="22"/>
                <w:szCs w:val="22"/>
              </w:rPr>
              <w:t>None</w:t>
            </w:r>
          </w:p>
        </w:tc>
      </w:tr>
      <w:tr w:rsidR="00B3350C" w:rsidRPr="0088739D" w14:paraId="09F5B5CB" w14:textId="77777777" w:rsidTr="5E813176">
        <w:trPr>
          <w:trHeight w:val="135"/>
        </w:trPr>
        <w:tc>
          <w:tcPr>
            <w:tcW w:w="2952" w:type="dxa"/>
            <w:shd w:val="clear" w:color="auto" w:fill="auto"/>
          </w:tcPr>
          <w:p w14:paraId="5374FB7C" w14:textId="11F6CBEC" w:rsidR="0080201D"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 xml:space="preserve">Summative/End of </w:t>
            </w:r>
            <w:r w:rsidRPr="0088739D">
              <w:rPr>
                <w:rFonts w:ascii="Open Sans" w:hAnsi="Open Sans" w:cs="Open Sans"/>
                <w:b/>
                <w:bCs/>
                <w:sz w:val="22"/>
                <w:szCs w:val="22"/>
              </w:rPr>
              <w:lastRenderedPageBreak/>
              <w:t>Lesson Assessment *</w:t>
            </w:r>
          </w:p>
          <w:p w14:paraId="6CEEAD70" w14:textId="12A5B6A4" w:rsidR="00B3350C" w:rsidRPr="0088739D" w:rsidRDefault="0080201D" w:rsidP="0080201D">
            <w:pPr>
              <w:tabs>
                <w:tab w:val="left" w:pos="2820"/>
              </w:tabs>
              <w:rPr>
                <w:rFonts w:ascii="Open Sans" w:hAnsi="Open Sans" w:cs="Open Sans"/>
                <w:sz w:val="22"/>
                <w:szCs w:val="22"/>
              </w:rPr>
            </w:pPr>
            <w:r w:rsidRPr="0088739D">
              <w:rPr>
                <w:rFonts w:ascii="Open Sans" w:hAnsi="Open Sans" w:cs="Open Sans"/>
                <w:sz w:val="22"/>
                <w:szCs w:val="22"/>
              </w:rPr>
              <w:tab/>
            </w:r>
          </w:p>
        </w:tc>
        <w:tc>
          <w:tcPr>
            <w:tcW w:w="7848" w:type="dxa"/>
            <w:shd w:val="clear" w:color="auto" w:fill="auto"/>
          </w:tcPr>
          <w:p w14:paraId="1B2357DA" w14:textId="77777777" w:rsidR="000E13C7" w:rsidRPr="0088739D" w:rsidRDefault="000E13C7" w:rsidP="000A48DA">
            <w:pPr>
              <w:pStyle w:val="ListParagraph"/>
              <w:numPr>
                <w:ilvl w:val="0"/>
                <w:numId w:val="12"/>
              </w:numPr>
              <w:rPr>
                <w:rFonts w:ascii="Open Sans" w:hAnsi="Open Sans" w:cs="Open Sans"/>
                <w:sz w:val="22"/>
                <w:szCs w:val="22"/>
              </w:rPr>
            </w:pPr>
            <w:r w:rsidRPr="0088739D">
              <w:rPr>
                <w:rFonts w:ascii="Open Sans" w:eastAsia="Arial" w:hAnsi="Open Sans" w:cs="Open Sans"/>
                <w:sz w:val="22"/>
                <w:szCs w:val="22"/>
              </w:rPr>
              <w:lastRenderedPageBreak/>
              <w:t>Structure and Functions of the Judicial Branch Quiz and Key</w:t>
            </w:r>
          </w:p>
          <w:p w14:paraId="35EE1745" w14:textId="77777777" w:rsidR="000E13C7" w:rsidRPr="0088739D" w:rsidRDefault="000E13C7" w:rsidP="000A48DA">
            <w:pPr>
              <w:pStyle w:val="ListParagraph"/>
              <w:numPr>
                <w:ilvl w:val="0"/>
                <w:numId w:val="12"/>
              </w:numPr>
              <w:rPr>
                <w:rFonts w:ascii="Open Sans" w:hAnsi="Open Sans" w:cs="Open Sans"/>
                <w:sz w:val="22"/>
                <w:szCs w:val="22"/>
              </w:rPr>
            </w:pPr>
            <w:r w:rsidRPr="0088739D">
              <w:rPr>
                <w:rFonts w:ascii="Open Sans" w:eastAsia="Arial" w:hAnsi="Open Sans" w:cs="Open Sans"/>
                <w:sz w:val="22"/>
                <w:szCs w:val="22"/>
              </w:rPr>
              <w:t>Discussion Rubric</w:t>
            </w:r>
          </w:p>
          <w:p w14:paraId="09FF7A13" w14:textId="77777777" w:rsidR="000E13C7" w:rsidRPr="0088739D" w:rsidRDefault="000E13C7" w:rsidP="000A48DA">
            <w:pPr>
              <w:pStyle w:val="ListParagraph"/>
              <w:numPr>
                <w:ilvl w:val="0"/>
                <w:numId w:val="12"/>
              </w:numPr>
              <w:rPr>
                <w:rFonts w:ascii="Open Sans" w:hAnsi="Open Sans" w:cs="Open Sans"/>
                <w:sz w:val="22"/>
                <w:szCs w:val="22"/>
              </w:rPr>
            </w:pPr>
            <w:r w:rsidRPr="0088739D">
              <w:rPr>
                <w:rFonts w:ascii="Open Sans" w:eastAsia="Arial" w:hAnsi="Open Sans" w:cs="Open Sans"/>
                <w:sz w:val="22"/>
                <w:szCs w:val="22"/>
              </w:rPr>
              <w:lastRenderedPageBreak/>
              <w:t>Presentation Rubric</w:t>
            </w:r>
          </w:p>
          <w:p w14:paraId="28FAF3BC" w14:textId="77777777" w:rsidR="000E13C7" w:rsidRPr="0088739D" w:rsidRDefault="000E13C7" w:rsidP="000A48DA">
            <w:pPr>
              <w:pStyle w:val="ListParagraph"/>
              <w:numPr>
                <w:ilvl w:val="0"/>
                <w:numId w:val="12"/>
              </w:numPr>
              <w:rPr>
                <w:rFonts w:ascii="Open Sans" w:hAnsi="Open Sans" w:cs="Open Sans"/>
                <w:sz w:val="22"/>
                <w:szCs w:val="22"/>
              </w:rPr>
            </w:pPr>
            <w:r w:rsidRPr="0088739D">
              <w:rPr>
                <w:rFonts w:ascii="Open Sans" w:eastAsia="Arial" w:hAnsi="Open Sans" w:cs="Open Sans"/>
                <w:sz w:val="22"/>
                <w:szCs w:val="22"/>
              </w:rPr>
              <w:t>Summary Rubric</w:t>
            </w:r>
          </w:p>
          <w:p w14:paraId="20A2A868" w14:textId="14F64122" w:rsidR="000E13C7" w:rsidRPr="0088739D" w:rsidRDefault="000E13C7" w:rsidP="0088739D">
            <w:pPr>
              <w:pStyle w:val="ListParagraph"/>
              <w:numPr>
                <w:ilvl w:val="0"/>
                <w:numId w:val="12"/>
              </w:numPr>
              <w:rPr>
                <w:rFonts w:ascii="Open Sans" w:hAnsi="Open Sans" w:cs="Open Sans"/>
                <w:sz w:val="22"/>
                <w:szCs w:val="22"/>
              </w:rPr>
            </w:pPr>
            <w:r w:rsidRPr="0088739D">
              <w:rPr>
                <w:rFonts w:ascii="Open Sans" w:eastAsia="Arial" w:hAnsi="Open Sans" w:cs="Open Sans"/>
                <w:sz w:val="22"/>
                <w:szCs w:val="22"/>
              </w:rPr>
              <w:t>Writing Rubric</w:t>
            </w:r>
          </w:p>
          <w:p w14:paraId="4E10B44B" w14:textId="77777777" w:rsidR="00CF2E7E" w:rsidRPr="0088739D" w:rsidRDefault="5E813176" w:rsidP="001E72FA">
            <w:pPr>
              <w:spacing w:before="120" w:after="120"/>
              <w:rPr>
                <w:rFonts w:ascii="Open Sans" w:hAnsi="Open Sans" w:cs="Open Sans"/>
                <w:i/>
                <w:iCs/>
                <w:sz w:val="22"/>
                <w:szCs w:val="22"/>
              </w:rPr>
            </w:pPr>
            <w:r w:rsidRPr="0088739D">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4D24461" w:rsidR="000A48DA" w:rsidRPr="0088739D" w:rsidRDefault="0088739D" w:rsidP="0088739D">
            <w:pPr>
              <w:rPr>
                <w:rFonts w:ascii="Open Sans" w:eastAsia="Times New Roman" w:hAnsi="Open Sans"/>
                <w:sz w:val="22"/>
                <w:szCs w:val="22"/>
              </w:rPr>
            </w:pPr>
            <w:r w:rsidRPr="0088739D">
              <w:rPr>
                <w:rFonts w:ascii="Open Sans" w:hAnsi="Open Sans"/>
                <w:sz w:val="22"/>
                <w:szCs w:val="22"/>
              </w:rPr>
              <w:t xml:space="preserve">For reinforcement, have students analyze “The Federalist 78” by Alexander Hamilton (http://www.constitution.org/fed/federa78.htm). After reading it, have students </w:t>
            </w:r>
            <w:proofErr w:type="gramStart"/>
            <w:r w:rsidRPr="0088739D">
              <w:rPr>
                <w:rFonts w:ascii="Open Sans" w:hAnsi="Open Sans"/>
                <w:sz w:val="22"/>
                <w:szCs w:val="22"/>
              </w:rPr>
              <w:t>provide</w:t>
            </w:r>
            <w:proofErr w:type="gramEnd"/>
            <w:r w:rsidRPr="0088739D">
              <w:rPr>
                <w:rFonts w:ascii="Open Sans" w:hAnsi="Open Sans"/>
                <w:sz w:val="22"/>
                <w:szCs w:val="22"/>
              </w:rPr>
              <w:t xml:space="preserve"> a summary of the article which explains the origins of the United States Court System. Use the Summary Rubric for assessment.</w:t>
            </w:r>
          </w:p>
        </w:tc>
      </w:tr>
      <w:tr w:rsidR="00B3350C" w:rsidRPr="0088739D" w14:paraId="02913EF1" w14:textId="77777777" w:rsidTr="5E813176">
        <w:trPr>
          <w:trHeight w:val="135"/>
        </w:trPr>
        <w:tc>
          <w:tcPr>
            <w:tcW w:w="2952" w:type="dxa"/>
            <w:shd w:val="clear" w:color="auto" w:fill="auto"/>
          </w:tcPr>
          <w:p w14:paraId="50C9C339" w14:textId="0592F142"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lastRenderedPageBreak/>
              <w:t>References/Resources/</w:t>
            </w:r>
          </w:p>
          <w:p w14:paraId="324BDA87" w14:textId="64174D51"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Teacher Preparation</w:t>
            </w:r>
          </w:p>
        </w:tc>
        <w:tc>
          <w:tcPr>
            <w:tcW w:w="7848" w:type="dxa"/>
            <w:shd w:val="clear" w:color="auto" w:fill="auto"/>
          </w:tcPr>
          <w:p w14:paraId="5B807BD0" w14:textId="2090672C" w:rsidR="000E13C7" w:rsidRPr="0088739D" w:rsidRDefault="000E13C7" w:rsidP="004504FF">
            <w:pPr>
              <w:pStyle w:val="ListParagraph"/>
              <w:numPr>
                <w:ilvl w:val="0"/>
                <w:numId w:val="13"/>
              </w:numPr>
              <w:spacing w:line="236" w:lineRule="auto"/>
              <w:ind w:right="380"/>
              <w:rPr>
                <w:rFonts w:ascii="Open Sans" w:hAnsi="Open Sans" w:cs="Open Sans"/>
                <w:sz w:val="22"/>
                <w:szCs w:val="22"/>
              </w:rPr>
            </w:pPr>
            <w:r w:rsidRPr="0088739D">
              <w:rPr>
                <w:rFonts w:ascii="Open Sans" w:eastAsia="Arial" w:hAnsi="Open Sans" w:cs="Open Sans"/>
                <w:i/>
                <w:iCs/>
                <w:sz w:val="22"/>
                <w:szCs w:val="22"/>
              </w:rPr>
              <w:t>Macgruder’s American Government</w:t>
            </w:r>
            <w:r w:rsidRPr="0088739D">
              <w:rPr>
                <w:rFonts w:ascii="Open Sans" w:eastAsia="Arial" w:hAnsi="Open Sans" w:cs="Open Sans"/>
                <w:sz w:val="22"/>
                <w:szCs w:val="22"/>
              </w:rPr>
              <w:t>, McClenaghan, W.,</w:t>
            </w:r>
            <w:r w:rsidRPr="0088739D">
              <w:rPr>
                <w:rFonts w:ascii="Open Sans" w:eastAsia="Arial" w:hAnsi="Open Sans" w:cs="Open Sans"/>
                <w:i/>
                <w:iCs/>
                <w:sz w:val="22"/>
                <w:szCs w:val="22"/>
              </w:rPr>
              <w:t xml:space="preserve"> </w:t>
            </w:r>
            <w:r w:rsidRPr="0088739D">
              <w:rPr>
                <w:rFonts w:ascii="Open Sans" w:eastAsia="Arial" w:hAnsi="Open Sans" w:cs="Open Sans"/>
                <w:sz w:val="22"/>
                <w:szCs w:val="22"/>
              </w:rPr>
              <w:t>Pearson, Prentice Hall, 2008. (Ch. 18)</w:t>
            </w:r>
            <w:r w:rsidR="000A48DA" w:rsidRPr="0088739D">
              <w:rPr>
                <w:rFonts w:ascii="Open Sans" w:eastAsia="Arial" w:hAnsi="Open Sans" w:cs="Open Sans"/>
                <w:iCs/>
                <w:sz w:val="22"/>
                <w:szCs w:val="22"/>
              </w:rPr>
              <w:t xml:space="preserve"> ISBN: 780133656329</w:t>
            </w:r>
            <w:r w:rsidR="000A48DA" w:rsidRPr="0088739D">
              <w:rPr>
                <w:rFonts w:ascii="Open Sans" w:eastAsia="Arial" w:hAnsi="Open Sans" w:cs="Open Sans"/>
                <w:i/>
                <w:iCs/>
                <w:sz w:val="22"/>
                <w:szCs w:val="22"/>
              </w:rPr>
              <w:t xml:space="preserve">, </w:t>
            </w:r>
          </w:p>
          <w:p w14:paraId="6B1ABD51" w14:textId="77777777" w:rsidR="000E13C7" w:rsidRPr="0088739D" w:rsidRDefault="000E13C7" w:rsidP="00381EFD">
            <w:pPr>
              <w:spacing w:line="1" w:lineRule="exact"/>
              <w:ind w:left="450"/>
              <w:rPr>
                <w:rFonts w:ascii="Open Sans" w:hAnsi="Open Sans" w:cs="Open Sans"/>
                <w:sz w:val="22"/>
                <w:szCs w:val="22"/>
              </w:rPr>
            </w:pPr>
          </w:p>
          <w:p w14:paraId="7BDDB5B2" w14:textId="77777777" w:rsidR="000E13C7" w:rsidRPr="0088739D" w:rsidRDefault="000E13C7" w:rsidP="004504FF">
            <w:pPr>
              <w:pStyle w:val="ListParagraph"/>
              <w:numPr>
                <w:ilvl w:val="0"/>
                <w:numId w:val="13"/>
              </w:numPr>
              <w:rPr>
                <w:rFonts w:ascii="Open Sans" w:eastAsia="Arial" w:hAnsi="Open Sans" w:cs="Open Sans"/>
                <w:sz w:val="22"/>
                <w:szCs w:val="22"/>
              </w:rPr>
            </w:pPr>
            <w:r w:rsidRPr="0088739D">
              <w:rPr>
                <w:rFonts w:ascii="Open Sans" w:eastAsia="Arial" w:hAnsi="Open Sans" w:cs="Open Sans"/>
                <w:sz w:val="22"/>
                <w:szCs w:val="22"/>
              </w:rPr>
              <w:t xml:space="preserve">“The Federalist 78” </w:t>
            </w:r>
            <w:hyperlink r:id="rId12">
              <w:r w:rsidRPr="0088739D">
                <w:rPr>
                  <w:rFonts w:ascii="Open Sans" w:eastAsia="Arial" w:hAnsi="Open Sans" w:cs="Open Sans"/>
                  <w:color w:val="0000FF"/>
                  <w:sz w:val="22"/>
                  <w:szCs w:val="22"/>
                  <w:u w:val="single"/>
                </w:rPr>
                <w:t>http://www.constitution.org/fed/federa78.htm</w:t>
              </w:r>
            </w:hyperlink>
          </w:p>
          <w:p w14:paraId="230B4636" w14:textId="14A96B75" w:rsidR="00B3350C" w:rsidRPr="0088739D" w:rsidRDefault="000E13C7" w:rsidP="004504FF">
            <w:pPr>
              <w:pStyle w:val="ListParagraph"/>
              <w:numPr>
                <w:ilvl w:val="0"/>
                <w:numId w:val="13"/>
              </w:numPr>
              <w:rPr>
                <w:rFonts w:ascii="Open Sans" w:hAnsi="Open Sans" w:cs="Open Sans"/>
                <w:sz w:val="22"/>
                <w:szCs w:val="22"/>
              </w:rPr>
            </w:pPr>
            <w:r w:rsidRPr="0088739D">
              <w:rPr>
                <w:rFonts w:ascii="Open Sans" w:eastAsia="Arial" w:hAnsi="Open Sans" w:cs="Open Sans"/>
                <w:sz w:val="22"/>
                <w:szCs w:val="22"/>
              </w:rPr>
              <w:t>Do an Internet search for the following: why Marbury v. Madison still matters.</w:t>
            </w:r>
          </w:p>
        </w:tc>
      </w:tr>
      <w:tr w:rsidR="00B3350C" w:rsidRPr="0088739D" w14:paraId="3B5D5C31" w14:textId="77777777" w:rsidTr="5E813176">
        <w:trPr>
          <w:trHeight w:val="135"/>
        </w:trPr>
        <w:tc>
          <w:tcPr>
            <w:tcW w:w="10800" w:type="dxa"/>
            <w:gridSpan w:val="2"/>
            <w:shd w:val="clear" w:color="auto" w:fill="D9D9D9" w:themeFill="background1" w:themeFillShade="D9"/>
          </w:tcPr>
          <w:p w14:paraId="1928554E" w14:textId="77777777"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Additional Required Components</w:t>
            </w:r>
          </w:p>
        </w:tc>
      </w:tr>
      <w:tr w:rsidR="00B3350C" w:rsidRPr="0088739D" w14:paraId="17A4CF5D" w14:textId="77777777" w:rsidTr="5E813176">
        <w:trPr>
          <w:trHeight w:val="485"/>
        </w:trPr>
        <w:tc>
          <w:tcPr>
            <w:tcW w:w="2952" w:type="dxa"/>
            <w:shd w:val="clear" w:color="auto" w:fill="auto"/>
          </w:tcPr>
          <w:p w14:paraId="07A69FE4" w14:textId="4678019B"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88739D" w:rsidRDefault="00B3350C" w:rsidP="00DC4B23">
            <w:pPr>
              <w:spacing w:before="120" w:after="120"/>
              <w:rPr>
                <w:rFonts w:ascii="Open Sans" w:hAnsi="Open Sans" w:cs="Open Sans"/>
                <w:sz w:val="22"/>
                <w:szCs w:val="22"/>
              </w:rPr>
            </w:pPr>
          </w:p>
        </w:tc>
      </w:tr>
      <w:tr w:rsidR="00B3350C" w:rsidRPr="0088739D" w14:paraId="13D42D07" w14:textId="77777777" w:rsidTr="5E813176">
        <w:trPr>
          <w:trHeight w:val="737"/>
        </w:trPr>
        <w:tc>
          <w:tcPr>
            <w:tcW w:w="2952" w:type="dxa"/>
            <w:shd w:val="clear" w:color="auto" w:fill="auto"/>
          </w:tcPr>
          <w:p w14:paraId="28B3D5E3" w14:textId="0171714D" w:rsidR="00B3350C" w:rsidRPr="0088739D" w:rsidRDefault="00B3350C"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College and Career Readiness Connection</w:t>
            </w:r>
            <w:r w:rsidR="00A3064F" w:rsidRPr="0088739D">
              <w:rPr>
                <w:rStyle w:val="FootnoteReference"/>
                <w:rFonts w:ascii="Open Sans" w:hAnsi="Open Sans" w:cs="Open Sans"/>
                <w:b/>
                <w:bCs/>
                <w:sz w:val="22"/>
                <w:szCs w:val="22"/>
              </w:rPr>
              <w:footnoteReference w:id="1"/>
            </w:r>
          </w:p>
        </w:tc>
        <w:tc>
          <w:tcPr>
            <w:tcW w:w="7848" w:type="dxa"/>
            <w:shd w:val="clear" w:color="auto" w:fill="auto"/>
          </w:tcPr>
          <w:p w14:paraId="04E0A0F2" w14:textId="77777777" w:rsidR="000E13C7" w:rsidRPr="0088739D" w:rsidRDefault="000E13C7" w:rsidP="000A48DA">
            <w:pPr>
              <w:rPr>
                <w:rFonts w:ascii="Open Sans" w:hAnsi="Open Sans" w:cs="Open Sans"/>
                <w:sz w:val="22"/>
                <w:szCs w:val="22"/>
              </w:rPr>
            </w:pPr>
            <w:r w:rsidRPr="0088739D">
              <w:rPr>
                <w:rFonts w:ascii="Open Sans" w:eastAsia="Arial" w:hAnsi="Open Sans" w:cs="Open Sans"/>
                <w:sz w:val="22"/>
                <w:szCs w:val="22"/>
              </w:rPr>
              <w:t>English/Language Arts</w:t>
            </w:r>
          </w:p>
          <w:p w14:paraId="388B0901" w14:textId="571E6279" w:rsidR="000E13C7" w:rsidRPr="0088739D" w:rsidRDefault="000E13C7" w:rsidP="001E72FA">
            <w:pPr>
              <w:numPr>
                <w:ilvl w:val="0"/>
                <w:numId w:val="9"/>
              </w:numPr>
              <w:tabs>
                <w:tab w:val="left" w:pos="1940"/>
              </w:tabs>
              <w:ind w:left="360" w:hanging="360"/>
              <w:rPr>
                <w:rFonts w:ascii="Open Sans" w:eastAsia="Arial" w:hAnsi="Open Sans" w:cs="Open Sans"/>
                <w:sz w:val="22"/>
                <w:szCs w:val="22"/>
              </w:rPr>
            </w:pPr>
            <w:r w:rsidRPr="0088739D">
              <w:rPr>
                <w:rFonts w:ascii="Open Sans" w:eastAsia="Arial" w:hAnsi="Open Sans" w:cs="Open Sans"/>
                <w:sz w:val="22"/>
                <w:szCs w:val="22"/>
              </w:rPr>
              <w:t>Research</w:t>
            </w:r>
          </w:p>
          <w:p w14:paraId="48E541D5" w14:textId="43B4AFCC" w:rsidR="000E13C7" w:rsidRPr="0088739D" w:rsidRDefault="000A48DA" w:rsidP="001E72FA">
            <w:pPr>
              <w:ind w:left="360" w:hanging="360"/>
              <w:rPr>
                <w:rFonts w:ascii="Open Sans" w:eastAsia="Arial" w:hAnsi="Open Sans" w:cs="Open Sans"/>
                <w:sz w:val="22"/>
                <w:szCs w:val="22"/>
              </w:rPr>
            </w:pPr>
            <w:r w:rsidRPr="0088739D">
              <w:rPr>
                <w:rFonts w:ascii="Open Sans" w:eastAsia="Arial" w:hAnsi="Open Sans" w:cs="Open Sans"/>
                <w:sz w:val="22"/>
                <w:szCs w:val="22"/>
              </w:rPr>
              <w:tab/>
            </w:r>
            <w:r w:rsidR="000E13C7" w:rsidRPr="0088739D">
              <w:rPr>
                <w:rFonts w:ascii="Open Sans" w:eastAsia="Arial" w:hAnsi="Open Sans" w:cs="Open Sans"/>
                <w:sz w:val="22"/>
                <w:szCs w:val="22"/>
              </w:rPr>
              <w:t>A. Formulate topic and questions.</w:t>
            </w:r>
          </w:p>
          <w:p w14:paraId="1E1B5362" w14:textId="77777777" w:rsidR="000E13C7" w:rsidRPr="0088739D" w:rsidRDefault="000E13C7" w:rsidP="000A48DA">
            <w:pPr>
              <w:numPr>
                <w:ilvl w:val="2"/>
                <w:numId w:val="9"/>
              </w:numPr>
              <w:tabs>
                <w:tab w:val="left" w:pos="3080"/>
              </w:tabs>
              <w:ind w:left="1170" w:hanging="450"/>
              <w:rPr>
                <w:rFonts w:ascii="Open Sans" w:eastAsia="Arial" w:hAnsi="Open Sans" w:cs="Open Sans"/>
                <w:sz w:val="22"/>
                <w:szCs w:val="22"/>
              </w:rPr>
            </w:pPr>
            <w:r w:rsidRPr="0088739D">
              <w:rPr>
                <w:rFonts w:ascii="Open Sans" w:eastAsia="Arial" w:hAnsi="Open Sans" w:cs="Open Sans"/>
                <w:sz w:val="22"/>
                <w:szCs w:val="22"/>
              </w:rPr>
              <w:t>Formulate research questions.</w:t>
            </w:r>
          </w:p>
          <w:p w14:paraId="195AA9A0" w14:textId="77777777" w:rsidR="000E13C7" w:rsidRPr="0088739D" w:rsidRDefault="000E13C7" w:rsidP="000A48DA">
            <w:pPr>
              <w:numPr>
                <w:ilvl w:val="2"/>
                <w:numId w:val="9"/>
              </w:numPr>
              <w:tabs>
                <w:tab w:val="left" w:pos="3080"/>
              </w:tabs>
              <w:ind w:left="1170" w:hanging="450"/>
              <w:rPr>
                <w:rFonts w:ascii="Open Sans" w:eastAsia="Arial" w:hAnsi="Open Sans" w:cs="Open Sans"/>
                <w:sz w:val="22"/>
                <w:szCs w:val="22"/>
              </w:rPr>
            </w:pPr>
            <w:r w:rsidRPr="0088739D">
              <w:rPr>
                <w:rFonts w:ascii="Open Sans" w:eastAsia="Arial" w:hAnsi="Open Sans" w:cs="Open Sans"/>
                <w:sz w:val="22"/>
                <w:szCs w:val="22"/>
              </w:rPr>
              <w:t>Explore a research topic.</w:t>
            </w:r>
          </w:p>
          <w:p w14:paraId="462A1C7E" w14:textId="77777777" w:rsidR="000E13C7" w:rsidRPr="0088739D" w:rsidRDefault="000E13C7" w:rsidP="000A48DA">
            <w:pPr>
              <w:spacing w:line="10" w:lineRule="exact"/>
              <w:ind w:left="1170" w:hanging="450"/>
              <w:rPr>
                <w:rFonts w:ascii="Open Sans" w:eastAsia="Arial" w:hAnsi="Open Sans" w:cs="Open Sans"/>
                <w:sz w:val="22"/>
                <w:szCs w:val="22"/>
              </w:rPr>
            </w:pPr>
          </w:p>
          <w:p w14:paraId="16213AA9" w14:textId="0BE3C842" w:rsidR="00B3350C" w:rsidRPr="0088739D" w:rsidRDefault="000E13C7" w:rsidP="000A48DA">
            <w:pPr>
              <w:numPr>
                <w:ilvl w:val="2"/>
                <w:numId w:val="9"/>
              </w:numPr>
              <w:tabs>
                <w:tab w:val="left" w:pos="3077"/>
              </w:tabs>
              <w:spacing w:line="235" w:lineRule="auto"/>
              <w:ind w:left="1170" w:right="560" w:hanging="450"/>
              <w:rPr>
                <w:rFonts w:ascii="Open Sans" w:eastAsia="Arial" w:hAnsi="Open Sans" w:cs="Open Sans"/>
                <w:sz w:val="22"/>
                <w:szCs w:val="22"/>
              </w:rPr>
            </w:pPr>
            <w:r w:rsidRPr="0088739D">
              <w:rPr>
                <w:rFonts w:ascii="Open Sans" w:eastAsia="Arial" w:hAnsi="Open Sans" w:cs="Open Sans"/>
                <w:sz w:val="22"/>
                <w:szCs w:val="22"/>
              </w:rPr>
              <w:t>Refine research topic and devise a timeline for completing work.</w:t>
            </w:r>
          </w:p>
        </w:tc>
      </w:tr>
      <w:tr w:rsidR="00B3350C" w:rsidRPr="0088739D" w14:paraId="4716FB8D" w14:textId="77777777" w:rsidTr="5E813176">
        <w:trPr>
          <w:trHeight w:val="135"/>
        </w:trPr>
        <w:tc>
          <w:tcPr>
            <w:tcW w:w="10800" w:type="dxa"/>
            <w:gridSpan w:val="2"/>
            <w:shd w:val="clear" w:color="auto" w:fill="D9D9D9" w:themeFill="background1" w:themeFillShade="D9"/>
          </w:tcPr>
          <w:p w14:paraId="4DD031E5" w14:textId="77777777"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Recommended Strategies</w:t>
            </w:r>
          </w:p>
        </w:tc>
      </w:tr>
      <w:tr w:rsidR="00B3350C" w:rsidRPr="0088739D" w14:paraId="15010D4A" w14:textId="77777777" w:rsidTr="5E813176">
        <w:trPr>
          <w:trHeight w:val="512"/>
        </w:trPr>
        <w:tc>
          <w:tcPr>
            <w:tcW w:w="2952" w:type="dxa"/>
            <w:shd w:val="clear" w:color="auto" w:fill="auto"/>
          </w:tcPr>
          <w:p w14:paraId="57BD3680" w14:textId="519E0340"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Reading Strategies</w:t>
            </w:r>
          </w:p>
        </w:tc>
        <w:tc>
          <w:tcPr>
            <w:tcW w:w="7848" w:type="dxa"/>
            <w:shd w:val="clear" w:color="auto" w:fill="auto"/>
          </w:tcPr>
          <w:p w14:paraId="10E0A405" w14:textId="77777777" w:rsidR="00B3350C" w:rsidRPr="0088739D" w:rsidRDefault="00B3350C" w:rsidP="00DC4B23">
            <w:pPr>
              <w:spacing w:before="120" w:after="120"/>
              <w:rPr>
                <w:rFonts w:ascii="Open Sans" w:hAnsi="Open Sans" w:cs="Open Sans"/>
                <w:sz w:val="22"/>
                <w:szCs w:val="22"/>
              </w:rPr>
            </w:pPr>
          </w:p>
        </w:tc>
      </w:tr>
      <w:tr w:rsidR="00B3350C" w:rsidRPr="0088739D" w14:paraId="1B8F084A" w14:textId="77777777" w:rsidTr="5E813176">
        <w:trPr>
          <w:trHeight w:val="530"/>
        </w:trPr>
        <w:tc>
          <w:tcPr>
            <w:tcW w:w="2952" w:type="dxa"/>
            <w:shd w:val="clear" w:color="auto" w:fill="auto"/>
          </w:tcPr>
          <w:p w14:paraId="64678F92" w14:textId="35EF84B8"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Quotes</w:t>
            </w:r>
          </w:p>
        </w:tc>
        <w:tc>
          <w:tcPr>
            <w:tcW w:w="7848" w:type="dxa"/>
            <w:shd w:val="clear" w:color="auto" w:fill="auto"/>
          </w:tcPr>
          <w:p w14:paraId="73FBBD03" w14:textId="77777777" w:rsidR="00B3350C" w:rsidRPr="0088739D" w:rsidRDefault="00B3350C" w:rsidP="00DC4B23">
            <w:pPr>
              <w:spacing w:before="120" w:after="120"/>
              <w:rPr>
                <w:rFonts w:ascii="Open Sans" w:hAnsi="Open Sans" w:cs="Open Sans"/>
                <w:sz w:val="22"/>
                <w:szCs w:val="22"/>
              </w:rPr>
            </w:pPr>
          </w:p>
        </w:tc>
      </w:tr>
      <w:tr w:rsidR="00B3350C" w:rsidRPr="0088739D" w14:paraId="01ABF569" w14:textId="77777777" w:rsidTr="5E813176">
        <w:trPr>
          <w:trHeight w:val="1160"/>
        </w:trPr>
        <w:tc>
          <w:tcPr>
            <w:tcW w:w="2952" w:type="dxa"/>
            <w:shd w:val="clear" w:color="auto" w:fill="auto"/>
          </w:tcPr>
          <w:p w14:paraId="593DBD72" w14:textId="40C351D9" w:rsidR="00B3350C" w:rsidRPr="0088739D" w:rsidRDefault="5E813176" w:rsidP="5E813176">
            <w:pPr>
              <w:jc w:val="center"/>
              <w:rPr>
                <w:rFonts w:ascii="Open Sans" w:hAnsi="Open Sans" w:cs="Open Sans"/>
                <w:b/>
                <w:bCs/>
                <w:sz w:val="22"/>
                <w:szCs w:val="22"/>
              </w:rPr>
            </w:pPr>
            <w:r w:rsidRPr="0088739D">
              <w:rPr>
                <w:rFonts w:ascii="Open Sans" w:hAnsi="Open Sans" w:cs="Open Sans"/>
                <w:b/>
                <w:bCs/>
                <w:sz w:val="22"/>
                <w:szCs w:val="22"/>
              </w:rPr>
              <w:t>Multimedia/Visual Strategy</w:t>
            </w:r>
          </w:p>
          <w:p w14:paraId="3099B1F4" w14:textId="74E6B804" w:rsidR="00B3350C" w:rsidRPr="0088739D" w:rsidRDefault="5E813176" w:rsidP="5E813176">
            <w:pPr>
              <w:jc w:val="center"/>
              <w:rPr>
                <w:rFonts w:ascii="Open Sans" w:hAnsi="Open Sans" w:cs="Open Sans"/>
                <w:b/>
                <w:bCs/>
                <w:sz w:val="22"/>
                <w:szCs w:val="22"/>
              </w:rPr>
            </w:pPr>
            <w:r w:rsidRPr="0088739D">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88739D" w:rsidRDefault="00B3350C" w:rsidP="00DC4B23">
            <w:pPr>
              <w:spacing w:before="120" w:after="120"/>
              <w:rPr>
                <w:rFonts w:ascii="Open Sans" w:hAnsi="Open Sans" w:cs="Open Sans"/>
                <w:sz w:val="22"/>
                <w:szCs w:val="22"/>
              </w:rPr>
            </w:pPr>
          </w:p>
        </w:tc>
      </w:tr>
      <w:tr w:rsidR="00B3350C" w:rsidRPr="0088739D" w14:paraId="258F6118" w14:textId="77777777" w:rsidTr="5E813176">
        <w:tc>
          <w:tcPr>
            <w:tcW w:w="2952" w:type="dxa"/>
            <w:shd w:val="clear" w:color="auto" w:fill="auto"/>
          </w:tcPr>
          <w:p w14:paraId="3CF2726B" w14:textId="1CAE7C72"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lastRenderedPageBreak/>
              <w:t>Graphic Organizers/Handout</w:t>
            </w:r>
          </w:p>
        </w:tc>
        <w:tc>
          <w:tcPr>
            <w:tcW w:w="7848" w:type="dxa"/>
            <w:shd w:val="clear" w:color="auto" w:fill="auto"/>
          </w:tcPr>
          <w:p w14:paraId="3C1C5255" w14:textId="77777777" w:rsidR="00B3350C" w:rsidRPr="0088739D" w:rsidRDefault="00B3350C" w:rsidP="00DC4B23">
            <w:pPr>
              <w:spacing w:before="120" w:after="120"/>
              <w:rPr>
                <w:rFonts w:ascii="Open Sans" w:hAnsi="Open Sans" w:cs="Open Sans"/>
                <w:sz w:val="22"/>
                <w:szCs w:val="22"/>
              </w:rPr>
            </w:pPr>
          </w:p>
        </w:tc>
      </w:tr>
      <w:tr w:rsidR="00B3350C" w:rsidRPr="0088739D" w14:paraId="4E7081C3" w14:textId="77777777" w:rsidTr="5E813176">
        <w:trPr>
          <w:trHeight w:val="135"/>
        </w:trPr>
        <w:tc>
          <w:tcPr>
            <w:tcW w:w="2952" w:type="dxa"/>
            <w:shd w:val="clear" w:color="auto" w:fill="auto"/>
          </w:tcPr>
          <w:p w14:paraId="088CA3DF" w14:textId="30B7C2ED" w:rsidR="00B3350C" w:rsidRPr="0088739D" w:rsidRDefault="5E813176" w:rsidP="5E813176">
            <w:pPr>
              <w:spacing w:before="120"/>
              <w:jc w:val="center"/>
              <w:rPr>
                <w:rFonts w:ascii="Open Sans" w:hAnsi="Open Sans" w:cs="Open Sans"/>
                <w:b/>
                <w:bCs/>
                <w:sz w:val="22"/>
                <w:szCs w:val="22"/>
              </w:rPr>
            </w:pPr>
            <w:r w:rsidRPr="0088739D">
              <w:rPr>
                <w:rFonts w:ascii="Open Sans" w:hAnsi="Open Sans" w:cs="Open Sans"/>
                <w:b/>
                <w:bCs/>
                <w:sz w:val="22"/>
                <w:szCs w:val="22"/>
              </w:rPr>
              <w:t>Writing Strategies</w:t>
            </w:r>
          </w:p>
          <w:p w14:paraId="167766CC" w14:textId="77777777" w:rsidR="00B3350C" w:rsidRPr="0088739D" w:rsidRDefault="5E813176" w:rsidP="5E813176">
            <w:pPr>
              <w:spacing w:after="120"/>
              <w:jc w:val="center"/>
              <w:rPr>
                <w:rFonts w:ascii="Open Sans" w:hAnsi="Open Sans" w:cs="Open Sans"/>
                <w:b/>
                <w:bCs/>
                <w:sz w:val="22"/>
                <w:szCs w:val="22"/>
              </w:rPr>
            </w:pPr>
            <w:r w:rsidRPr="0088739D">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88739D" w:rsidRDefault="00392521" w:rsidP="00DC4B23">
            <w:pPr>
              <w:spacing w:before="120" w:after="120"/>
              <w:rPr>
                <w:rFonts w:ascii="Open Sans" w:hAnsi="Open Sans" w:cs="Open Sans"/>
                <w:sz w:val="22"/>
                <w:szCs w:val="22"/>
              </w:rPr>
            </w:pPr>
          </w:p>
          <w:p w14:paraId="6920044E" w14:textId="77777777" w:rsidR="00B3350C" w:rsidRPr="0088739D" w:rsidRDefault="00B3350C" w:rsidP="00392521">
            <w:pPr>
              <w:jc w:val="center"/>
              <w:rPr>
                <w:rFonts w:ascii="Open Sans" w:hAnsi="Open Sans" w:cs="Open Sans"/>
                <w:sz w:val="22"/>
                <w:szCs w:val="22"/>
              </w:rPr>
            </w:pPr>
          </w:p>
        </w:tc>
      </w:tr>
      <w:tr w:rsidR="00B3350C" w:rsidRPr="0088739D" w14:paraId="689A5521" w14:textId="77777777" w:rsidTr="5E813176">
        <w:trPr>
          <w:trHeight w:val="135"/>
        </w:trPr>
        <w:tc>
          <w:tcPr>
            <w:tcW w:w="2952" w:type="dxa"/>
            <w:tcBorders>
              <w:bottom w:val="single" w:sz="4" w:space="0" w:color="000000" w:themeColor="text1"/>
            </w:tcBorders>
            <w:shd w:val="clear" w:color="auto" w:fill="auto"/>
          </w:tcPr>
          <w:p w14:paraId="4D2EEDE1" w14:textId="14BDCEE0" w:rsidR="00B3350C" w:rsidRPr="0088739D" w:rsidRDefault="5E813176" w:rsidP="5E813176">
            <w:pPr>
              <w:spacing w:before="120"/>
              <w:jc w:val="center"/>
              <w:rPr>
                <w:rFonts w:ascii="Open Sans" w:hAnsi="Open Sans" w:cs="Open Sans"/>
                <w:b/>
                <w:bCs/>
                <w:sz w:val="22"/>
                <w:szCs w:val="22"/>
              </w:rPr>
            </w:pPr>
            <w:r w:rsidRPr="0088739D">
              <w:rPr>
                <w:rFonts w:ascii="Open Sans" w:hAnsi="Open Sans" w:cs="Open Sans"/>
                <w:b/>
                <w:bCs/>
                <w:sz w:val="22"/>
                <w:szCs w:val="22"/>
              </w:rPr>
              <w:t>Communication</w:t>
            </w:r>
          </w:p>
          <w:p w14:paraId="1C68BAFD" w14:textId="77777777" w:rsidR="00B3350C" w:rsidRPr="0088739D" w:rsidRDefault="5E813176" w:rsidP="5E813176">
            <w:pPr>
              <w:spacing w:after="120"/>
              <w:jc w:val="center"/>
              <w:rPr>
                <w:rFonts w:ascii="Open Sans" w:hAnsi="Open Sans" w:cs="Open Sans"/>
                <w:b/>
                <w:bCs/>
                <w:sz w:val="22"/>
                <w:szCs w:val="22"/>
              </w:rPr>
            </w:pPr>
            <w:r w:rsidRPr="0088739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88739D" w:rsidRDefault="00B3350C" w:rsidP="00DC4B23">
            <w:pPr>
              <w:spacing w:before="120" w:after="120"/>
              <w:rPr>
                <w:rFonts w:ascii="Open Sans" w:hAnsi="Open Sans" w:cs="Open Sans"/>
                <w:sz w:val="22"/>
                <w:szCs w:val="22"/>
              </w:rPr>
            </w:pPr>
          </w:p>
        </w:tc>
      </w:tr>
      <w:tr w:rsidR="00B3350C" w:rsidRPr="0088739D" w14:paraId="16815B57" w14:textId="77777777" w:rsidTr="5E813176">
        <w:tc>
          <w:tcPr>
            <w:tcW w:w="10800" w:type="dxa"/>
            <w:gridSpan w:val="2"/>
            <w:shd w:val="clear" w:color="auto" w:fill="D9D9D9" w:themeFill="background1" w:themeFillShade="D9"/>
          </w:tcPr>
          <w:p w14:paraId="03C0CCE7" w14:textId="77777777"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Other Essential Lesson Components</w:t>
            </w:r>
          </w:p>
        </w:tc>
      </w:tr>
      <w:tr w:rsidR="00B3350C" w:rsidRPr="0088739D" w14:paraId="2F92C5B5" w14:textId="77777777" w:rsidTr="5E813176">
        <w:trPr>
          <w:trHeight w:val="404"/>
        </w:trPr>
        <w:tc>
          <w:tcPr>
            <w:tcW w:w="2952" w:type="dxa"/>
            <w:shd w:val="clear" w:color="auto" w:fill="auto"/>
          </w:tcPr>
          <w:p w14:paraId="3DB02087" w14:textId="77777777" w:rsidR="009C0DFC" w:rsidRPr="0088739D" w:rsidRDefault="5E813176" w:rsidP="5E813176">
            <w:pPr>
              <w:jc w:val="center"/>
              <w:rPr>
                <w:rFonts w:ascii="Open Sans" w:hAnsi="Open Sans" w:cs="Open Sans"/>
                <w:b/>
                <w:bCs/>
                <w:sz w:val="22"/>
                <w:szCs w:val="22"/>
              </w:rPr>
            </w:pPr>
            <w:r w:rsidRPr="0088739D">
              <w:rPr>
                <w:rFonts w:ascii="Open Sans" w:hAnsi="Open Sans" w:cs="Open Sans"/>
                <w:b/>
                <w:bCs/>
                <w:sz w:val="22"/>
                <w:szCs w:val="22"/>
              </w:rPr>
              <w:t>Enrichment Activity</w:t>
            </w:r>
          </w:p>
          <w:p w14:paraId="7B99CC87" w14:textId="1A043DE0" w:rsidR="00B3350C" w:rsidRPr="0088739D" w:rsidRDefault="5E813176" w:rsidP="5E813176">
            <w:pPr>
              <w:jc w:val="center"/>
              <w:rPr>
                <w:rFonts w:ascii="Open Sans" w:hAnsi="Open Sans" w:cs="Open Sans"/>
                <w:sz w:val="22"/>
                <w:szCs w:val="22"/>
              </w:rPr>
            </w:pPr>
            <w:r w:rsidRPr="0088739D">
              <w:rPr>
                <w:rFonts w:ascii="Open Sans" w:hAnsi="Open Sans" w:cs="Open Sans"/>
                <w:sz w:val="22"/>
                <w:szCs w:val="22"/>
              </w:rPr>
              <w:t>(e.g., homework assignment)</w:t>
            </w:r>
          </w:p>
        </w:tc>
        <w:tc>
          <w:tcPr>
            <w:tcW w:w="7848" w:type="dxa"/>
            <w:shd w:val="clear" w:color="auto" w:fill="auto"/>
          </w:tcPr>
          <w:p w14:paraId="56485286" w14:textId="77777777" w:rsidR="00B3350C" w:rsidRPr="0088739D" w:rsidRDefault="00B3350C" w:rsidP="00DC4B23">
            <w:pPr>
              <w:spacing w:before="120" w:after="120"/>
              <w:rPr>
                <w:rFonts w:ascii="Open Sans" w:hAnsi="Open Sans" w:cs="Open Sans"/>
                <w:sz w:val="22"/>
                <w:szCs w:val="22"/>
              </w:rPr>
            </w:pPr>
          </w:p>
        </w:tc>
      </w:tr>
      <w:tr w:rsidR="00B3350C" w:rsidRPr="0088739D" w14:paraId="7A48E1E2" w14:textId="77777777" w:rsidTr="5E813176">
        <w:tc>
          <w:tcPr>
            <w:tcW w:w="2952" w:type="dxa"/>
            <w:shd w:val="clear" w:color="auto" w:fill="auto"/>
          </w:tcPr>
          <w:p w14:paraId="2CB7813A" w14:textId="431DAFF4"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Family/Community Connection</w:t>
            </w:r>
          </w:p>
        </w:tc>
        <w:tc>
          <w:tcPr>
            <w:tcW w:w="7848" w:type="dxa"/>
            <w:shd w:val="clear" w:color="auto" w:fill="auto"/>
          </w:tcPr>
          <w:p w14:paraId="16E56B0F" w14:textId="77777777" w:rsidR="00B3350C" w:rsidRPr="0088739D" w:rsidRDefault="00B3350C" w:rsidP="00DC4B23">
            <w:pPr>
              <w:spacing w:before="120" w:after="120"/>
              <w:rPr>
                <w:rFonts w:ascii="Open Sans" w:hAnsi="Open Sans" w:cs="Open Sans"/>
                <w:sz w:val="22"/>
                <w:szCs w:val="22"/>
              </w:rPr>
            </w:pPr>
          </w:p>
        </w:tc>
      </w:tr>
      <w:tr w:rsidR="00B3350C" w:rsidRPr="0088739D" w14:paraId="7E731849" w14:textId="77777777" w:rsidTr="5E813176">
        <w:trPr>
          <w:trHeight w:val="548"/>
        </w:trPr>
        <w:tc>
          <w:tcPr>
            <w:tcW w:w="2952" w:type="dxa"/>
            <w:shd w:val="clear" w:color="auto" w:fill="auto"/>
          </w:tcPr>
          <w:p w14:paraId="590E8739" w14:textId="09BDFA6F" w:rsidR="00B3350C" w:rsidRPr="0088739D" w:rsidRDefault="5E813176" w:rsidP="5E813176">
            <w:pPr>
              <w:spacing w:before="120" w:after="120"/>
              <w:jc w:val="center"/>
              <w:rPr>
                <w:rFonts w:ascii="Open Sans" w:hAnsi="Open Sans" w:cs="Open Sans"/>
                <w:b/>
                <w:bCs/>
                <w:sz w:val="22"/>
                <w:szCs w:val="22"/>
              </w:rPr>
            </w:pPr>
            <w:r w:rsidRPr="0088739D">
              <w:rPr>
                <w:rFonts w:ascii="Open Sans" w:hAnsi="Open Sans" w:cs="Open Sans"/>
                <w:b/>
                <w:bCs/>
                <w:sz w:val="22"/>
                <w:szCs w:val="22"/>
              </w:rPr>
              <w:t>CTSO connection(s)</w:t>
            </w:r>
          </w:p>
        </w:tc>
        <w:tc>
          <w:tcPr>
            <w:tcW w:w="7848" w:type="dxa"/>
            <w:shd w:val="clear" w:color="auto" w:fill="auto"/>
          </w:tcPr>
          <w:p w14:paraId="1D6673BF" w14:textId="0B7074FE" w:rsidR="00B3350C" w:rsidRPr="0088739D" w:rsidRDefault="000A48DA" w:rsidP="00DC4B23">
            <w:pPr>
              <w:spacing w:before="120" w:after="120"/>
              <w:rPr>
                <w:rFonts w:ascii="Open Sans" w:hAnsi="Open Sans" w:cs="Open Sans"/>
                <w:sz w:val="22"/>
                <w:szCs w:val="22"/>
                <w:lang w:val="es-MX"/>
              </w:rPr>
            </w:pPr>
            <w:r w:rsidRPr="0088739D">
              <w:rPr>
                <w:rFonts w:ascii="Open Sans" w:hAnsi="Open Sans" w:cs="Open Sans"/>
                <w:sz w:val="22"/>
                <w:szCs w:val="22"/>
                <w:lang w:val="es-MX"/>
              </w:rPr>
              <w:t>SkillsUSA</w:t>
            </w:r>
          </w:p>
        </w:tc>
      </w:tr>
      <w:tr w:rsidR="00B3350C" w:rsidRPr="0088739D" w14:paraId="2288B088" w14:textId="77777777" w:rsidTr="5E813176">
        <w:trPr>
          <w:trHeight w:val="305"/>
        </w:trPr>
        <w:tc>
          <w:tcPr>
            <w:tcW w:w="2952" w:type="dxa"/>
            <w:shd w:val="clear" w:color="auto" w:fill="auto"/>
          </w:tcPr>
          <w:p w14:paraId="2077A7AD" w14:textId="452D5E10" w:rsidR="00B3350C" w:rsidRPr="0088739D" w:rsidRDefault="00B3350C" w:rsidP="00DC4B23">
            <w:pPr>
              <w:spacing w:before="120" w:after="120"/>
              <w:jc w:val="center"/>
              <w:rPr>
                <w:rFonts w:ascii="Open Sans" w:hAnsi="Open Sans" w:cs="Open Sans"/>
                <w:b/>
                <w:noProof/>
                <w:sz w:val="22"/>
                <w:szCs w:val="22"/>
              </w:rPr>
            </w:pPr>
            <w:r w:rsidRPr="0088739D">
              <w:rPr>
                <w:rFonts w:ascii="Open Sans" w:hAnsi="Open Sans" w:cs="Open Sans"/>
                <w:b/>
                <w:noProof/>
                <w:sz w:val="22"/>
                <w:szCs w:val="22"/>
              </w:rPr>
              <w:t>Service Learning Projects</w:t>
            </w:r>
          </w:p>
        </w:tc>
        <w:tc>
          <w:tcPr>
            <w:tcW w:w="7848" w:type="dxa"/>
            <w:shd w:val="clear" w:color="auto" w:fill="auto"/>
          </w:tcPr>
          <w:p w14:paraId="296854C4" w14:textId="77777777" w:rsidR="00B3350C" w:rsidRPr="0088739D" w:rsidRDefault="00B3350C" w:rsidP="00DC4B23">
            <w:pPr>
              <w:spacing w:before="120" w:after="120"/>
              <w:rPr>
                <w:rFonts w:ascii="Open Sans" w:hAnsi="Open Sans" w:cs="Open Sans"/>
                <w:sz w:val="22"/>
                <w:szCs w:val="22"/>
              </w:rPr>
            </w:pPr>
          </w:p>
        </w:tc>
      </w:tr>
      <w:tr w:rsidR="001B2F76" w:rsidRPr="0088739D" w14:paraId="680EB37A" w14:textId="77777777" w:rsidTr="5E813176">
        <w:trPr>
          <w:trHeight w:val="305"/>
        </w:trPr>
        <w:tc>
          <w:tcPr>
            <w:tcW w:w="2952" w:type="dxa"/>
            <w:shd w:val="clear" w:color="auto" w:fill="auto"/>
          </w:tcPr>
          <w:p w14:paraId="06EE8551" w14:textId="6B7E5A7D" w:rsidR="001B2F76" w:rsidRPr="0088739D" w:rsidRDefault="00BB45D6" w:rsidP="00DC4B23">
            <w:pPr>
              <w:spacing w:before="120" w:after="120"/>
              <w:jc w:val="center"/>
              <w:rPr>
                <w:rFonts w:ascii="Open Sans" w:hAnsi="Open Sans" w:cs="Open Sans"/>
                <w:b/>
                <w:noProof/>
                <w:sz w:val="22"/>
                <w:szCs w:val="22"/>
              </w:rPr>
            </w:pPr>
            <w:r w:rsidRPr="0088739D">
              <w:rPr>
                <w:rFonts w:ascii="Open Sans" w:hAnsi="Open Sans" w:cs="Open Sans"/>
                <w:b/>
                <w:noProof/>
                <w:sz w:val="22"/>
                <w:szCs w:val="22"/>
              </w:rPr>
              <w:t xml:space="preserve">Lesson </w:t>
            </w:r>
            <w:r w:rsidR="001B2F76" w:rsidRPr="0088739D">
              <w:rPr>
                <w:rFonts w:ascii="Open Sans" w:hAnsi="Open Sans" w:cs="Open Sans"/>
                <w:b/>
                <w:noProof/>
                <w:sz w:val="22"/>
                <w:szCs w:val="22"/>
              </w:rPr>
              <w:t>Notes</w:t>
            </w:r>
          </w:p>
        </w:tc>
        <w:tc>
          <w:tcPr>
            <w:tcW w:w="7848" w:type="dxa"/>
            <w:shd w:val="clear" w:color="auto" w:fill="auto"/>
          </w:tcPr>
          <w:p w14:paraId="736BA5AF" w14:textId="05EC2C13" w:rsidR="00F346C2" w:rsidRPr="0088739D" w:rsidRDefault="00F346C2" w:rsidP="00F346C2">
            <w:pPr>
              <w:spacing w:before="120" w:after="120"/>
              <w:rPr>
                <w:rFonts w:ascii="Open Sans" w:hAnsi="Open Sans" w:cs="Open Sans"/>
                <w:sz w:val="22"/>
                <w:szCs w:val="22"/>
              </w:rPr>
            </w:pPr>
          </w:p>
          <w:p w14:paraId="077D2C07" w14:textId="77507F28" w:rsidR="00135619" w:rsidRPr="0088739D" w:rsidRDefault="00135619" w:rsidP="00135619">
            <w:pPr>
              <w:spacing w:before="120" w:after="120"/>
              <w:rPr>
                <w:rFonts w:ascii="Open Sans" w:hAnsi="Open Sans" w:cs="Open Sans"/>
                <w:sz w:val="22"/>
                <w:szCs w:val="22"/>
              </w:rPr>
            </w:pPr>
          </w:p>
        </w:tc>
      </w:tr>
    </w:tbl>
    <w:p w14:paraId="70E91643" w14:textId="40567201" w:rsidR="003A5AF5" w:rsidRPr="0088739D" w:rsidRDefault="003A5AF5" w:rsidP="00D0097D">
      <w:pPr>
        <w:rPr>
          <w:rFonts w:ascii="Open Sans" w:hAnsi="Open Sans" w:cs="Open Sans"/>
          <w:sz w:val="22"/>
          <w:szCs w:val="22"/>
        </w:rPr>
      </w:pPr>
    </w:p>
    <w:sectPr w:rsidR="003A5AF5" w:rsidRPr="0088739D"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CA7EB" w14:textId="77777777" w:rsidR="000B746A" w:rsidRDefault="000B746A" w:rsidP="00B3350C">
      <w:r>
        <w:separator/>
      </w:r>
    </w:p>
  </w:endnote>
  <w:endnote w:type="continuationSeparator" w:id="0">
    <w:p w14:paraId="4A2747DB" w14:textId="77777777" w:rsidR="000B746A" w:rsidRDefault="000B746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rPr>
        <w:rFonts w:eastAsia="Times New Roman"/>
      </w:rPr>
    </w:sdtEndPr>
    <w:sdtContent>
      <w:sdt>
        <w:sdtPr>
          <w:id w:val="1728636285"/>
          <w:docPartObj>
            <w:docPartGallery w:val="Page Numbers (Top of Page)"/>
            <w:docPartUnique/>
          </w:docPartObj>
        </w:sdtPr>
        <w:sdtEndPr>
          <w:rPr>
            <w:rFonts w:eastAsia="Times New Roman"/>
          </w:rPr>
        </w:sdtEndPr>
        <w:sdtContent>
          <w:p w14:paraId="4759E10B" w14:textId="177A0E2A" w:rsidR="0080201D" w:rsidRPr="00754DDE" w:rsidRDefault="0080201D" w:rsidP="5E81317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E813176">
              <w:rPr>
                <w:rFonts w:asciiTheme="minorHAnsi" w:hAnsiTheme="minorHAnsi" w:cstheme="minorBidi"/>
                <w:b/>
                <w:bCs/>
                <w:sz w:val="20"/>
                <w:szCs w:val="20"/>
              </w:rPr>
              <w:t xml:space="preserve">* </w:t>
            </w:r>
            <w:r w:rsidRPr="5E813176">
              <w:rPr>
                <w:rFonts w:asciiTheme="minorHAnsi" w:hAnsiTheme="minorHAnsi" w:cstheme="minorBidi"/>
                <w:sz w:val="20"/>
                <w:szCs w:val="20"/>
              </w:rPr>
              <w:t>Special Education Modifications or Accommodations, if applicable</w:t>
            </w:r>
          </w:p>
          <w:p w14:paraId="45FC498C" w14:textId="25817C60" w:rsidR="0080201D" w:rsidRDefault="5E813176" w:rsidP="0080201D">
            <w:pPr>
              <w:pStyle w:val="Footer"/>
            </w:pPr>
            <w:r w:rsidRPr="5E813176">
              <w:rPr>
                <w:rFonts w:asciiTheme="minorHAnsi" w:hAnsiTheme="minorHAnsi" w:cstheme="minorBidi"/>
                <w:sz w:val="20"/>
                <w:szCs w:val="20"/>
              </w:rPr>
              <w:t xml:space="preserve">Copyright © Texas Education Agency 2017. All rights reserved                                                                         </w:t>
            </w:r>
            <w:r w:rsidRPr="5E813176">
              <w:rPr>
                <w:rFonts w:ascii="Open Sans" w:hAnsi="Open Sans" w:cs="Open Sans"/>
                <w:b/>
                <w:bCs/>
                <w:sz w:val="16"/>
                <w:szCs w:val="16"/>
              </w:rPr>
              <w:t xml:space="preserve">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PAGE </w:instrText>
            </w:r>
            <w:r w:rsidR="0080201D" w:rsidRPr="5E813176">
              <w:rPr>
                <w:rFonts w:ascii="Open Sans" w:hAnsi="Open Sans" w:cs="Open Sans"/>
                <w:b/>
                <w:bCs/>
                <w:noProof/>
                <w:sz w:val="16"/>
                <w:szCs w:val="16"/>
              </w:rPr>
              <w:fldChar w:fldCharType="separate"/>
            </w:r>
            <w:r w:rsidR="0088739D">
              <w:rPr>
                <w:rFonts w:ascii="Open Sans" w:hAnsi="Open Sans" w:cs="Open Sans"/>
                <w:b/>
                <w:bCs/>
                <w:noProof/>
                <w:sz w:val="16"/>
                <w:szCs w:val="16"/>
              </w:rPr>
              <w:t>1</w:t>
            </w:r>
            <w:r w:rsidR="0080201D" w:rsidRPr="5E813176">
              <w:rPr>
                <w:rFonts w:ascii="Open Sans" w:hAnsi="Open Sans" w:cs="Open Sans"/>
                <w:b/>
                <w:bCs/>
                <w:noProof/>
                <w:sz w:val="16"/>
                <w:szCs w:val="16"/>
              </w:rPr>
              <w:fldChar w:fldCharType="end"/>
            </w:r>
            <w:r w:rsidRPr="5E813176">
              <w:rPr>
                <w:rFonts w:ascii="Open Sans" w:hAnsi="Open Sans" w:cs="Open Sans"/>
                <w:sz w:val="16"/>
                <w:szCs w:val="16"/>
              </w:rPr>
              <w:t xml:space="preserve"> of </w:t>
            </w:r>
            <w:r w:rsidR="0080201D" w:rsidRPr="5E813176">
              <w:rPr>
                <w:rFonts w:ascii="Open Sans" w:hAnsi="Open Sans" w:cs="Open Sans"/>
                <w:b/>
                <w:bCs/>
                <w:noProof/>
                <w:sz w:val="16"/>
                <w:szCs w:val="16"/>
              </w:rPr>
              <w:fldChar w:fldCharType="begin"/>
            </w:r>
            <w:r w:rsidR="0080201D" w:rsidRPr="5E813176">
              <w:rPr>
                <w:rFonts w:ascii="Open Sans" w:hAnsi="Open Sans" w:cs="Open Sans"/>
                <w:b/>
                <w:bCs/>
                <w:noProof/>
                <w:sz w:val="16"/>
                <w:szCs w:val="16"/>
              </w:rPr>
              <w:instrText xml:space="preserve"> NUMPAGES  </w:instrText>
            </w:r>
            <w:r w:rsidR="0080201D" w:rsidRPr="5E813176">
              <w:rPr>
                <w:rFonts w:ascii="Open Sans" w:hAnsi="Open Sans" w:cs="Open Sans"/>
                <w:b/>
                <w:bCs/>
                <w:noProof/>
                <w:sz w:val="16"/>
                <w:szCs w:val="16"/>
              </w:rPr>
              <w:fldChar w:fldCharType="separate"/>
            </w:r>
            <w:r w:rsidR="0088739D">
              <w:rPr>
                <w:rFonts w:ascii="Open Sans" w:hAnsi="Open Sans" w:cs="Open Sans"/>
                <w:b/>
                <w:bCs/>
                <w:noProof/>
                <w:sz w:val="16"/>
                <w:szCs w:val="16"/>
              </w:rPr>
              <w:t>5</w:t>
            </w:r>
            <w:r w:rsidR="0080201D" w:rsidRPr="5E813176">
              <w:rPr>
                <w:rFonts w:ascii="Open Sans" w:hAnsi="Open Sans" w:cs="Open Sans"/>
                <w:b/>
                <w:bCs/>
                <w:noProof/>
                <w:sz w:val="16"/>
                <w:szCs w:val="16"/>
              </w:rPr>
              <w:fldChar w:fldCharType="end"/>
            </w:r>
            <w:r w:rsidRPr="5E813176">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5552B" w14:textId="77777777" w:rsidR="000B746A" w:rsidRDefault="000B746A" w:rsidP="00B3350C">
      <w:bookmarkStart w:id="0" w:name="_Hlk484955581"/>
      <w:bookmarkEnd w:id="0"/>
      <w:r>
        <w:separator/>
      </w:r>
    </w:p>
  </w:footnote>
  <w:footnote w:type="continuationSeparator" w:id="0">
    <w:p w14:paraId="7CE09243" w14:textId="77777777" w:rsidR="000B746A" w:rsidRDefault="000B746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3E42143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B5D11">
      <w:rPr>
        <w:noProof/>
      </w:rPr>
      <w:drawing>
        <wp:inline distT="0" distB="0" distL="0" distR="0" wp14:anchorId="75709792" wp14:editId="3FCCC86A">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6A6"/>
    <w:multiLevelType w:val="hybridMultilevel"/>
    <w:tmpl w:val="153ACF5A"/>
    <w:lvl w:ilvl="0" w:tplc="2604D714">
      <w:start w:val="22"/>
      <w:numFmt w:val="upperLetter"/>
      <w:lvlText w:val="%1."/>
      <w:lvlJc w:val="left"/>
    </w:lvl>
    <w:lvl w:ilvl="1" w:tplc="946EE58A">
      <w:start w:val="1"/>
      <w:numFmt w:val="upperLetter"/>
      <w:lvlText w:val="%2"/>
      <w:lvlJc w:val="left"/>
    </w:lvl>
    <w:lvl w:ilvl="2" w:tplc="73EA4816">
      <w:start w:val="1"/>
      <w:numFmt w:val="decimal"/>
      <w:lvlText w:val="%3."/>
      <w:lvlJc w:val="left"/>
    </w:lvl>
    <w:lvl w:ilvl="3" w:tplc="FE3E1BAC">
      <w:numFmt w:val="decimal"/>
      <w:lvlText w:val=""/>
      <w:lvlJc w:val="left"/>
    </w:lvl>
    <w:lvl w:ilvl="4" w:tplc="FBD81762">
      <w:numFmt w:val="decimal"/>
      <w:lvlText w:val=""/>
      <w:lvlJc w:val="left"/>
    </w:lvl>
    <w:lvl w:ilvl="5" w:tplc="6764F4DC">
      <w:numFmt w:val="decimal"/>
      <w:lvlText w:val=""/>
      <w:lvlJc w:val="left"/>
    </w:lvl>
    <w:lvl w:ilvl="6" w:tplc="466AD3C6">
      <w:numFmt w:val="decimal"/>
      <w:lvlText w:val=""/>
      <w:lvlJc w:val="left"/>
    </w:lvl>
    <w:lvl w:ilvl="7" w:tplc="0F36CF30">
      <w:numFmt w:val="decimal"/>
      <w:lvlText w:val=""/>
      <w:lvlJc w:val="left"/>
    </w:lvl>
    <w:lvl w:ilvl="8" w:tplc="F60A614E">
      <w:numFmt w:val="decimal"/>
      <w:lvlText w:val=""/>
      <w:lvlJc w:val="left"/>
    </w:lvl>
  </w:abstractNum>
  <w:abstractNum w:abstractNumId="1">
    <w:nsid w:val="00006443"/>
    <w:multiLevelType w:val="hybridMultilevel"/>
    <w:tmpl w:val="B218D4D0"/>
    <w:lvl w:ilvl="0" w:tplc="F0FEC3C0">
      <w:start w:val="1"/>
      <w:numFmt w:val="decimal"/>
      <w:lvlText w:val="%1."/>
      <w:lvlJc w:val="left"/>
    </w:lvl>
    <w:lvl w:ilvl="1" w:tplc="56EE7F26">
      <w:start w:val="1"/>
      <w:numFmt w:val="bullet"/>
      <w:lvlText w:val=""/>
      <w:lvlJc w:val="left"/>
    </w:lvl>
    <w:lvl w:ilvl="2" w:tplc="457617C4">
      <w:numFmt w:val="decimal"/>
      <w:lvlText w:val=""/>
      <w:lvlJc w:val="left"/>
    </w:lvl>
    <w:lvl w:ilvl="3" w:tplc="04D6FE98">
      <w:numFmt w:val="decimal"/>
      <w:lvlText w:val=""/>
      <w:lvlJc w:val="left"/>
    </w:lvl>
    <w:lvl w:ilvl="4" w:tplc="C5640914">
      <w:numFmt w:val="decimal"/>
      <w:lvlText w:val=""/>
      <w:lvlJc w:val="left"/>
    </w:lvl>
    <w:lvl w:ilvl="5" w:tplc="909A02B8">
      <w:numFmt w:val="decimal"/>
      <w:lvlText w:val=""/>
      <w:lvlJc w:val="left"/>
    </w:lvl>
    <w:lvl w:ilvl="6" w:tplc="92540710">
      <w:numFmt w:val="decimal"/>
      <w:lvlText w:val=""/>
      <w:lvlJc w:val="left"/>
    </w:lvl>
    <w:lvl w:ilvl="7" w:tplc="6CF8F714">
      <w:numFmt w:val="decimal"/>
      <w:lvlText w:val=""/>
      <w:lvlJc w:val="left"/>
    </w:lvl>
    <w:lvl w:ilvl="8" w:tplc="4254E492">
      <w:numFmt w:val="decimal"/>
      <w:lvlText w:val=""/>
      <w:lvlJc w:val="left"/>
    </w:lvl>
  </w:abstractNum>
  <w:abstractNum w:abstractNumId="2">
    <w:nsid w:val="000066BB"/>
    <w:multiLevelType w:val="hybridMultilevel"/>
    <w:tmpl w:val="731C6F90"/>
    <w:lvl w:ilvl="0" w:tplc="829C0068">
      <w:start w:val="2"/>
      <w:numFmt w:val="decimal"/>
      <w:lvlText w:val="%1."/>
      <w:lvlJc w:val="left"/>
    </w:lvl>
    <w:lvl w:ilvl="1" w:tplc="0D0288E0">
      <w:numFmt w:val="decimal"/>
      <w:lvlText w:val=""/>
      <w:lvlJc w:val="left"/>
    </w:lvl>
    <w:lvl w:ilvl="2" w:tplc="7144E0FA">
      <w:numFmt w:val="decimal"/>
      <w:lvlText w:val=""/>
      <w:lvlJc w:val="left"/>
    </w:lvl>
    <w:lvl w:ilvl="3" w:tplc="8A763566">
      <w:numFmt w:val="decimal"/>
      <w:lvlText w:val=""/>
      <w:lvlJc w:val="left"/>
    </w:lvl>
    <w:lvl w:ilvl="4" w:tplc="EA569412">
      <w:numFmt w:val="decimal"/>
      <w:lvlText w:val=""/>
      <w:lvlJc w:val="left"/>
    </w:lvl>
    <w:lvl w:ilvl="5" w:tplc="15FE1C20">
      <w:numFmt w:val="decimal"/>
      <w:lvlText w:val=""/>
      <w:lvlJc w:val="left"/>
    </w:lvl>
    <w:lvl w:ilvl="6" w:tplc="37A6522C">
      <w:numFmt w:val="decimal"/>
      <w:lvlText w:val=""/>
      <w:lvlJc w:val="left"/>
    </w:lvl>
    <w:lvl w:ilvl="7" w:tplc="C952DB80">
      <w:numFmt w:val="decimal"/>
      <w:lvlText w:val=""/>
      <w:lvlJc w:val="left"/>
    </w:lvl>
    <w:lvl w:ilvl="8" w:tplc="75665AFA">
      <w:numFmt w:val="decimal"/>
      <w:lvlText w:val=""/>
      <w:lvlJc w:val="left"/>
    </w:lvl>
  </w:abstractNum>
  <w:abstractNum w:abstractNumId="3">
    <w:nsid w:val="0000701F"/>
    <w:multiLevelType w:val="hybridMultilevel"/>
    <w:tmpl w:val="5434C6DA"/>
    <w:lvl w:ilvl="0" w:tplc="532292BA">
      <w:start w:val="1"/>
      <w:numFmt w:val="decimal"/>
      <w:lvlText w:val="%1."/>
      <w:lvlJc w:val="left"/>
    </w:lvl>
    <w:lvl w:ilvl="1" w:tplc="5BC4D0EA">
      <w:numFmt w:val="decimal"/>
      <w:lvlText w:val=""/>
      <w:lvlJc w:val="left"/>
    </w:lvl>
    <w:lvl w:ilvl="2" w:tplc="24148882">
      <w:numFmt w:val="decimal"/>
      <w:lvlText w:val=""/>
      <w:lvlJc w:val="left"/>
    </w:lvl>
    <w:lvl w:ilvl="3" w:tplc="745A328E">
      <w:numFmt w:val="decimal"/>
      <w:lvlText w:val=""/>
      <w:lvlJc w:val="left"/>
    </w:lvl>
    <w:lvl w:ilvl="4" w:tplc="B91E4C40">
      <w:numFmt w:val="decimal"/>
      <w:lvlText w:val=""/>
      <w:lvlJc w:val="left"/>
    </w:lvl>
    <w:lvl w:ilvl="5" w:tplc="9F980568">
      <w:numFmt w:val="decimal"/>
      <w:lvlText w:val=""/>
      <w:lvlJc w:val="left"/>
    </w:lvl>
    <w:lvl w:ilvl="6" w:tplc="AE00E8D8">
      <w:numFmt w:val="decimal"/>
      <w:lvlText w:val=""/>
      <w:lvlJc w:val="left"/>
    </w:lvl>
    <w:lvl w:ilvl="7" w:tplc="5B38F708">
      <w:numFmt w:val="decimal"/>
      <w:lvlText w:val=""/>
      <w:lvlJc w:val="left"/>
    </w:lvl>
    <w:lvl w:ilvl="8" w:tplc="A13CF8B8">
      <w:numFmt w:val="decimal"/>
      <w:lvlText w:val=""/>
      <w:lvlJc w:val="left"/>
    </w:lvl>
  </w:abstractNum>
  <w:abstractNum w:abstractNumId="4">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7A6D20"/>
    <w:multiLevelType w:val="hybridMultilevel"/>
    <w:tmpl w:val="1F38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71B7A"/>
    <w:multiLevelType w:val="hybridMultilevel"/>
    <w:tmpl w:val="7D3255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56A95E72"/>
    <w:multiLevelType w:val="hybridMultilevel"/>
    <w:tmpl w:val="25B4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524DE6"/>
    <w:multiLevelType w:val="hybridMultilevel"/>
    <w:tmpl w:val="1CA8A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12"/>
  </w:num>
  <w:num w:numId="5">
    <w:abstractNumId w:val="6"/>
  </w:num>
  <w:num w:numId="6">
    <w:abstractNumId w:val="3"/>
  </w:num>
  <w:num w:numId="7">
    <w:abstractNumId w:val="1"/>
  </w:num>
  <w:num w:numId="8">
    <w:abstractNumId w:val="2"/>
  </w:num>
  <w:num w:numId="9">
    <w:abstractNumId w:val="0"/>
  </w:num>
  <w:num w:numId="10">
    <w:abstractNumId w:val="9"/>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A48DA"/>
    <w:rsid w:val="000B4DB1"/>
    <w:rsid w:val="000B55DB"/>
    <w:rsid w:val="000B746A"/>
    <w:rsid w:val="000E13C7"/>
    <w:rsid w:val="000E3926"/>
    <w:rsid w:val="000E54FE"/>
    <w:rsid w:val="000F3BAE"/>
    <w:rsid w:val="00100350"/>
    <w:rsid w:val="00102605"/>
    <w:rsid w:val="00105B8D"/>
    <w:rsid w:val="0011550C"/>
    <w:rsid w:val="0012758B"/>
    <w:rsid w:val="00130697"/>
    <w:rsid w:val="00135619"/>
    <w:rsid w:val="001365FC"/>
    <w:rsid w:val="00136851"/>
    <w:rsid w:val="001471B7"/>
    <w:rsid w:val="001505B8"/>
    <w:rsid w:val="00156CDF"/>
    <w:rsid w:val="0016751A"/>
    <w:rsid w:val="001A599E"/>
    <w:rsid w:val="001B2F76"/>
    <w:rsid w:val="001B49BC"/>
    <w:rsid w:val="001C6069"/>
    <w:rsid w:val="001E4D9F"/>
    <w:rsid w:val="001E5B7D"/>
    <w:rsid w:val="001E72FA"/>
    <w:rsid w:val="00200BDB"/>
    <w:rsid w:val="0020310F"/>
    <w:rsid w:val="002073F2"/>
    <w:rsid w:val="0023197D"/>
    <w:rsid w:val="00235CC1"/>
    <w:rsid w:val="00237679"/>
    <w:rsid w:val="002427CE"/>
    <w:rsid w:val="00242B9F"/>
    <w:rsid w:val="00263E82"/>
    <w:rsid w:val="0026440E"/>
    <w:rsid w:val="0027350D"/>
    <w:rsid w:val="00283222"/>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2F68"/>
    <w:rsid w:val="00353BA2"/>
    <w:rsid w:val="00360C84"/>
    <w:rsid w:val="00364D1C"/>
    <w:rsid w:val="003665FA"/>
    <w:rsid w:val="0037229A"/>
    <w:rsid w:val="00381EFD"/>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04FF"/>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C3CDA"/>
    <w:rsid w:val="007E2BA7"/>
    <w:rsid w:val="0080201D"/>
    <w:rsid w:val="00804D79"/>
    <w:rsid w:val="0082093F"/>
    <w:rsid w:val="00825BCA"/>
    <w:rsid w:val="00826629"/>
    <w:rsid w:val="00826D88"/>
    <w:rsid w:val="00831AAC"/>
    <w:rsid w:val="008321A5"/>
    <w:rsid w:val="00832EFD"/>
    <w:rsid w:val="00856BBD"/>
    <w:rsid w:val="00870A95"/>
    <w:rsid w:val="00872A7A"/>
    <w:rsid w:val="008731D4"/>
    <w:rsid w:val="00874F23"/>
    <w:rsid w:val="008750EF"/>
    <w:rsid w:val="00882159"/>
    <w:rsid w:val="008854A8"/>
    <w:rsid w:val="0088739D"/>
    <w:rsid w:val="008902B2"/>
    <w:rsid w:val="008A04F2"/>
    <w:rsid w:val="008A0DE3"/>
    <w:rsid w:val="008A0E4B"/>
    <w:rsid w:val="008A1ECC"/>
    <w:rsid w:val="008B207C"/>
    <w:rsid w:val="008B4BA0"/>
    <w:rsid w:val="008C3978"/>
    <w:rsid w:val="008D4969"/>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25355"/>
    <w:rsid w:val="00B318DE"/>
    <w:rsid w:val="00B3350C"/>
    <w:rsid w:val="00B3672C"/>
    <w:rsid w:val="00B64CBF"/>
    <w:rsid w:val="00B6799D"/>
    <w:rsid w:val="00B73806"/>
    <w:rsid w:val="00BA11ED"/>
    <w:rsid w:val="00BA7FAF"/>
    <w:rsid w:val="00BB04CD"/>
    <w:rsid w:val="00BB45D6"/>
    <w:rsid w:val="00BB771A"/>
    <w:rsid w:val="00BB7EFF"/>
    <w:rsid w:val="00BD2881"/>
    <w:rsid w:val="00BF6A52"/>
    <w:rsid w:val="00BF70F3"/>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35DC"/>
    <w:rsid w:val="00E36775"/>
    <w:rsid w:val="00E477A6"/>
    <w:rsid w:val="00E56A9B"/>
    <w:rsid w:val="00E759AC"/>
    <w:rsid w:val="00E765DE"/>
    <w:rsid w:val="00E76E2C"/>
    <w:rsid w:val="00E848E6"/>
    <w:rsid w:val="00EA0348"/>
    <w:rsid w:val="00EC4A06"/>
    <w:rsid w:val="00ED5E43"/>
    <w:rsid w:val="00EE1A9D"/>
    <w:rsid w:val="00EE1F10"/>
    <w:rsid w:val="00EE374B"/>
    <w:rsid w:val="00EE4FCF"/>
    <w:rsid w:val="00EE618A"/>
    <w:rsid w:val="00EF4311"/>
    <w:rsid w:val="00EF7034"/>
    <w:rsid w:val="00EF7C1D"/>
    <w:rsid w:val="00F065C2"/>
    <w:rsid w:val="00F1385A"/>
    <w:rsid w:val="00F346C2"/>
    <w:rsid w:val="00F45A40"/>
    <w:rsid w:val="00F45D13"/>
    <w:rsid w:val="00F564C8"/>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E81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99E04F36-F3EE-4D65-B3A0-F130D375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739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rPr>
      <w:rFonts w:eastAsia="Times New Roman"/>
    </w:r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rFonts w:eastAsia="Times New Roman"/>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381EFD"/>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381EFD"/>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381EFD"/>
    <w:rPr>
      <w:rFonts w:ascii="Calibri" w:eastAsia="Calibri" w:hAnsi="Calibri" w:cs="Times New Roman"/>
    </w:rPr>
  </w:style>
  <w:style w:type="character" w:customStyle="1" w:styleId="PARAGRAPH1Char">
    <w:name w:val="*PARAGRAPH (1) Char"/>
    <w:link w:val="PARAGRAPH1"/>
    <w:rsid w:val="00381EF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0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constitution.org/fed/federa78.ht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68BA-37D6-4EB7-8E41-FC1B961D3DC5}">
  <ds:schemaRefs>
    <ds:schemaRef ds:uri="http://schemas.microsoft.com/sharepoint/v3/contenttype/forms"/>
  </ds:schemaRefs>
</ds:datastoreItem>
</file>

<file path=customXml/itemProps2.xml><?xml version="1.0" encoding="utf-8"?>
<ds:datastoreItem xmlns:ds="http://schemas.openxmlformats.org/officeDocument/2006/customXml" ds:itemID="{6FF556B4-510B-4014-A93D-137342765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5CC27-F4EF-450C-8274-77C5E337235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FF013E21-5E11-B84F-82B2-D1FC6607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1068</Words>
  <Characters>6091</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14</cp:revision>
  <cp:lastPrinted>2017-06-09T13:57:00Z</cp:lastPrinted>
  <dcterms:created xsi:type="dcterms:W3CDTF">2017-07-26T17:39:00Z</dcterms:created>
  <dcterms:modified xsi:type="dcterms:W3CDTF">2017-11-08T19:57:00Z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