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E303E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BE303E" w:rsidRDefault="008C24D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E303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E303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E303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E303E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E303E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FF7C6FD" w:rsidR="00B3350C" w:rsidRPr="00BE303E" w:rsidRDefault="00BE303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>Agriculture, Food and Natural Resources</w:t>
            </w:r>
          </w:p>
        </w:tc>
      </w:tr>
      <w:tr w:rsidR="00B3350C" w:rsidRPr="00BE303E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5508F6A" w:rsidR="00B3350C" w:rsidRPr="00BE303E" w:rsidRDefault="00BE303E" w:rsidP="00BE303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Practicum in Agriculture, Food</w:t>
            </w:r>
            <w:r w:rsidRPr="00BE303E">
              <w:rPr>
                <w:rFonts w:ascii="Open Sans" w:hAnsi="Open Sans" w:cs="Open Sans"/>
                <w:sz w:val="22"/>
                <w:szCs w:val="22"/>
              </w:rPr>
              <w:t xml:space="preserve"> and Natural Resources</w:t>
            </w:r>
          </w:p>
        </w:tc>
      </w:tr>
      <w:tr w:rsidR="00B3350C" w:rsidRPr="00BE303E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BE303E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FE359C6" w:rsidR="00B3350C" w:rsidRPr="00BE303E" w:rsidRDefault="00BE303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Working Cooperatively in a Social System</w:t>
            </w:r>
          </w:p>
        </w:tc>
      </w:tr>
      <w:tr w:rsidR="00B3350C" w:rsidRPr="00BE303E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AFC68BD" w14:textId="77777777" w:rsidR="00BE303E" w:rsidRPr="00BE303E" w:rsidRDefault="00BE303E" w:rsidP="00BE303E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sz w:val="22"/>
                <w:szCs w:val="22"/>
              </w:rPr>
              <w:t xml:space="preserve">130.25 (c) Knowledge and Skills </w:t>
            </w:r>
            <w:r w:rsidRPr="00BE303E">
              <w:rPr>
                <w:rFonts w:ascii="Open Sans" w:hAnsi="Open Sans" w:cs="Open Sans"/>
                <w:b/>
                <w:sz w:val="22"/>
                <w:szCs w:val="22"/>
              </w:rPr>
              <w:tab/>
              <w:t xml:space="preserve"> </w:t>
            </w:r>
          </w:p>
          <w:p w14:paraId="504AEA02" w14:textId="592CDD3A" w:rsidR="00BE303E" w:rsidRPr="00BE303E" w:rsidRDefault="00BE303E" w:rsidP="00BE303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>(3) The student demonstrates leadership and teamwork skills to ac</w:t>
            </w:r>
            <w:r>
              <w:rPr>
                <w:rFonts w:ascii="Open Sans" w:hAnsi="Open Sans" w:cs="Open Sans"/>
                <w:sz w:val="22"/>
                <w:szCs w:val="22"/>
              </w:rPr>
              <w:t>complish goals and objectives.</w:t>
            </w:r>
          </w:p>
          <w:p w14:paraId="4583E660" w14:textId="0E5EAA36" w:rsidR="00B3350C" w:rsidRPr="00BE303E" w:rsidRDefault="00BE303E" w:rsidP="00BE303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>
              <w:rPr>
                <w:rFonts w:ascii="Open Sans" w:hAnsi="Open Sans" w:cs="Open Sans"/>
                <w:sz w:val="22"/>
                <w:szCs w:val="22"/>
              </w:rPr>
              <w:t>The student is expected to d</w:t>
            </w:r>
            <w:r w:rsidRPr="00BE303E">
              <w:rPr>
                <w:rFonts w:ascii="Open Sans" w:hAnsi="Open Sans" w:cs="Open Sans"/>
                <w:sz w:val="22"/>
                <w:szCs w:val="22"/>
              </w:rPr>
              <w:t>emonstrate teamwork skills through working cooperatively with others to achieve tasks</w:t>
            </w:r>
          </w:p>
        </w:tc>
      </w:tr>
      <w:tr w:rsidR="00B3350C" w:rsidRPr="00BE303E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BE303E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BE303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E303E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279FFE1" w14:textId="77777777" w:rsidR="00BE303E" w:rsidRPr="00BE303E" w:rsidRDefault="00BE303E" w:rsidP="00BE303E">
            <w:pP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The students will be able to:</w:t>
            </w:r>
          </w:p>
          <w:p w14:paraId="12793837" w14:textId="77777777" w:rsidR="00BE303E" w:rsidRDefault="00BE303E" w:rsidP="00BE303E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color w:val="333333"/>
                <w:sz w:val="22"/>
                <w:szCs w:val="22"/>
              </w:rPr>
              <w:t>Explain the purpose and benefits of systems in agriculture, food, and natural resources</w:t>
            </w:r>
          </w:p>
          <w:p w14:paraId="77E18EFD" w14:textId="77777777" w:rsidR="00BE303E" w:rsidRDefault="00BE303E" w:rsidP="00BE303E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color w:val="333333"/>
                <w:sz w:val="22"/>
                <w:szCs w:val="22"/>
              </w:rPr>
              <w:t>Identify multiple examples of systems within organizations</w:t>
            </w:r>
          </w:p>
          <w:p w14:paraId="60AC3715" w14:textId="5BB9CE75" w:rsidR="00B3350C" w:rsidRPr="008D25DB" w:rsidRDefault="00BE303E" w:rsidP="00BE303E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color w:val="333333"/>
                <w:sz w:val="22"/>
                <w:szCs w:val="22"/>
              </w:rPr>
              <w:t>Create a flowchart defining the systems of an organization</w:t>
            </w:r>
          </w:p>
        </w:tc>
      </w:tr>
      <w:tr w:rsidR="00B3350C" w:rsidRPr="00BE303E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304596A" w:rsidR="00B3350C" w:rsidRPr="00BE303E" w:rsidRDefault="00BE303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>Provide an opportunity within a career context for students to demonstrate collaborative teamwork skills.</w:t>
            </w:r>
          </w:p>
        </w:tc>
      </w:tr>
      <w:tr w:rsidR="00B3350C" w:rsidRPr="00BE303E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4198AE8" w:rsidR="00B3350C" w:rsidRPr="00BE303E" w:rsidRDefault="00BE303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BE303E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8418DEC" w:rsidR="00B3350C" w:rsidRPr="00BE303E" w:rsidRDefault="00E10003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319E44A3" w:rsidR="00B3350C" w:rsidRPr="00BE303E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proofErr w:type="gramStart"/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239E5E0D" w14:textId="77777777" w:rsidR="00BE303E" w:rsidRPr="00382650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System:</w:t>
            </w:r>
            <w:r w:rsidRPr="00382650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an organized array of individual interacting and interrelated parts forming and working as a unit for a specific purpose</w:t>
            </w:r>
          </w:p>
          <w:p w14:paraId="0D8AE634" w14:textId="77777777" w:rsidR="00BE303E" w:rsidRPr="007B75EB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</w:pPr>
          </w:p>
          <w:p w14:paraId="24AE0553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</w:pPr>
            <w:r w:rsidRPr="007B75EB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Total Quality Management:</w:t>
            </w:r>
            <w:r w:rsidRPr="007B75EB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a comprehensive and structured approach to organizational management that seeks to improve the quality of p</w:t>
            </w:r>
            <w:r w:rsidRPr="00862E0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>roducts and services through ongoing refinements in response to continuous feedback</w:t>
            </w:r>
          </w:p>
          <w:p w14:paraId="430F0FFA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</w:pPr>
          </w:p>
          <w:p w14:paraId="33E4C6F5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</w:pPr>
            <w:r w:rsidRPr="00862E0F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Troubleshooting:</w:t>
            </w:r>
            <w:r w:rsidRPr="00862E0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the process of monitoring , adjusting, and correcting the performance of systems</w:t>
            </w:r>
          </w:p>
          <w:p w14:paraId="6AB17660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</w:pPr>
          </w:p>
          <w:p w14:paraId="47D13121" w14:textId="351724C1" w:rsidR="00B3350C" w:rsidRPr="00BE303E" w:rsidRDefault="00BE303E" w:rsidP="00BE303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62E0F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Group Dynamics:</w:t>
            </w:r>
            <w:r w:rsidRPr="00862E0F">
              <w:rPr>
                <w:rFonts w:ascii="Open Sans" w:hAnsi="Open Sans" w:cs="Open Sans"/>
                <w:bCs/>
                <w:color w:val="000000"/>
                <w:position w:val="-3"/>
                <w:sz w:val="22"/>
                <w:szCs w:val="22"/>
              </w:rPr>
              <w:t xml:space="preserve"> the scientific study of groups</w:t>
            </w:r>
          </w:p>
        </w:tc>
      </w:tr>
      <w:tr w:rsidR="00B3350C" w:rsidRPr="00BE303E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1BA9A56" w14:textId="172752D0" w:rsidR="009D48BA" w:rsidRPr="009D48BA" w:rsidRDefault="006655FC" w:rsidP="009D48BA">
            <w:pPr>
              <w:spacing w:before="20" w:after="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07960E47" w14:textId="77777777" w:rsidR="009D48BA" w:rsidRDefault="006655FC" w:rsidP="009D48BA">
            <w:pPr>
              <w:pStyle w:val="ListParagraph"/>
              <w:numPr>
                <w:ilvl w:val="0"/>
                <w:numId w:val="13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>Computer</w:t>
            </w:r>
          </w:p>
          <w:p w14:paraId="38312625" w14:textId="22AE6361" w:rsidR="006655FC" w:rsidRPr="009D48BA" w:rsidRDefault="006655FC" w:rsidP="009D48BA">
            <w:pPr>
              <w:pStyle w:val="ListParagraph"/>
              <w:numPr>
                <w:ilvl w:val="0"/>
                <w:numId w:val="13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 xml:space="preserve">Projector </w:t>
            </w:r>
          </w:p>
          <w:p w14:paraId="06C8E3B2" w14:textId="77777777" w:rsidR="009D48BA" w:rsidRDefault="009D48BA" w:rsidP="009D48BA">
            <w:p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</w:p>
          <w:p w14:paraId="6DBF5EF2" w14:textId="77777777" w:rsidR="006655FC" w:rsidRPr="009D48BA" w:rsidRDefault="006655FC" w:rsidP="009D48BA">
            <w:pPr>
              <w:spacing w:before="20" w:after="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b/>
                <w:sz w:val="22"/>
                <w:szCs w:val="22"/>
              </w:rPr>
              <w:t>Materials:</w:t>
            </w:r>
          </w:p>
          <w:p w14:paraId="1DDDD5B5" w14:textId="77777777" w:rsidR="009D48BA" w:rsidRDefault="006655FC" w:rsidP="009D48BA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>Brown Paper Lunch Bags (one for each student)</w:t>
            </w:r>
          </w:p>
          <w:p w14:paraId="45870D55" w14:textId="77777777" w:rsidR="009D48BA" w:rsidRDefault="006655FC" w:rsidP="009D48BA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 xml:space="preserve">Scratch Pieces of Paper </w:t>
            </w:r>
          </w:p>
          <w:p w14:paraId="76A53ED8" w14:textId="77777777" w:rsidR="009D48BA" w:rsidRDefault="006655FC" w:rsidP="009D48BA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>Pen or Pen</w:t>
            </w:r>
            <w:bookmarkStart w:id="1" w:name="_GoBack"/>
            <w:bookmarkEnd w:id="1"/>
            <w:r w:rsidRPr="009D48BA">
              <w:rPr>
                <w:rFonts w:ascii="Open Sans" w:hAnsi="Open Sans" w:cs="Open Sans"/>
                <w:sz w:val="22"/>
                <w:szCs w:val="22"/>
              </w:rPr>
              <w:t>cil</w:t>
            </w:r>
          </w:p>
          <w:p w14:paraId="1B36D8FB" w14:textId="77777777" w:rsidR="009D48BA" w:rsidRDefault="006655FC" w:rsidP="009D48BA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>Markers</w:t>
            </w:r>
          </w:p>
          <w:p w14:paraId="06028BCB" w14:textId="222ED5A0" w:rsidR="00B3350C" w:rsidRPr="009D48BA" w:rsidRDefault="006655FC" w:rsidP="009D48BA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ascii="Open Sans" w:hAnsi="Open Sans" w:cs="Open Sans"/>
                <w:sz w:val="22"/>
                <w:szCs w:val="22"/>
              </w:rPr>
            </w:pPr>
            <w:r w:rsidRPr="009D48BA">
              <w:rPr>
                <w:rFonts w:ascii="Open Sans" w:hAnsi="Open Sans" w:cs="Open Sans"/>
                <w:sz w:val="22"/>
                <w:szCs w:val="22"/>
              </w:rPr>
              <w:t>Poster Paper</w:t>
            </w:r>
          </w:p>
        </w:tc>
      </w:tr>
      <w:tr w:rsidR="00B3350C" w:rsidRPr="00BE303E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BE303E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5EA50529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At the beginning of class, students will each receive a brown paper lunch bag and a scratch piece of paper. The teacher will tell students they have 2 minutes to fill their bag with ideas </w:t>
            </w:r>
            <w:r w:rsidRPr="00382650">
              <w:rPr>
                <w:rFonts w:ascii="Open Sans" w:hAnsi="Open Sans" w:cs="Open Sans"/>
                <w:b/>
                <w:i/>
                <w:color w:val="000000"/>
                <w:position w:val="-3"/>
                <w:sz w:val="22"/>
                <w:szCs w:val="22"/>
              </w:rPr>
              <w:t>they know or think they know</w:t>
            </w:r>
            <w:r w:rsidRPr="007B75EB">
              <w:rPr>
                <w:rFonts w:ascii="Open Sans" w:hAnsi="Open Sans" w:cs="Open Sans"/>
                <w:b/>
                <w:color w:val="000000"/>
                <w:position w:val="-3"/>
                <w:sz w:val="22"/>
                <w:szCs w:val="22"/>
              </w:rPr>
              <w:t xml:space="preserve"> </w:t>
            </w:r>
            <w:r w:rsidRPr="007B75EB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about systems of operation in agriculture, food, and natural resources. Students will write down their idea on the scratch paper and </w:t>
            </w:r>
            <w:r w:rsidRPr="00862E0F">
              <w:rPr>
                <w:rFonts w:ascii="Open Sans" w:hAnsi="Open Sans" w:cs="Open Sans"/>
                <w:b/>
                <w:color w:val="000000"/>
                <w:position w:val="-3"/>
                <w:sz w:val="22"/>
                <w:szCs w:val="22"/>
              </w:rPr>
              <w:t>rip</w:t>
            </w:r>
            <w:r w:rsidRPr="00862E0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 the paper and put it in the bag. This will go on for 2 minutes or however long most students take before running  out of ideas. </w:t>
            </w:r>
          </w:p>
          <w:p w14:paraId="7BC3ED2D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</w:pPr>
          </w:p>
          <w:p w14:paraId="6019719E" w14:textId="266EDE25" w:rsidR="00B3350C" w:rsidRPr="00BE303E" w:rsidRDefault="00BE303E" w:rsidP="00BE303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862E0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 xml:space="preserve">After time is up, students will get with a partner and share what ideas they filled the bag. Each partnership should decide on </w:t>
            </w:r>
            <w:r w:rsidRPr="00862E0F">
              <w:rPr>
                <w:rFonts w:ascii="Open Sans" w:hAnsi="Open Sans" w:cs="Open Sans"/>
                <w:b/>
                <w:color w:val="000000"/>
                <w:position w:val="-3"/>
                <w:sz w:val="22"/>
                <w:szCs w:val="22"/>
              </w:rPr>
              <w:t>one idea to share with the class and teacher</w:t>
            </w:r>
            <w:r w:rsidRPr="00862E0F">
              <w:rPr>
                <w:rFonts w:ascii="Open Sans" w:hAnsi="Open Sans" w:cs="Open Sans"/>
                <w:color w:val="000000"/>
                <w:position w:val="-3"/>
                <w:sz w:val="22"/>
                <w:szCs w:val="22"/>
              </w:rPr>
              <w:t>.</w:t>
            </w:r>
          </w:p>
        </w:tc>
      </w:tr>
      <w:tr w:rsidR="00B3350C" w:rsidRPr="00BE303E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4769518" w14:textId="10E2E5AE" w:rsidR="00BE303E" w:rsidRDefault="00BE303E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Teacher will lecture using </w:t>
            </w:r>
            <w:r w:rsidRPr="007B75EB">
              <w:rPr>
                <w:rFonts w:ascii="Open Sans" w:hAnsi="Open Sans" w:cs="Open Sans"/>
                <w:i/>
                <w:color w:val="000000"/>
                <w:sz w:val="22"/>
                <w:szCs w:val="22"/>
              </w:rPr>
              <w:t xml:space="preserve">Systems of Operation </w:t>
            </w:r>
            <w:r w:rsidRPr="007B75EB">
              <w:rPr>
                <w:rFonts w:ascii="Open Sans" w:hAnsi="Open Sans" w:cs="Open Sans"/>
                <w:color w:val="000000"/>
                <w:sz w:val="22"/>
                <w:szCs w:val="22"/>
              </w:rPr>
              <w:t>power point. Students will take brief notes over the power point.</w:t>
            </w:r>
          </w:p>
          <w:p w14:paraId="54425C7C" w14:textId="77777777" w:rsidR="00BE303E" w:rsidRDefault="00BE303E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1259C4C" w14:textId="77777777" w:rsidR="00B3350C" w:rsidRPr="00BE303E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EBA3EEE" w:rsidR="00CF2E7E" w:rsidRPr="00BE303E" w:rsidRDefault="00BE303E" w:rsidP="00BE303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E303E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BE303E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E4EC710" w:rsidR="00CF2E7E" w:rsidRPr="00BE303E" w:rsidRDefault="00BE303E" w:rsidP="00BE303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E303E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BE303E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2F9AA976" w:rsidR="00CF2E7E" w:rsidRPr="00BE303E" w:rsidRDefault="00BE303E" w:rsidP="00BE303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E303E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E303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0596FAE" w14:textId="77777777" w:rsidR="00BE303E" w:rsidRPr="00862E0F" w:rsidRDefault="00BE303E" w:rsidP="00BE303E">
            <w:pPr>
              <w:spacing w:before="120" w:after="120"/>
              <w:contextualSpacing/>
              <w:textAlignment w:val="center"/>
              <w:rPr>
                <w:rFonts w:ascii="Open Sans" w:hAnsi="Open Sans" w:cs="Open Sans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sz w:val="22"/>
                <w:szCs w:val="22"/>
              </w:rPr>
              <w:t>Each s</w:t>
            </w:r>
            <w:r w:rsidRPr="007B75EB">
              <w:rPr>
                <w:rFonts w:ascii="Open Sans" w:hAnsi="Open Sans" w:cs="Open Sans"/>
                <w:sz w:val="22"/>
                <w:szCs w:val="22"/>
              </w:rPr>
              <w:t xml:space="preserve">tudent will present </w:t>
            </w:r>
            <w:r w:rsidRPr="00862E0F">
              <w:rPr>
                <w:rFonts w:ascii="Open Sans" w:hAnsi="Open Sans" w:cs="Open Sans"/>
                <w:sz w:val="22"/>
                <w:szCs w:val="22"/>
              </w:rPr>
              <w:t>his/her flow chart to the class.</w:t>
            </w:r>
          </w:p>
          <w:p w14:paraId="1C66D197" w14:textId="77777777" w:rsidR="00BE303E" w:rsidRDefault="00BE303E" w:rsidP="00BE303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67D33E2" w14:textId="421E3868" w:rsidR="00BE303E" w:rsidRDefault="00BE303E" w:rsidP="00BE303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62E0F">
              <w:rPr>
                <w:rFonts w:ascii="Open Sans" w:hAnsi="Open Sans" w:cs="Open Sans"/>
                <w:sz w:val="22"/>
                <w:szCs w:val="22"/>
              </w:rPr>
              <w:t>Students will be evaluated using a rubric.</w:t>
            </w:r>
          </w:p>
          <w:p w14:paraId="6C3C6587" w14:textId="77777777" w:rsidR="00BE303E" w:rsidRDefault="00BE303E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E675341" w14:textId="77777777" w:rsidR="00B3350C" w:rsidRPr="00BE303E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B27F20A" w:rsidR="00CF2E7E" w:rsidRPr="00BE303E" w:rsidRDefault="00BE303E" w:rsidP="00BE303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BE303E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477E2495" w14:textId="5AACD2F3" w:rsidR="00BE303E" w:rsidRPr="007B75EB" w:rsidRDefault="00BE303E" w:rsidP="00BE303E">
            <w:pPr>
              <w:spacing w:before="120" w:after="120"/>
              <w:contextualSpacing/>
              <w:textAlignment w:val="center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b/>
                <w:bCs/>
                <w:color w:val="000000"/>
                <w:position w:val="-3"/>
                <w:sz w:val="22"/>
                <w:szCs w:val="22"/>
              </w:rPr>
              <w:t>Websites:</w:t>
            </w:r>
          </w:p>
          <w:p w14:paraId="230B4636" w14:textId="4D4E49C3" w:rsidR="00B3350C" w:rsidRPr="00801C64" w:rsidRDefault="008C24D9" w:rsidP="00801C64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Open Sans"/>
              </w:rPr>
            </w:pPr>
            <w:hyperlink r:id="rId12" w:history="1">
              <w:r w:rsidR="00BE303E" w:rsidRPr="00801C64">
                <w:rPr>
                  <w:rStyle w:val="Hyperlink"/>
                  <w:rFonts w:ascii="Open Sans" w:hAnsi="Open Sans" w:cs="Open Sans"/>
                  <w:position w:val="-3"/>
                  <w:sz w:val="22"/>
                  <w:szCs w:val="22"/>
                </w:rPr>
                <w:t>http://deming.org</w:t>
              </w:r>
            </w:hyperlink>
          </w:p>
        </w:tc>
      </w:tr>
      <w:tr w:rsidR="00B3350C" w:rsidRPr="00BE303E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E303E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E303E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E303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0D76EBD8" w14:textId="77777777" w:rsidR="006655FC" w:rsidRPr="006655FC" w:rsidRDefault="006655FC" w:rsidP="006655F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655FC">
              <w:rPr>
                <w:rFonts w:ascii="Open Sans" w:hAnsi="Open Sans" w:cs="Open Sans"/>
                <w:b/>
                <w:sz w:val="22"/>
                <w:szCs w:val="22"/>
              </w:rPr>
              <w:t>English</w:t>
            </w:r>
          </w:p>
          <w:p w14:paraId="26427657" w14:textId="77777777" w:rsidR="006655FC" w:rsidRPr="006655FC" w:rsidRDefault="006655FC" w:rsidP="006655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655FC">
              <w:rPr>
                <w:rFonts w:ascii="Open Sans" w:hAnsi="Open Sans" w:cs="Open Sans"/>
                <w:sz w:val="22"/>
                <w:szCs w:val="22"/>
              </w:rPr>
              <w:t>Reading II.A.1; II.A.2; II.B.1</w:t>
            </w:r>
          </w:p>
          <w:p w14:paraId="5EC2BC46" w14:textId="77777777" w:rsidR="006655FC" w:rsidRPr="006655FC" w:rsidRDefault="006655FC" w:rsidP="006655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655FC">
              <w:rPr>
                <w:rFonts w:ascii="Open Sans" w:hAnsi="Open Sans" w:cs="Open Sans"/>
                <w:sz w:val="22"/>
                <w:szCs w:val="22"/>
              </w:rPr>
              <w:t>Speaking III.A.2; III.B.3</w:t>
            </w:r>
          </w:p>
          <w:p w14:paraId="6FBDAD02" w14:textId="77777777" w:rsidR="006655FC" w:rsidRPr="006655FC" w:rsidRDefault="006655FC" w:rsidP="006655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655FC">
              <w:rPr>
                <w:rFonts w:ascii="Open Sans" w:hAnsi="Open Sans" w:cs="Open Sans"/>
                <w:sz w:val="22"/>
                <w:szCs w:val="22"/>
              </w:rPr>
              <w:t>Listening IV.B.1</w:t>
            </w:r>
          </w:p>
          <w:p w14:paraId="16213AA9" w14:textId="5AA30EED" w:rsidR="00B3350C" w:rsidRPr="00BE303E" w:rsidRDefault="006655FC" w:rsidP="006655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655FC">
              <w:rPr>
                <w:rFonts w:ascii="Open Sans" w:hAnsi="Open Sans" w:cs="Open Sans"/>
                <w:sz w:val="22"/>
                <w:szCs w:val="22"/>
              </w:rPr>
              <w:t>Research V.C.1; V.C.2</w:t>
            </w:r>
          </w:p>
        </w:tc>
      </w:tr>
      <w:tr w:rsidR="00B3350C" w:rsidRPr="00BE303E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E303E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258F6118" w14:textId="77777777" w:rsidTr="0A993E8D">
        <w:tc>
          <w:tcPr>
            <w:tcW w:w="2952" w:type="dxa"/>
            <w:shd w:val="clear" w:color="auto" w:fill="auto"/>
          </w:tcPr>
          <w:p w14:paraId="3CF2726B" w14:textId="6239555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E303E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E303E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E303E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E303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E303E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1C68BAFD" w14:textId="77777777" w:rsidR="00B3350C" w:rsidRPr="00BE303E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E303E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E303E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E303E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2A8F5B4C" w14:textId="77777777" w:rsidR="00801C64" w:rsidRPr="00382650" w:rsidRDefault="00801C64" w:rsidP="00801C64">
            <w:pPr>
              <w:spacing w:before="120" w:after="120"/>
              <w:contextualSpacing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Activity</w:t>
            </w:r>
          </w:p>
          <w:p w14:paraId="56485286" w14:textId="58AE3AD7" w:rsidR="00B3350C" w:rsidRPr="00BE303E" w:rsidRDefault="00801C64" w:rsidP="00801C6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265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Students will make a flow chart defining systems of </w:t>
            </w:r>
            <w:r w:rsidRPr="007B75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an organization </w:t>
            </w:r>
            <w:r w:rsidRPr="00862E0F">
              <w:rPr>
                <w:rFonts w:ascii="Open Sans" w:hAnsi="Open Sans" w:cs="Open Sans"/>
                <w:color w:val="000000"/>
                <w:sz w:val="22"/>
                <w:szCs w:val="22"/>
              </w:rPr>
              <w:t>such as a school district, campus, FFA chapter, or any other local organization.</w:t>
            </w:r>
          </w:p>
        </w:tc>
      </w:tr>
      <w:tr w:rsidR="00B3350C" w:rsidRPr="00BE303E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303E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E303E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BE303E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E303E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E303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E303E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E303E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E303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E303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E303E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E303E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BE303E" w:rsidSect="00AB6E45">
      <w:headerReference w:type="default" r:id="rId13"/>
      <w:footerReference w:type="default" r:id="rId14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CE42" w14:textId="77777777" w:rsidR="008C24D9" w:rsidRDefault="008C24D9" w:rsidP="00B3350C">
      <w:r>
        <w:separator/>
      </w:r>
    </w:p>
  </w:endnote>
  <w:endnote w:type="continuationSeparator" w:id="0">
    <w:p w14:paraId="7F3F0D3D" w14:textId="77777777" w:rsidR="008C24D9" w:rsidRDefault="008C24D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50C07987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D48B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D48B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54B4" w14:textId="77777777" w:rsidR="008C24D9" w:rsidRDefault="008C24D9" w:rsidP="00B3350C">
      <w:bookmarkStart w:id="0" w:name="_Hlk484955581"/>
      <w:bookmarkEnd w:id="0"/>
      <w:r>
        <w:separator/>
      </w:r>
    </w:p>
  </w:footnote>
  <w:footnote w:type="continuationSeparator" w:id="0">
    <w:p w14:paraId="16D055C1" w14:textId="77777777" w:rsidR="008C24D9" w:rsidRDefault="008C24D9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43BDDB08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5C68"/>
    <w:multiLevelType w:val="hybridMultilevel"/>
    <w:tmpl w:val="998AD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F0A72"/>
    <w:multiLevelType w:val="hybridMultilevel"/>
    <w:tmpl w:val="F5821218"/>
    <w:lvl w:ilvl="0" w:tplc="779E8C5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D4F4E"/>
    <w:multiLevelType w:val="hybridMultilevel"/>
    <w:tmpl w:val="555AD100"/>
    <w:lvl w:ilvl="0" w:tplc="779E8C5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74869"/>
    <w:multiLevelType w:val="hybridMultilevel"/>
    <w:tmpl w:val="4C0C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B224F"/>
    <w:multiLevelType w:val="hybridMultilevel"/>
    <w:tmpl w:val="C7FCAE80"/>
    <w:lvl w:ilvl="0" w:tplc="779E8C5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76817"/>
    <w:multiLevelType w:val="hybridMultilevel"/>
    <w:tmpl w:val="8520940A"/>
    <w:lvl w:ilvl="0" w:tplc="779E8C5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B9D"/>
    <w:multiLevelType w:val="hybridMultilevel"/>
    <w:tmpl w:val="74EC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B4C7F"/>
    <w:multiLevelType w:val="hybridMultilevel"/>
    <w:tmpl w:val="E0500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367E4"/>
    <w:multiLevelType w:val="hybridMultilevel"/>
    <w:tmpl w:val="CA9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7DC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55FC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1C64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24D9"/>
    <w:rsid w:val="008C3978"/>
    <w:rsid w:val="008D25DB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48BA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796"/>
    <w:rsid w:val="00A52C36"/>
    <w:rsid w:val="00A602A5"/>
    <w:rsid w:val="00A97251"/>
    <w:rsid w:val="00AB6E45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303E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0BE3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10003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deming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4.xml><?xml version="1.0" encoding="utf-8"?>
<ds:datastoreItem xmlns:ds="http://schemas.openxmlformats.org/officeDocument/2006/customXml" ds:itemID="{2F867D4D-D3B2-E84F-8270-2C15B150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687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2017-07-31T18:48:00Z</dcterms:created>
  <dcterms:modified xsi:type="dcterms:W3CDTF">2017-07-31T19:14:00Z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