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2EFF4" w14:textId="77777777" w:rsidR="00321FF2" w:rsidRDefault="00321FF2" w:rsidP="00321FF2">
      <w:pPr>
        <w:jc w:val="center"/>
        <w:rPr>
          <w:rFonts w:ascii="Open Sans" w:hAnsi="Open Sans"/>
          <w:b/>
        </w:rPr>
      </w:pPr>
      <w:bookmarkStart w:id="0" w:name="_GoBack"/>
      <w:r w:rsidRPr="00321FF2">
        <w:rPr>
          <w:rFonts w:ascii="Open Sans" w:hAnsi="Open Sans"/>
          <w:b/>
        </w:rPr>
        <w:t>Managing a Political Campaign Key Terms</w:t>
      </w:r>
    </w:p>
    <w:bookmarkEnd w:id="0"/>
    <w:p w14:paraId="6F4C30AA" w14:textId="77777777" w:rsidR="00321FF2" w:rsidRDefault="00321FF2" w:rsidP="00321FF2">
      <w:pPr>
        <w:jc w:val="center"/>
        <w:rPr>
          <w:rFonts w:ascii="Open Sans" w:hAnsi="Open Sans"/>
        </w:rPr>
      </w:pPr>
    </w:p>
    <w:p w14:paraId="58F3DF78" w14:textId="77777777" w:rsidR="00321FF2" w:rsidRDefault="00321FF2" w:rsidP="00321FF2">
      <w:pPr>
        <w:rPr>
          <w:rFonts w:ascii="Open Sans" w:hAnsi="Open Sans"/>
        </w:rPr>
      </w:pPr>
      <w:r w:rsidRPr="00321FF2">
        <w:rPr>
          <w:rFonts w:ascii="Open Sans" w:hAnsi="Open Sans"/>
        </w:rPr>
        <w:t xml:space="preserve">Campaign Consultant – a private-sector professional who sells to a candidate the technologies, services, and strategies </w:t>
      </w:r>
      <w:proofErr w:type="gramStart"/>
      <w:r w:rsidRPr="00321FF2">
        <w:rPr>
          <w:rFonts w:ascii="Open Sans" w:hAnsi="Open Sans"/>
        </w:rPr>
        <w:t>required</w:t>
      </w:r>
      <w:proofErr w:type="gramEnd"/>
      <w:r w:rsidRPr="00321FF2">
        <w:rPr>
          <w:rFonts w:ascii="Open Sans" w:hAnsi="Open Sans"/>
        </w:rPr>
        <w:t xml:space="preserve"> to get that candidate elected </w:t>
      </w:r>
    </w:p>
    <w:p w14:paraId="1ED0E639" w14:textId="77777777" w:rsidR="00321FF2" w:rsidRDefault="00321FF2" w:rsidP="00321FF2">
      <w:pPr>
        <w:rPr>
          <w:rFonts w:ascii="Open Sans" w:hAnsi="Open Sans"/>
        </w:rPr>
      </w:pPr>
    </w:p>
    <w:p w14:paraId="4F1CD433" w14:textId="77777777" w:rsidR="00321FF2" w:rsidRDefault="00321FF2" w:rsidP="00321FF2">
      <w:pPr>
        <w:rPr>
          <w:rFonts w:ascii="Open Sans" w:hAnsi="Open Sans"/>
        </w:rPr>
      </w:pPr>
      <w:r w:rsidRPr="00321FF2">
        <w:rPr>
          <w:rFonts w:ascii="Open Sans" w:hAnsi="Open Sans"/>
        </w:rPr>
        <w:t xml:space="preserve">Campaign Manager – the individual who travels with the candidate and coordinates the campaign </w:t>
      </w:r>
    </w:p>
    <w:p w14:paraId="20058AE9" w14:textId="77777777" w:rsidR="00321FF2" w:rsidRDefault="00321FF2" w:rsidP="00321FF2">
      <w:pPr>
        <w:rPr>
          <w:rFonts w:ascii="Open Sans" w:hAnsi="Open Sans"/>
        </w:rPr>
      </w:pPr>
    </w:p>
    <w:p w14:paraId="0FAED315" w14:textId="77777777" w:rsidR="00321FF2" w:rsidRDefault="00321FF2" w:rsidP="00321FF2">
      <w:pPr>
        <w:rPr>
          <w:rFonts w:ascii="Open Sans" w:hAnsi="Open Sans"/>
        </w:rPr>
      </w:pPr>
      <w:r w:rsidRPr="00321FF2">
        <w:rPr>
          <w:rFonts w:ascii="Open Sans" w:hAnsi="Open Sans"/>
        </w:rPr>
        <w:t xml:space="preserve">Communications Director – the person who develops the overall media strategy for the candidate </w:t>
      </w:r>
    </w:p>
    <w:p w14:paraId="40E47637" w14:textId="77777777" w:rsidR="00321FF2" w:rsidRDefault="00321FF2" w:rsidP="00321FF2">
      <w:pPr>
        <w:rPr>
          <w:rFonts w:ascii="Open Sans" w:hAnsi="Open Sans"/>
        </w:rPr>
      </w:pPr>
    </w:p>
    <w:p w14:paraId="1797EE8E" w14:textId="77777777" w:rsidR="00321FF2" w:rsidRDefault="00321FF2" w:rsidP="00321FF2">
      <w:pPr>
        <w:rPr>
          <w:rFonts w:ascii="Open Sans" w:hAnsi="Open Sans"/>
        </w:rPr>
      </w:pPr>
      <w:r w:rsidRPr="00321FF2">
        <w:rPr>
          <w:rFonts w:ascii="Open Sans" w:hAnsi="Open Sans"/>
        </w:rPr>
        <w:t xml:space="preserve">Finance Chair – the individual who coordinates the financial business of the campaigns </w:t>
      </w:r>
    </w:p>
    <w:p w14:paraId="3AA77782" w14:textId="77777777" w:rsidR="00321FF2" w:rsidRDefault="00321FF2" w:rsidP="00321FF2">
      <w:pPr>
        <w:rPr>
          <w:rFonts w:ascii="Open Sans" w:hAnsi="Open Sans"/>
        </w:rPr>
      </w:pPr>
    </w:p>
    <w:p w14:paraId="45A0795D" w14:textId="77777777" w:rsidR="00321FF2" w:rsidRDefault="00321FF2" w:rsidP="00321FF2">
      <w:pPr>
        <w:rPr>
          <w:rFonts w:ascii="Open Sans" w:hAnsi="Open Sans"/>
        </w:rPr>
      </w:pPr>
      <w:r w:rsidRPr="00321FF2">
        <w:rPr>
          <w:rFonts w:ascii="Open Sans" w:hAnsi="Open Sans"/>
        </w:rPr>
        <w:t>Hard Money – campaign contributions that are regulated and limited by the Federal Election Committee (</w:t>
      </w:r>
      <w:proofErr w:type="spellStart"/>
      <w:r w:rsidRPr="00321FF2">
        <w:rPr>
          <w:rFonts w:ascii="Open Sans" w:hAnsi="Open Sans"/>
        </w:rPr>
        <w:t>FEC</w:t>
      </w:r>
      <w:proofErr w:type="spellEnd"/>
      <w:r w:rsidRPr="00321FF2">
        <w:rPr>
          <w:rFonts w:ascii="Open Sans" w:hAnsi="Open Sans"/>
        </w:rPr>
        <w:t xml:space="preserve">) </w:t>
      </w:r>
    </w:p>
    <w:p w14:paraId="385CB509" w14:textId="77777777" w:rsidR="00321FF2" w:rsidRDefault="00321FF2" w:rsidP="00321FF2">
      <w:pPr>
        <w:rPr>
          <w:rFonts w:ascii="Open Sans" w:hAnsi="Open Sans"/>
        </w:rPr>
      </w:pPr>
    </w:p>
    <w:p w14:paraId="5799E259" w14:textId="77777777" w:rsidR="00321FF2" w:rsidRDefault="00321FF2" w:rsidP="00321FF2">
      <w:pPr>
        <w:rPr>
          <w:rFonts w:ascii="Open Sans" w:hAnsi="Open Sans"/>
        </w:rPr>
      </w:pPr>
      <w:r w:rsidRPr="00321FF2">
        <w:rPr>
          <w:rFonts w:ascii="Open Sans" w:hAnsi="Open Sans"/>
        </w:rPr>
        <w:t xml:space="preserve">Matching Funds – donations to presidential campaigns whereby every dollar raised from individuals in amounts less than $251 is matched by the Federal Treasury </w:t>
      </w:r>
    </w:p>
    <w:p w14:paraId="458D667E" w14:textId="77777777" w:rsidR="00321FF2" w:rsidRDefault="00321FF2" w:rsidP="00321FF2">
      <w:pPr>
        <w:rPr>
          <w:rFonts w:ascii="Open Sans" w:hAnsi="Open Sans"/>
        </w:rPr>
      </w:pPr>
    </w:p>
    <w:p w14:paraId="5CA1DAC5" w14:textId="77777777" w:rsidR="00321FF2" w:rsidRDefault="00321FF2" w:rsidP="00321FF2">
      <w:pPr>
        <w:rPr>
          <w:rFonts w:ascii="Open Sans" w:hAnsi="Open Sans"/>
        </w:rPr>
      </w:pPr>
      <w:r w:rsidRPr="00321FF2">
        <w:rPr>
          <w:rFonts w:ascii="Open Sans" w:hAnsi="Open Sans"/>
        </w:rPr>
        <w:t xml:space="preserve">Political Action Committee (PAC) – an officially registered fund-raising organization that </w:t>
      </w:r>
      <w:proofErr w:type="gramStart"/>
      <w:r w:rsidRPr="00321FF2">
        <w:rPr>
          <w:rFonts w:ascii="Open Sans" w:hAnsi="Open Sans"/>
        </w:rPr>
        <w:t>represents</w:t>
      </w:r>
      <w:proofErr w:type="gramEnd"/>
      <w:r w:rsidRPr="00321FF2">
        <w:rPr>
          <w:rFonts w:ascii="Open Sans" w:hAnsi="Open Sans"/>
        </w:rPr>
        <w:t xml:space="preserve"> interest groups in the political process </w:t>
      </w:r>
    </w:p>
    <w:p w14:paraId="4852A017" w14:textId="77777777" w:rsidR="00321FF2" w:rsidRDefault="00321FF2" w:rsidP="00321FF2">
      <w:pPr>
        <w:rPr>
          <w:rFonts w:ascii="Open Sans" w:hAnsi="Open Sans"/>
        </w:rPr>
      </w:pPr>
    </w:p>
    <w:p w14:paraId="24D47B1B" w14:textId="77777777" w:rsidR="00321FF2" w:rsidRDefault="00321FF2" w:rsidP="00321FF2">
      <w:pPr>
        <w:rPr>
          <w:rFonts w:ascii="Open Sans" w:hAnsi="Open Sans"/>
        </w:rPr>
      </w:pPr>
      <w:r w:rsidRPr="00321FF2">
        <w:rPr>
          <w:rFonts w:ascii="Open Sans" w:hAnsi="Open Sans"/>
        </w:rPr>
        <w:t xml:space="preserve">Press Secretary – the individual charged with interacting and communicating with journalists </w:t>
      </w:r>
      <w:proofErr w:type="gramStart"/>
      <w:r w:rsidRPr="00321FF2">
        <w:rPr>
          <w:rFonts w:ascii="Open Sans" w:hAnsi="Open Sans"/>
        </w:rPr>
        <w:t>on a daily basis</w:t>
      </w:r>
      <w:proofErr w:type="gramEnd"/>
      <w:r w:rsidRPr="00321FF2">
        <w:rPr>
          <w:rFonts w:ascii="Open Sans" w:hAnsi="Open Sans"/>
        </w:rPr>
        <w:t xml:space="preserve"> </w:t>
      </w:r>
    </w:p>
    <w:p w14:paraId="0683921B" w14:textId="77777777" w:rsidR="00321FF2" w:rsidRDefault="00321FF2" w:rsidP="00321FF2">
      <w:pPr>
        <w:rPr>
          <w:rFonts w:ascii="Open Sans" w:hAnsi="Open Sans"/>
        </w:rPr>
      </w:pPr>
    </w:p>
    <w:p w14:paraId="0088BA61" w14:textId="77777777" w:rsidR="00321FF2" w:rsidRDefault="00321FF2" w:rsidP="00321FF2">
      <w:pPr>
        <w:rPr>
          <w:rFonts w:ascii="Open Sans" w:hAnsi="Open Sans"/>
        </w:rPr>
      </w:pPr>
      <w:r w:rsidRPr="00321FF2">
        <w:rPr>
          <w:rFonts w:ascii="Open Sans" w:hAnsi="Open Sans"/>
        </w:rPr>
        <w:t xml:space="preserve">Public Funds – donations from general tax revenues to the campaigns of qualifying presidential candidates </w:t>
      </w:r>
    </w:p>
    <w:p w14:paraId="1862C0EE" w14:textId="77777777" w:rsidR="00321FF2" w:rsidRDefault="00321FF2" w:rsidP="00321FF2">
      <w:pPr>
        <w:rPr>
          <w:rFonts w:ascii="Open Sans" w:hAnsi="Open Sans"/>
        </w:rPr>
      </w:pPr>
    </w:p>
    <w:p w14:paraId="1F902BF4" w14:textId="77777777" w:rsidR="00321FF2" w:rsidRPr="00321FF2" w:rsidRDefault="00321FF2" w:rsidP="00321FF2">
      <w:pPr>
        <w:rPr>
          <w:rFonts w:ascii="Open Sans" w:hAnsi="Open Sans"/>
        </w:rPr>
      </w:pPr>
      <w:r w:rsidRPr="00321FF2">
        <w:rPr>
          <w:rFonts w:ascii="Open Sans" w:hAnsi="Open Sans"/>
        </w:rPr>
        <w:t>Soft Money – campaign contributions that are not regulated or limited by the Federal Election Committee (</w:t>
      </w:r>
      <w:proofErr w:type="spellStart"/>
      <w:r w:rsidRPr="00321FF2">
        <w:rPr>
          <w:rFonts w:ascii="Open Sans" w:hAnsi="Open Sans"/>
        </w:rPr>
        <w:t>FEC</w:t>
      </w:r>
      <w:proofErr w:type="spellEnd"/>
      <w:r w:rsidRPr="00321FF2">
        <w:rPr>
          <w:rFonts w:ascii="Open Sans" w:hAnsi="Open Sans"/>
        </w:rPr>
        <w:t>)</w:t>
      </w:r>
    </w:p>
    <w:p w14:paraId="78F2E52C" w14:textId="77777777" w:rsidR="002133BD" w:rsidRPr="00321FF2" w:rsidRDefault="002133BD" w:rsidP="002133BD">
      <w:pPr>
        <w:rPr>
          <w:rFonts w:ascii="Open Sans" w:hAnsi="Open Sans" w:cs="Open Sans"/>
        </w:rPr>
      </w:pPr>
    </w:p>
    <w:sectPr w:rsidR="002133BD" w:rsidRPr="00321FF2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99904" w14:textId="77777777" w:rsidR="00F34330" w:rsidRDefault="00F34330" w:rsidP="00E7721B">
      <w:r>
        <w:separator/>
      </w:r>
    </w:p>
  </w:endnote>
  <w:endnote w:type="continuationSeparator" w:id="0">
    <w:p w14:paraId="33D1FC09" w14:textId="77777777" w:rsidR="00F34330" w:rsidRDefault="00F3433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4F0F4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77688001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21FF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21FF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1415DDD" wp14:editId="03BAB01F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03A30B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30014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63154" w14:textId="77777777" w:rsidR="00F34330" w:rsidRDefault="00F34330" w:rsidP="00E7721B">
      <w:r>
        <w:separator/>
      </w:r>
    </w:p>
  </w:footnote>
  <w:footnote w:type="continuationSeparator" w:id="0">
    <w:p w14:paraId="5B16FC0C" w14:textId="77777777" w:rsidR="00F34330" w:rsidRDefault="00F3433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82A18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3EF27" w14:textId="77777777" w:rsidR="00212CEB" w:rsidRDefault="00212CEB">
    <w:pPr>
      <w:pStyle w:val="Header"/>
    </w:pPr>
  </w:p>
  <w:p w14:paraId="6EAA540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7CA04964" wp14:editId="2C2C799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2491B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21FF2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34330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AE9D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2017-11-08T19:44:00Z</dcterms:created>
  <dcterms:modified xsi:type="dcterms:W3CDTF">2017-11-08T19:44:00Z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