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FD72C" w14:textId="2BF2A0E2" w:rsidR="002F625D" w:rsidRPr="00F07977" w:rsidRDefault="002F625D" w:rsidP="00F07977">
      <w:pPr>
        <w:tabs>
          <w:tab w:val="left" w:pos="4800"/>
        </w:tabs>
        <w:ind w:left="100"/>
        <w:rPr>
          <w:rFonts w:ascii="Open Sans" w:hAnsi="Open Sans"/>
          <w:sz w:val="24"/>
          <w:szCs w:val="24"/>
        </w:rPr>
      </w:pPr>
      <w:r w:rsidRPr="00F07977">
        <w:rPr>
          <w:rFonts w:ascii="Open Sans" w:eastAsia="Arial" w:hAnsi="Open Sans" w:cs="Arial"/>
          <w:sz w:val="24"/>
          <w:szCs w:val="24"/>
        </w:rPr>
        <w:t>Name: _________________________</w:t>
      </w:r>
      <w:r w:rsidRPr="00F07977">
        <w:rPr>
          <w:rFonts w:ascii="Open Sans" w:hAnsi="Open Sans"/>
          <w:sz w:val="24"/>
          <w:szCs w:val="24"/>
        </w:rPr>
        <w:tab/>
      </w:r>
      <w:r w:rsidRPr="00F07977">
        <w:rPr>
          <w:rFonts w:ascii="Open Sans" w:eastAsia="Arial" w:hAnsi="Open Sans" w:cs="Arial"/>
          <w:sz w:val="24"/>
          <w:szCs w:val="24"/>
        </w:rPr>
        <w:t>Date: __________________________</w:t>
      </w:r>
    </w:p>
    <w:p w14:paraId="64980D49" w14:textId="7B093992" w:rsidR="002F625D" w:rsidRPr="00F07977" w:rsidRDefault="002F625D" w:rsidP="00F07977">
      <w:pPr>
        <w:ind w:right="-59"/>
        <w:jc w:val="center"/>
        <w:rPr>
          <w:rFonts w:ascii="Open Sans" w:hAnsi="Open Sans"/>
          <w:sz w:val="24"/>
          <w:szCs w:val="24"/>
        </w:rPr>
      </w:pPr>
      <w:bookmarkStart w:id="0" w:name="_GoBack"/>
      <w:r w:rsidRPr="00F07977">
        <w:rPr>
          <w:rFonts w:ascii="Open Sans" w:eastAsia="Arial" w:hAnsi="Open Sans" w:cs="Arial"/>
          <w:b/>
          <w:bCs/>
          <w:sz w:val="24"/>
          <w:szCs w:val="24"/>
        </w:rPr>
        <w:t>Portable Radio Use Checklist</w:t>
      </w:r>
    </w:p>
    <w:bookmarkEnd w:id="0"/>
    <w:p w14:paraId="3842A00F" w14:textId="77777777" w:rsidR="002F625D" w:rsidRDefault="002F625D" w:rsidP="002F625D">
      <w:pPr>
        <w:spacing w:line="258" w:lineRule="auto"/>
        <w:ind w:left="100" w:right="300"/>
        <w:rPr>
          <w:rFonts w:ascii="Open Sans" w:eastAsia="Arial" w:hAnsi="Open Sans" w:cs="Arial"/>
          <w:sz w:val="24"/>
          <w:szCs w:val="24"/>
        </w:rPr>
      </w:pPr>
      <w:r w:rsidRPr="00F07977">
        <w:rPr>
          <w:rFonts w:ascii="Open Sans" w:eastAsia="Arial" w:hAnsi="Open Sans" w:cs="Arial"/>
          <w:sz w:val="24"/>
          <w:szCs w:val="24"/>
        </w:rPr>
        <w:t>Directions – Demonstrate the proper method of using a portable radio during routine and emergency traffic. You will begin on my instruction to start. The skill will end when you state to me that you have completed all of the identified steps. Do you understand these instructions?</w:t>
      </w:r>
    </w:p>
    <w:p w14:paraId="7B3C157D" w14:textId="77777777" w:rsidR="00F07977" w:rsidRDefault="00F07977" w:rsidP="002F625D">
      <w:pPr>
        <w:spacing w:line="258" w:lineRule="auto"/>
        <w:ind w:left="100" w:right="300"/>
        <w:rPr>
          <w:rFonts w:ascii="Open Sans" w:eastAsia="Arial" w:hAnsi="Open Sans" w:cs="Arial"/>
          <w:sz w:val="24"/>
          <w:szCs w:val="24"/>
        </w:rPr>
      </w:pPr>
    </w:p>
    <w:tbl>
      <w:tblPr>
        <w:tblStyle w:val="TableGrid"/>
        <w:tblW w:w="0" w:type="auto"/>
        <w:tblLook w:val="04A0" w:firstRow="1" w:lastRow="0" w:firstColumn="1" w:lastColumn="0" w:noHBand="0" w:noVBand="1"/>
      </w:tblPr>
      <w:tblGrid>
        <w:gridCol w:w="9039"/>
        <w:gridCol w:w="831"/>
      </w:tblGrid>
      <w:tr w:rsidR="00F07977" w:rsidRPr="00137A87" w14:paraId="28767A0B" w14:textId="77777777" w:rsidTr="00130793">
        <w:trPr>
          <w:trHeight w:val="368"/>
        </w:trPr>
        <w:tc>
          <w:tcPr>
            <w:tcW w:w="9039" w:type="dxa"/>
            <w:shd w:val="clear" w:color="auto" w:fill="000000" w:themeFill="text1"/>
          </w:tcPr>
          <w:p w14:paraId="4CEE140A" w14:textId="77777777" w:rsidR="00F07977" w:rsidRPr="00137A87" w:rsidRDefault="00F07977" w:rsidP="00130793">
            <w:pPr>
              <w:ind w:right="-119"/>
              <w:rPr>
                <w:rFonts w:ascii="Open Sans" w:hAnsi="Open Sans"/>
                <w:b/>
                <w:color w:val="FFFFFF" w:themeColor="background1"/>
              </w:rPr>
            </w:pPr>
            <w:r w:rsidRPr="00137A87">
              <w:rPr>
                <w:rFonts w:ascii="Open Sans" w:hAnsi="Open Sans"/>
                <w:b/>
                <w:color w:val="FFFFFF" w:themeColor="background1"/>
              </w:rPr>
              <w:t>Performance Objectives</w:t>
            </w:r>
          </w:p>
        </w:tc>
        <w:tc>
          <w:tcPr>
            <w:tcW w:w="831" w:type="dxa"/>
            <w:shd w:val="clear" w:color="auto" w:fill="000000" w:themeFill="text1"/>
          </w:tcPr>
          <w:p w14:paraId="64839EF8" w14:textId="66E32CE4" w:rsidR="00F07977" w:rsidRPr="00137A87" w:rsidRDefault="00F07977" w:rsidP="00130793">
            <w:pPr>
              <w:ind w:right="-119"/>
              <w:rPr>
                <w:rFonts w:ascii="Open Sans" w:hAnsi="Open Sans"/>
                <w:b/>
                <w:color w:val="FFFFFF" w:themeColor="background1"/>
              </w:rPr>
            </w:pPr>
            <w:r>
              <w:rPr>
                <w:rFonts w:ascii="Open Sans" w:hAnsi="Open Sans"/>
                <w:b/>
                <w:color w:val="FFFFFF" w:themeColor="background1"/>
              </w:rPr>
              <w:t>2</w:t>
            </w:r>
            <w:r w:rsidRPr="00137A87">
              <w:rPr>
                <w:rFonts w:ascii="Open Sans" w:hAnsi="Open Sans"/>
                <w:b/>
                <w:color w:val="FFFFFF" w:themeColor="background1"/>
              </w:rPr>
              <w:t xml:space="preserve"> Pt</w:t>
            </w:r>
            <w:r>
              <w:rPr>
                <w:rFonts w:ascii="Open Sans" w:hAnsi="Open Sans"/>
                <w:b/>
                <w:color w:val="FFFFFF" w:themeColor="background1"/>
              </w:rPr>
              <w:t>s</w:t>
            </w:r>
            <w:r w:rsidRPr="00137A87">
              <w:rPr>
                <w:rFonts w:ascii="Open Sans" w:hAnsi="Open Sans"/>
                <w:b/>
                <w:color w:val="FFFFFF" w:themeColor="background1"/>
              </w:rPr>
              <w:t>. each</w:t>
            </w:r>
          </w:p>
        </w:tc>
      </w:tr>
      <w:tr w:rsidR="00F07977" w:rsidRPr="00137A87" w14:paraId="6C5460DC" w14:textId="77777777" w:rsidTr="00F07977">
        <w:trPr>
          <w:trHeight w:val="864"/>
        </w:trPr>
        <w:tc>
          <w:tcPr>
            <w:tcW w:w="9039" w:type="dxa"/>
            <w:vAlign w:val="center"/>
          </w:tcPr>
          <w:p w14:paraId="6434CBB0" w14:textId="65604799" w:rsidR="00F07977" w:rsidRPr="00137A87" w:rsidRDefault="00F07977" w:rsidP="00130793">
            <w:pPr>
              <w:tabs>
                <w:tab w:val="left" w:pos="820"/>
              </w:tabs>
              <w:spacing w:line="226" w:lineRule="auto"/>
              <w:ind w:right="-60"/>
              <w:rPr>
                <w:rFonts w:ascii="Open Sans" w:eastAsia="Arial" w:hAnsi="Open Sans" w:cs="Arial"/>
              </w:rPr>
            </w:pPr>
            <w:r>
              <w:rPr>
                <w:rFonts w:ascii="Open Sans" w:eastAsia="Arial" w:hAnsi="Open Sans" w:cs="Arial"/>
              </w:rPr>
              <w:t>Rotate the radio selector knob to the assigned channel</w:t>
            </w:r>
            <w:r w:rsidRPr="00137A87">
              <w:rPr>
                <w:rFonts w:ascii="Open Sans" w:eastAsia="Arial" w:hAnsi="Open Sans" w:cs="Arial"/>
              </w:rPr>
              <w:t xml:space="preserve"> </w:t>
            </w:r>
          </w:p>
        </w:tc>
        <w:tc>
          <w:tcPr>
            <w:tcW w:w="831" w:type="dxa"/>
            <w:vAlign w:val="center"/>
          </w:tcPr>
          <w:p w14:paraId="58771B05" w14:textId="77777777" w:rsidR="00F07977" w:rsidRPr="00137A87" w:rsidRDefault="00F07977" w:rsidP="00130793">
            <w:pPr>
              <w:ind w:right="-119"/>
              <w:rPr>
                <w:rFonts w:ascii="Open Sans" w:hAnsi="Open Sans"/>
              </w:rPr>
            </w:pPr>
          </w:p>
        </w:tc>
      </w:tr>
      <w:tr w:rsidR="00F07977" w:rsidRPr="00137A87" w14:paraId="3113B19C" w14:textId="77777777" w:rsidTr="00F07977">
        <w:trPr>
          <w:trHeight w:val="864"/>
        </w:trPr>
        <w:tc>
          <w:tcPr>
            <w:tcW w:w="9039" w:type="dxa"/>
            <w:vAlign w:val="center"/>
          </w:tcPr>
          <w:p w14:paraId="7C14D426" w14:textId="72BC5DE4" w:rsidR="00F07977" w:rsidRPr="00137A87" w:rsidRDefault="00F07977" w:rsidP="00130793">
            <w:pPr>
              <w:tabs>
                <w:tab w:val="left" w:pos="820"/>
              </w:tabs>
              <w:spacing w:line="226" w:lineRule="auto"/>
              <w:ind w:right="-60"/>
              <w:rPr>
                <w:rFonts w:ascii="Open Sans" w:hAnsi="Open Sans"/>
              </w:rPr>
            </w:pPr>
            <w:r>
              <w:rPr>
                <w:rFonts w:ascii="Open Sans" w:eastAsia="Arial" w:hAnsi="Open Sans" w:cs="Arial"/>
              </w:rPr>
              <w:t>Monitor radio traffic until the air traffic is clear</w:t>
            </w:r>
          </w:p>
        </w:tc>
        <w:tc>
          <w:tcPr>
            <w:tcW w:w="831" w:type="dxa"/>
            <w:vAlign w:val="center"/>
          </w:tcPr>
          <w:p w14:paraId="461BBC4D" w14:textId="77777777" w:rsidR="00F07977" w:rsidRPr="00137A87" w:rsidRDefault="00F07977" w:rsidP="00130793">
            <w:pPr>
              <w:ind w:right="-119"/>
              <w:rPr>
                <w:rFonts w:ascii="Open Sans" w:hAnsi="Open Sans"/>
              </w:rPr>
            </w:pPr>
          </w:p>
        </w:tc>
      </w:tr>
      <w:tr w:rsidR="00F07977" w:rsidRPr="00137A87" w14:paraId="2481AF88" w14:textId="77777777" w:rsidTr="00F07977">
        <w:trPr>
          <w:trHeight w:val="864"/>
        </w:trPr>
        <w:tc>
          <w:tcPr>
            <w:tcW w:w="9039" w:type="dxa"/>
            <w:vAlign w:val="center"/>
          </w:tcPr>
          <w:p w14:paraId="5B918D21" w14:textId="4F0C0AF6" w:rsidR="00F07977" w:rsidRPr="00137A87" w:rsidRDefault="00F07977" w:rsidP="00130793">
            <w:pPr>
              <w:tabs>
                <w:tab w:val="left" w:pos="820"/>
              </w:tabs>
              <w:spacing w:line="226" w:lineRule="auto"/>
              <w:ind w:right="-110"/>
              <w:rPr>
                <w:rFonts w:ascii="Open Sans" w:eastAsia="Symbol" w:hAnsi="Open Sans" w:cs="Symbol"/>
              </w:rPr>
            </w:pPr>
            <w:r>
              <w:rPr>
                <w:rFonts w:ascii="Open Sans" w:eastAsia="Symbol" w:hAnsi="Open Sans" w:cs="Symbol"/>
              </w:rPr>
              <w:t>Hold the microphone in the transmit position 1-2 inches from the mouth at a 45 degree angle</w:t>
            </w:r>
          </w:p>
        </w:tc>
        <w:tc>
          <w:tcPr>
            <w:tcW w:w="831" w:type="dxa"/>
            <w:vAlign w:val="center"/>
          </w:tcPr>
          <w:p w14:paraId="79E0148F" w14:textId="77777777" w:rsidR="00F07977" w:rsidRPr="00137A87" w:rsidRDefault="00F07977" w:rsidP="00130793">
            <w:pPr>
              <w:ind w:right="-119"/>
              <w:rPr>
                <w:rFonts w:ascii="Open Sans" w:hAnsi="Open Sans"/>
              </w:rPr>
            </w:pPr>
          </w:p>
        </w:tc>
      </w:tr>
      <w:tr w:rsidR="00F07977" w:rsidRPr="00137A87" w14:paraId="169A3745" w14:textId="77777777" w:rsidTr="00F07977">
        <w:trPr>
          <w:trHeight w:val="864"/>
        </w:trPr>
        <w:tc>
          <w:tcPr>
            <w:tcW w:w="9039" w:type="dxa"/>
            <w:vAlign w:val="center"/>
          </w:tcPr>
          <w:p w14:paraId="1E37B85E" w14:textId="5F3ECAD3" w:rsidR="00F07977" w:rsidRPr="00137A87" w:rsidRDefault="00F07977" w:rsidP="00130793">
            <w:pPr>
              <w:tabs>
                <w:tab w:val="left" w:pos="820"/>
              </w:tabs>
              <w:rPr>
                <w:rFonts w:ascii="Open Sans" w:eastAsia="Symbol" w:hAnsi="Open Sans" w:cs="Symbol"/>
              </w:rPr>
            </w:pPr>
            <w:r>
              <w:rPr>
                <w:rFonts w:ascii="Open Sans" w:eastAsia="Symbol" w:hAnsi="Open Sans" w:cs="Symbol"/>
              </w:rPr>
              <w:t xml:space="preserve">Depress the “push to talk” button for 2 seconds prior to transmitting, speak into the microphone, and transmit your message using department codes and Standard Operating Procedures (SOPs) </w:t>
            </w:r>
          </w:p>
        </w:tc>
        <w:tc>
          <w:tcPr>
            <w:tcW w:w="831" w:type="dxa"/>
            <w:vAlign w:val="center"/>
          </w:tcPr>
          <w:p w14:paraId="5AA8BE52" w14:textId="77777777" w:rsidR="00F07977" w:rsidRPr="00137A87" w:rsidRDefault="00F07977" w:rsidP="00130793">
            <w:pPr>
              <w:ind w:right="-119"/>
              <w:rPr>
                <w:rFonts w:ascii="Open Sans" w:hAnsi="Open Sans"/>
              </w:rPr>
            </w:pPr>
          </w:p>
        </w:tc>
      </w:tr>
      <w:tr w:rsidR="00F07977" w:rsidRPr="00137A87" w14:paraId="6BA9D8A5" w14:textId="77777777" w:rsidTr="00F07977">
        <w:trPr>
          <w:trHeight w:val="864"/>
        </w:trPr>
        <w:tc>
          <w:tcPr>
            <w:tcW w:w="9039" w:type="dxa"/>
            <w:vAlign w:val="center"/>
          </w:tcPr>
          <w:p w14:paraId="3546FFA0" w14:textId="6ECAF594" w:rsidR="00F07977" w:rsidRPr="00137A87" w:rsidRDefault="00F07977" w:rsidP="00130793">
            <w:pPr>
              <w:tabs>
                <w:tab w:val="left" w:pos="820"/>
              </w:tabs>
              <w:rPr>
                <w:rFonts w:ascii="Open Sans" w:eastAsia="Symbol" w:hAnsi="Open Sans" w:cs="Symbol"/>
              </w:rPr>
            </w:pPr>
            <w:r>
              <w:rPr>
                <w:rFonts w:ascii="Open Sans" w:eastAsia="Symbol" w:hAnsi="Open Sans" w:cs="Symbol"/>
              </w:rPr>
              <w:t>After transmitting the message using department codes and SOPs, keep the “push to talk” button depressed to avoid message clipping</w:t>
            </w:r>
          </w:p>
        </w:tc>
        <w:tc>
          <w:tcPr>
            <w:tcW w:w="831" w:type="dxa"/>
            <w:vAlign w:val="center"/>
          </w:tcPr>
          <w:p w14:paraId="7FC96162" w14:textId="77777777" w:rsidR="00F07977" w:rsidRPr="00137A87" w:rsidRDefault="00F07977" w:rsidP="00130793">
            <w:pPr>
              <w:ind w:right="-119"/>
              <w:rPr>
                <w:rFonts w:ascii="Open Sans" w:hAnsi="Open Sans"/>
              </w:rPr>
            </w:pPr>
          </w:p>
        </w:tc>
      </w:tr>
      <w:tr w:rsidR="00F07977" w:rsidRPr="00137A87" w14:paraId="68E08D57" w14:textId="77777777" w:rsidTr="004626EF">
        <w:trPr>
          <w:trHeight w:val="260"/>
        </w:trPr>
        <w:tc>
          <w:tcPr>
            <w:tcW w:w="9039" w:type="dxa"/>
            <w:shd w:val="clear" w:color="auto" w:fill="7F7F7F" w:themeFill="text1" w:themeFillTint="80"/>
          </w:tcPr>
          <w:p w14:paraId="5275B7D9" w14:textId="13DC3BC8" w:rsidR="00F07977" w:rsidRPr="00137A87" w:rsidRDefault="00F07977" w:rsidP="00130793">
            <w:pPr>
              <w:ind w:right="-119"/>
              <w:rPr>
                <w:rFonts w:ascii="Open Sans" w:hAnsi="Open Sans"/>
                <w:b/>
              </w:rPr>
            </w:pPr>
            <w:r w:rsidRPr="00137A87">
              <w:rPr>
                <w:rFonts w:ascii="Open Sans" w:hAnsi="Open Sans"/>
                <w:b/>
              </w:rPr>
              <w:t>Total points possible – 1</w:t>
            </w:r>
            <w:r w:rsidR="004626EF">
              <w:rPr>
                <w:rFonts w:ascii="Open Sans" w:hAnsi="Open Sans"/>
                <w:b/>
              </w:rPr>
              <w:t>0</w:t>
            </w:r>
          </w:p>
        </w:tc>
        <w:tc>
          <w:tcPr>
            <w:tcW w:w="831" w:type="dxa"/>
            <w:shd w:val="clear" w:color="auto" w:fill="7F7F7F" w:themeFill="text1" w:themeFillTint="80"/>
          </w:tcPr>
          <w:p w14:paraId="091AEC1B" w14:textId="77777777" w:rsidR="00F07977" w:rsidRPr="00137A87" w:rsidRDefault="00F07977" w:rsidP="00130793">
            <w:pPr>
              <w:ind w:right="-119"/>
              <w:rPr>
                <w:rFonts w:ascii="Open Sans" w:hAnsi="Open Sans"/>
              </w:rPr>
            </w:pPr>
          </w:p>
        </w:tc>
      </w:tr>
    </w:tbl>
    <w:p w14:paraId="7A052358" w14:textId="77777777" w:rsidR="00F07977" w:rsidRDefault="00F07977" w:rsidP="00F07977">
      <w:pPr>
        <w:spacing w:line="258" w:lineRule="auto"/>
        <w:ind w:right="300"/>
        <w:rPr>
          <w:rFonts w:ascii="Open Sans" w:eastAsia="Arial" w:hAnsi="Open Sans" w:cs="Arial"/>
          <w:sz w:val="24"/>
          <w:szCs w:val="24"/>
        </w:rPr>
      </w:pPr>
    </w:p>
    <w:tbl>
      <w:tblPr>
        <w:tblpPr w:leftFromText="180" w:rightFromText="180" w:vertAnchor="text" w:horzAnchor="page" w:tblpX="1042" w:tblpY="-62"/>
        <w:tblW w:w="10380" w:type="dxa"/>
        <w:tblLayout w:type="fixed"/>
        <w:tblCellMar>
          <w:left w:w="0" w:type="dxa"/>
          <w:right w:w="0" w:type="dxa"/>
        </w:tblCellMar>
        <w:tblLook w:val="04A0" w:firstRow="1" w:lastRow="0" w:firstColumn="1" w:lastColumn="0" w:noHBand="0" w:noVBand="1"/>
      </w:tblPr>
      <w:tblGrid>
        <w:gridCol w:w="5659"/>
        <w:gridCol w:w="4640"/>
        <w:gridCol w:w="61"/>
        <w:gridCol w:w="20"/>
      </w:tblGrid>
      <w:tr w:rsidR="00F07977" w:rsidRPr="00137A87" w14:paraId="41D5715E" w14:textId="77777777" w:rsidTr="00F07977">
        <w:trPr>
          <w:trHeight w:val="847"/>
        </w:trPr>
        <w:tc>
          <w:tcPr>
            <w:tcW w:w="5659" w:type="dxa"/>
            <w:tcBorders>
              <w:bottom w:val="single" w:sz="8" w:space="0" w:color="auto"/>
            </w:tcBorders>
            <w:vAlign w:val="bottom"/>
          </w:tcPr>
          <w:p w14:paraId="39D2EF52" w14:textId="77777777" w:rsidR="00F07977" w:rsidRDefault="00F07977" w:rsidP="00F07977">
            <w:pPr>
              <w:spacing w:after="0" w:line="240" w:lineRule="auto"/>
              <w:rPr>
                <w:rFonts w:ascii="Open Sans" w:eastAsia="Times New Roman" w:hAnsi="Open Sans" w:cs="Open Sans"/>
              </w:rPr>
            </w:pPr>
          </w:p>
          <w:p w14:paraId="6C340264" w14:textId="77777777" w:rsidR="00F07977" w:rsidRDefault="00F07977" w:rsidP="00F07977">
            <w:pPr>
              <w:spacing w:after="0" w:line="240" w:lineRule="auto"/>
              <w:rPr>
                <w:rFonts w:ascii="Open Sans" w:eastAsia="Times New Roman" w:hAnsi="Open Sans" w:cs="Open Sans"/>
              </w:rPr>
            </w:pPr>
          </w:p>
          <w:p w14:paraId="224C9BDC" w14:textId="77777777" w:rsidR="00F07977" w:rsidRDefault="00F07977" w:rsidP="00F07977">
            <w:pPr>
              <w:spacing w:after="0" w:line="240" w:lineRule="auto"/>
              <w:rPr>
                <w:rFonts w:ascii="Open Sans" w:eastAsia="Times New Roman" w:hAnsi="Open Sans" w:cs="Open Sans"/>
              </w:rPr>
            </w:pPr>
          </w:p>
          <w:p w14:paraId="7003FF31" w14:textId="77777777" w:rsidR="00F07977" w:rsidRPr="00137A87" w:rsidRDefault="00F07977" w:rsidP="00F07977">
            <w:pPr>
              <w:spacing w:after="0" w:line="240" w:lineRule="auto"/>
              <w:rPr>
                <w:rFonts w:ascii="Open Sans" w:eastAsia="Times New Roman" w:hAnsi="Open Sans" w:cs="Open Sans"/>
              </w:rPr>
            </w:pPr>
          </w:p>
        </w:tc>
        <w:tc>
          <w:tcPr>
            <w:tcW w:w="4640" w:type="dxa"/>
            <w:tcBorders>
              <w:bottom w:val="single" w:sz="8" w:space="0" w:color="auto"/>
            </w:tcBorders>
            <w:vAlign w:val="bottom"/>
          </w:tcPr>
          <w:p w14:paraId="6461E473" w14:textId="77777777" w:rsidR="00F07977" w:rsidRPr="00137A87" w:rsidRDefault="00F07977" w:rsidP="00F07977">
            <w:pPr>
              <w:spacing w:after="0" w:line="240" w:lineRule="auto"/>
              <w:rPr>
                <w:rFonts w:ascii="Open Sans" w:eastAsia="Times New Roman" w:hAnsi="Open Sans" w:cs="Open Sans"/>
              </w:rPr>
            </w:pPr>
          </w:p>
        </w:tc>
        <w:tc>
          <w:tcPr>
            <w:tcW w:w="61" w:type="dxa"/>
            <w:tcBorders>
              <w:bottom w:val="single" w:sz="8" w:space="0" w:color="auto"/>
            </w:tcBorders>
            <w:vAlign w:val="bottom"/>
          </w:tcPr>
          <w:p w14:paraId="1A85EE1D" w14:textId="77777777" w:rsidR="00F07977" w:rsidRPr="00137A87" w:rsidRDefault="00F07977" w:rsidP="00F07977">
            <w:pPr>
              <w:spacing w:after="0" w:line="240" w:lineRule="auto"/>
              <w:rPr>
                <w:rFonts w:ascii="Open Sans" w:eastAsia="Times New Roman" w:hAnsi="Open Sans" w:cs="Open Sans"/>
              </w:rPr>
            </w:pPr>
          </w:p>
        </w:tc>
        <w:tc>
          <w:tcPr>
            <w:tcW w:w="20" w:type="dxa"/>
            <w:vAlign w:val="bottom"/>
          </w:tcPr>
          <w:p w14:paraId="1F0C9C50" w14:textId="77777777" w:rsidR="00F07977" w:rsidRPr="00137A87" w:rsidRDefault="00F07977" w:rsidP="00F07977">
            <w:pPr>
              <w:spacing w:after="0" w:line="240" w:lineRule="auto"/>
              <w:rPr>
                <w:rFonts w:ascii="Open Sans" w:eastAsia="Times New Roman" w:hAnsi="Open Sans" w:cs="Open Sans"/>
              </w:rPr>
            </w:pPr>
          </w:p>
        </w:tc>
      </w:tr>
      <w:tr w:rsidR="00F07977" w:rsidRPr="00137A87" w14:paraId="0EB0A0C2" w14:textId="77777777" w:rsidTr="00F07977">
        <w:trPr>
          <w:trHeight w:val="271"/>
        </w:trPr>
        <w:tc>
          <w:tcPr>
            <w:tcW w:w="5659" w:type="dxa"/>
            <w:vAlign w:val="bottom"/>
          </w:tcPr>
          <w:p w14:paraId="346B07DA" w14:textId="77777777" w:rsidR="00F07977" w:rsidRPr="00137A87" w:rsidRDefault="00F07977" w:rsidP="00F07977">
            <w:pPr>
              <w:spacing w:after="0" w:line="271" w:lineRule="exact"/>
              <w:ind w:left="20"/>
              <w:rPr>
                <w:rFonts w:ascii="Open Sans" w:eastAsia="Times New Roman" w:hAnsi="Open Sans" w:cs="Open Sans"/>
              </w:rPr>
            </w:pPr>
            <w:r w:rsidRPr="00137A87">
              <w:rPr>
                <w:rFonts w:ascii="Open Sans" w:eastAsia="Arial" w:hAnsi="Open Sans" w:cs="Open Sans"/>
                <w:b/>
                <w:bCs/>
              </w:rPr>
              <w:t>Instructor’s Signature</w:t>
            </w:r>
          </w:p>
        </w:tc>
        <w:tc>
          <w:tcPr>
            <w:tcW w:w="4640" w:type="dxa"/>
            <w:vAlign w:val="bottom"/>
          </w:tcPr>
          <w:p w14:paraId="091914D5" w14:textId="77777777" w:rsidR="00F07977" w:rsidRPr="00137A87" w:rsidRDefault="00F07977" w:rsidP="00F07977">
            <w:pPr>
              <w:spacing w:after="0" w:line="271" w:lineRule="exact"/>
              <w:ind w:left="120"/>
              <w:rPr>
                <w:rFonts w:ascii="Open Sans" w:eastAsia="Times New Roman" w:hAnsi="Open Sans" w:cs="Open Sans"/>
              </w:rPr>
            </w:pPr>
            <w:r w:rsidRPr="00137A87">
              <w:rPr>
                <w:rFonts w:ascii="Open Sans" w:eastAsia="Arial" w:hAnsi="Open Sans" w:cs="Open Sans"/>
                <w:b/>
                <w:bCs/>
              </w:rPr>
              <w:t>Date</w:t>
            </w:r>
          </w:p>
        </w:tc>
        <w:tc>
          <w:tcPr>
            <w:tcW w:w="61" w:type="dxa"/>
            <w:vAlign w:val="bottom"/>
          </w:tcPr>
          <w:p w14:paraId="2240F2AB" w14:textId="77777777" w:rsidR="00F07977" w:rsidRPr="00137A87" w:rsidRDefault="00F07977" w:rsidP="00F07977">
            <w:pPr>
              <w:spacing w:after="0" w:line="240" w:lineRule="auto"/>
              <w:rPr>
                <w:rFonts w:ascii="Open Sans" w:eastAsia="Times New Roman" w:hAnsi="Open Sans" w:cs="Open Sans"/>
              </w:rPr>
            </w:pPr>
          </w:p>
        </w:tc>
        <w:tc>
          <w:tcPr>
            <w:tcW w:w="20" w:type="dxa"/>
            <w:vAlign w:val="bottom"/>
          </w:tcPr>
          <w:p w14:paraId="30AA41F2" w14:textId="77777777" w:rsidR="00F07977" w:rsidRPr="00137A87" w:rsidRDefault="00F07977" w:rsidP="00F07977">
            <w:pPr>
              <w:spacing w:after="0" w:line="240" w:lineRule="auto"/>
              <w:rPr>
                <w:rFonts w:ascii="Open Sans" w:eastAsia="Times New Roman" w:hAnsi="Open Sans" w:cs="Open Sans"/>
              </w:rPr>
            </w:pPr>
          </w:p>
        </w:tc>
      </w:tr>
    </w:tbl>
    <w:p w14:paraId="14B4ED25" w14:textId="77777777" w:rsidR="00F07977" w:rsidRPr="00F07977" w:rsidRDefault="00F07977" w:rsidP="002F625D">
      <w:pPr>
        <w:spacing w:line="258" w:lineRule="auto"/>
        <w:ind w:left="100" w:right="300"/>
        <w:rPr>
          <w:rFonts w:ascii="Open Sans" w:hAnsi="Open Sans"/>
          <w:sz w:val="24"/>
          <w:szCs w:val="24"/>
        </w:rPr>
      </w:pPr>
    </w:p>
    <w:p w14:paraId="7978F2D8" w14:textId="607162F9" w:rsidR="00DE4BD4" w:rsidRPr="002F625D" w:rsidRDefault="00DE4BD4" w:rsidP="002F625D">
      <w:pPr>
        <w:rPr>
          <w:rFonts w:ascii="Open Sans" w:hAnsi="Open Sans"/>
          <w:sz w:val="24"/>
          <w:szCs w:val="24"/>
        </w:rPr>
      </w:pPr>
    </w:p>
    <w:sectPr w:rsidR="00DE4BD4" w:rsidRPr="002F625D" w:rsidSect="00212CEB">
      <w:headerReference w:type="default" r:id="rId10"/>
      <w:footerReference w:type="default" r:id="rId11"/>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3B0C" w14:textId="77777777" w:rsidR="00B72090" w:rsidRDefault="00B72090" w:rsidP="00E7721B">
      <w:pPr>
        <w:spacing w:after="0" w:line="240" w:lineRule="auto"/>
      </w:pPr>
      <w:r>
        <w:separator/>
      </w:r>
    </w:p>
  </w:endnote>
  <w:endnote w:type="continuationSeparator" w:id="0">
    <w:p w14:paraId="46B33B0D" w14:textId="77777777" w:rsidR="00B72090" w:rsidRDefault="00B72090"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14:paraId="46B33B12" w14:textId="77777777"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4626EF">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4626EF">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104EB7">
              <w:rPr>
                <w:rFonts w:cs="Calibri"/>
                <w:noProof/>
                <w:sz w:val="20"/>
                <w:szCs w:val="20"/>
              </w:rPr>
              <w:drawing>
                <wp:inline distT="0" distB="0" distL="0" distR="0" wp14:anchorId="46B33B18" wp14:editId="46B33B19">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14:paraId="46B33B13" w14:textId="77777777" w:rsidR="00E7721B" w:rsidRPr="00212CEB" w:rsidRDefault="00212CEB" w:rsidP="00212CEB">
            <w:pPr>
              <w:pStyle w:val="Footer"/>
              <w:jc w:val="right"/>
              <w:rPr>
                <w:sz w:val="16"/>
              </w:rPr>
            </w:pPr>
            <w:r>
              <w:rPr>
                <w:b/>
                <w:bCs/>
                <w:sz w:val="24"/>
                <w:szCs w:val="24"/>
              </w:rPr>
              <w:t xml:space="preserve"> </w:t>
            </w:r>
            <w:r w:rsidRPr="00104EB7">
              <w:rPr>
                <w:rFonts w:cs="Calibri"/>
                <w:noProof/>
                <w:sz w:val="20"/>
                <w:szCs w:val="20"/>
              </w:rPr>
              <w:t xml:space="preserve"> </w:t>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33B0A" w14:textId="77777777" w:rsidR="00B72090" w:rsidRDefault="00B72090" w:rsidP="00E7721B">
      <w:pPr>
        <w:spacing w:after="0" w:line="240" w:lineRule="auto"/>
      </w:pPr>
      <w:r>
        <w:separator/>
      </w:r>
    </w:p>
  </w:footnote>
  <w:footnote w:type="continuationSeparator" w:id="0">
    <w:p w14:paraId="46B33B0B" w14:textId="77777777" w:rsidR="00B72090" w:rsidRDefault="00B72090"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33B0F" w14:textId="77777777" w:rsidR="00212CEB" w:rsidRDefault="00212CEB">
    <w:pPr>
      <w:pStyle w:val="Header"/>
    </w:pPr>
  </w:p>
  <w:p w14:paraId="46B33B10" w14:textId="77777777" w:rsidR="00E7721B" w:rsidRDefault="00E7721B">
    <w:pPr>
      <w:pStyle w:val="Header"/>
    </w:pPr>
    <w:r>
      <w:rPr>
        <w:noProof/>
      </w:rPr>
      <w:drawing>
        <wp:inline distT="0" distB="0" distL="0" distR="0" wp14:anchorId="46B33B16" wp14:editId="46B33B17">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74D"/>
    <w:multiLevelType w:val="hybridMultilevel"/>
    <w:tmpl w:val="3134E05E"/>
    <w:lvl w:ilvl="0" w:tplc="0409000F">
      <w:start w:val="1"/>
      <w:numFmt w:val="decimal"/>
      <w:lvlText w:val="%1."/>
      <w:lvlJc w:val="left"/>
      <w:pPr>
        <w:ind w:left="360" w:hanging="360"/>
      </w:pPr>
    </w:lvl>
    <w:lvl w:ilvl="1" w:tplc="04090015">
      <w:start w:val="1"/>
      <w:numFmt w:val="upperLetter"/>
      <w:lvlText w:val="%2."/>
      <w:lvlJc w:val="left"/>
      <w:pPr>
        <w:ind w:left="1980" w:hanging="360"/>
      </w:pPr>
    </w:lvl>
    <w:lvl w:ilvl="2" w:tplc="341434A8">
      <w:numFmt w:val="decimal"/>
      <w:lvlText w:val=""/>
      <w:lvlJc w:val="left"/>
    </w:lvl>
    <w:lvl w:ilvl="3" w:tplc="927C0FEC">
      <w:numFmt w:val="decimal"/>
      <w:lvlText w:val=""/>
      <w:lvlJc w:val="left"/>
    </w:lvl>
    <w:lvl w:ilvl="4" w:tplc="28A82002">
      <w:numFmt w:val="decimal"/>
      <w:lvlText w:val=""/>
      <w:lvlJc w:val="left"/>
    </w:lvl>
    <w:lvl w:ilvl="5" w:tplc="59A6BF46">
      <w:numFmt w:val="decimal"/>
      <w:lvlText w:val=""/>
      <w:lvlJc w:val="left"/>
    </w:lvl>
    <w:lvl w:ilvl="6" w:tplc="79A64A92">
      <w:numFmt w:val="decimal"/>
      <w:lvlText w:val=""/>
      <w:lvlJc w:val="left"/>
    </w:lvl>
    <w:lvl w:ilvl="7" w:tplc="4EA0C11E">
      <w:numFmt w:val="decimal"/>
      <w:lvlText w:val=""/>
      <w:lvlJc w:val="left"/>
    </w:lvl>
    <w:lvl w:ilvl="8" w:tplc="1116B9E8">
      <w:numFmt w:val="decimal"/>
      <w:lvlText w:val=""/>
      <w:lvlJc w:val="left"/>
    </w:lvl>
  </w:abstractNum>
  <w:abstractNum w:abstractNumId="1">
    <w:nsid w:val="00002D12"/>
    <w:multiLevelType w:val="hybridMultilevel"/>
    <w:tmpl w:val="AC061580"/>
    <w:lvl w:ilvl="0" w:tplc="0409000F">
      <w:start w:val="1"/>
      <w:numFmt w:val="decimal"/>
      <w:lvlText w:val="%1."/>
      <w:lvlJc w:val="left"/>
      <w:pPr>
        <w:ind w:left="360" w:hanging="360"/>
      </w:pPr>
    </w:lvl>
    <w:lvl w:ilvl="1" w:tplc="04090015">
      <w:start w:val="1"/>
      <w:numFmt w:val="upperLetter"/>
      <w:lvlText w:val="%2."/>
      <w:lvlJc w:val="left"/>
      <w:pPr>
        <w:ind w:left="1980" w:hanging="360"/>
      </w:pPr>
    </w:lvl>
    <w:lvl w:ilvl="2" w:tplc="D4962810">
      <w:numFmt w:val="decimal"/>
      <w:lvlText w:val=""/>
      <w:lvlJc w:val="left"/>
    </w:lvl>
    <w:lvl w:ilvl="3" w:tplc="420EA464">
      <w:numFmt w:val="decimal"/>
      <w:lvlText w:val=""/>
      <w:lvlJc w:val="left"/>
    </w:lvl>
    <w:lvl w:ilvl="4" w:tplc="038425E2">
      <w:numFmt w:val="decimal"/>
      <w:lvlText w:val=""/>
      <w:lvlJc w:val="left"/>
    </w:lvl>
    <w:lvl w:ilvl="5" w:tplc="AF8AB9B4">
      <w:numFmt w:val="decimal"/>
      <w:lvlText w:val=""/>
      <w:lvlJc w:val="left"/>
    </w:lvl>
    <w:lvl w:ilvl="6" w:tplc="E4203D2C">
      <w:numFmt w:val="decimal"/>
      <w:lvlText w:val=""/>
      <w:lvlJc w:val="left"/>
    </w:lvl>
    <w:lvl w:ilvl="7" w:tplc="532AE2E4">
      <w:numFmt w:val="decimal"/>
      <w:lvlText w:val=""/>
      <w:lvlJc w:val="left"/>
    </w:lvl>
    <w:lvl w:ilvl="8" w:tplc="FE849A08">
      <w:numFmt w:val="decimal"/>
      <w:lvlText w:val=""/>
      <w:lvlJc w:val="left"/>
    </w:lvl>
  </w:abstractNum>
  <w:abstractNum w:abstractNumId="2">
    <w:nsid w:val="00004DC8"/>
    <w:multiLevelType w:val="hybridMultilevel"/>
    <w:tmpl w:val="826AB000"/>
    <w:lvl w:ilvl="0" w:tplc="99D64CF2">
      <w:start w:val="1"/>
      <w:numFmt w:val="decimal"/>
      <w:lvlText w:val="%1"/>
      <w:lvlJc w:val="left"/>
    </w:lvl>
    <w:lvl w:ilvl="1" w:tplc="55087AFC">
      <w:start w:val="1"/>
      <w:numFmt w:val="lowerLetter"/>
      <w:lvlText w:val="%2"/>
      <w:lvlJc w:val="left"/>
    </w:lvl>
    <w:lvl w:ilvl="2" w:tplc="98F6A08A">
      <w:numFmt w:val="decimal"/>
      <w:lvlText w:val=""/>
      <w:lvlJc w:val="left"/>
    </w:lvl>
    <w:lvl w:ilvl="3" w:tplc="6DACEC1C">
      <w:numFmt w:val="decimal"/>
      <w:lvlText w:val=""/>
      <w:lvlJc w:val="left"/>
    </w:lvl>
    <w:lvl w:ilvl="4" w:tplc="9802E9B6">
      <w:numFmt w:val="decimal"/>
      <w:lvlText w:val=""/>
      <w:lvlJc w:val="left"/>
    </w:lvl>
    <w:lvl w:ilvl="5" w:tplc="841CB796">
      <w:numFmt w:val="decimal"/>
      <w:lvlText w:val=""/>
      <w:lvlJc w:val="left"/>
    </w:lvl>
    <w:lvl w:ilvl="6" w:tplc="7B0882D6">
      <w:numFmt w:val="decimal"/>
      <w:lvlText w:val=""/>
      <w:lvlJc w:val="left"/>
    </w:lvl>
    <w:lvl w:ilvl="7" w:tplc="C7FA6CEC">
      <w:numFmt w:val="decimal"/>
      <w:lvlText w:val=""/>
      <w:lvlJc w:val="left"/>
    </w:lvl>
    <w:lvl w:ilvl="8" w:tplc="23E8E84A">
      <w:numFmt w:val="decimal"/>
      <w:lvlText w:val=""/>
      <w:lvlJc w:val="left"/>
    </w:lvl>
  </w:abstractNum>
  <w:abstractNum w:abstractNumId="3">
    <w:nsid w:val="000054DE"/>
    <w:multiLevelType w:val="hybridMultilevel"/>
    <w:tmpl w:val="ACEC6F1C"/>
    <w:lvl w:ilvl="0" w:tplc="B7EA3212">
      <w:start w:val="1"/>
      <w:numFmt w:val="decimal"/>
      <w:lvlText w:val="%1."/>
      <w:lvlJc w:val="left"/>
    </w:lvl>
    <w:lvl w:ilvl="1" w:tplc="04090015">
      <w:start w:val="1"/>
      <w:numFmt w:val="upperLetter"/>
      <w:lvlText w:val="%2."/>
      <w:lvlJc w:val="left"/>
      <w:pPr>
        <w:ind w:left="1980" w:hanging="360"/>
      </w:pPr>
    </w:lvl>
    <w:lvl w:ilvl="2" w:tplc="910AADF4">
      <w:numFmt w:val="decimal"/>
      <w:lvlText w:val=""/>
      <w:lvlJc w:val="left"/>
    </w:lvl>
    <w:lvl w:ilvl="3" w:tplc="EB5AA3DC">
      <w:numFmt w:val="decimal"/>
      <w:lvlText w:val=""/>
      <w:lvlJc w:val="left"/>
    </w:lvl>
    <w:lvl w:ilvl="4" w:tplc="BCD0FE9A">
      <w:numFmt w:val="decimal"/>
      <w:lvlText w:val=""/>
      <w:lvlJc w:val="left"/>
    </w:lvl>
    <w:lvl w:ilvl="5" w:tplc="F272928E">
      <w:numFmt w:val="decimal"/>
      <w:lvlText w:val=""/>
      <w:lvlJc w:val="left"/>
    </w:lvl>
    <w:lvl w:ilvl="6" w:tplc="C9984F36">
      <w:numFmt w:val="decimal"/>
      <w:lvlText w:val=""/>
      <w:lvlJc w:val="left"/>
    </w:lvl>
    <w:lvl w:ilvl="7" w:tplc="318EA264">
      <w:numFmt w:val="decimal"/>
      <w:lvlText w:val=""/>
      <w:lvlJc w:val="left"/>
    </w:lvl>
    <w:lvl w:ilvl="8" w:tplc="7B2481B6">
      <w:numFmt w:val="decimal"/>
      <w:lvlText w:val=""/>
      <w:lvlJc w:val="left"/>
    </w:lvl>
  </w:abstractNum>
  <w:abstractNum w:abstractNumId="4">
    <w:nsid w:val="00006443"/>
    <w:multiLevelType w:val="hybridMultilevel"/>
    <w:tmpl w:val="A9AE1854"/>
    <w:lvl w:ilvl="0" w:tplc="04090015">
      <w:start w:val="1"/>
      <w:numFmt w:val="upperLetter"/>
      <w:lvlText w:val="%1."/>
      <w:lvlJc w:val="left"/>
      <w:pPr>
        <w:ind w:left="1980" w:hanging="360"/>
      </w:pPr>
    </w:lvl>
    <w:lvl w:ilvl="1" w:tplc="B0EA8FB0">
      <w:numFmt w:val="decimal"/>
      <w:lvlText w:val=""/>
      <w:lvlJc w:val="left"/>
    </w:lvl>
    <w:lvl w:ilvl="2" w:tplc="C860C58C">
      <w:numFmt w:val="decimal"/>
      <w:lvlText w:val=""/>
      <w:lvlJc w:val="left"/>
    </w:lvl>
    <w:lvl w:ilvl="3" w:tplc="0DA6D8A8">
      <w:numFmt w:val="decimal"/>
      <w:lvlText w:val=""/>
      <w:lvlJc w:val="left"/>
    </w:lvl>
    <w:lvl w:ilvl="4" w:tplc="5E7AC74E">
      <w:numFmt w:val="decimal"/>
      <w:lvlText w:val=""/>
      <w:lvlJc w:val="left"/>
    </w:lvl>
    <w:lvl w:ilvl="5" w:tplc="761C6C8C">
      <w:numFmt w:val="decimal"/>
      <w:lvlText w:val=""/>
      <w:lvlJc w:val="left"/>
    </w:lvl>
    <w:lvl w:ilvl="6" w:tplc="B0507EF6">
      <w:numFmt w:val="decimal"/>
      <w:lvlText w:val=""/>
      <w:lvlJc w:val="left"/>
    </w:lvl>
    <w:lvl w:ilvl="7" w:tplc="2F2C19DA">
      <w:numFmt w:val="decimal"/>
      <w:lvlText w:val=""/>
      <w:lvlJc w:val="left"/>
    </w:lvl>
    <w:lvl w:ilvl="8" w:tplc="0CB83A28">
      <w:numFmt w:val="decimal"/>
      <w:lvlText w:val=""/>
      <w:lvlJc w:val="left"/>
    </w:lvl>
  </w:abstractNum>
  <w:abstractNum w:abstractNumId="5">
    <w:nsid w:val="003C2E4F"/>
    <w:multiLevelType w:val="hybridMultilevel"/>
    <w:tmpl w:val="16A89C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CB81AB0"/>
    <w:multiLevelType w:val="hybridMultilevel"/>
    <w:tmpl w:val="16A89C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4673766"/>
    <w:multiLevelType w:val="hybridMultilevel"/>
    <w:tmpl w:val="D91818DC"/>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8">
    <w:nsid w:val="30463335"/>
    <w:multiLevelType w:val="hybridMultilevel"/>
    <w:tmpl w:val="8AB81EA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9B14F7"/>
    <w:multiLevelType w:val="hybridMultilevel"/>
    <w:tmpl w:val="80E665F4"/>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451E5F9E"/>
    <w:multiLevelType w:val="hybridMultilevel"/>
    <w:tmpl w:val="10060956"/>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nsid w:val="5E3D1338"/>
    <w:multiLevelType w:val="hybridMultilevel"/>
    <w:tmpl w:val="10B0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582285"/>
    <w:multiLevelType w:val="hybridMultilevel"/>
    <w:tmpl w:val="16A89CC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0"/>
  </w:num>
  <w:num w:numId="5">
    <w:abstractNumId w:val="2"/>
  </w:num>
  <w:num w:numId="6">
    <w:abstractNumId w:val="4"/>
  </w:num>
  <w:num w:numId="7">
    <w:abstractNumId w:val="11"/>
  </w:num>
  <w:num w:numId="8">
    <w:abstractNumId w:val="10"/>
  </w:num>
  <w:num w:numId="9">
    <w:abstractNumId w:val="7"/>
  </w:num>
  <w:num w:numId="10">
    <w:abstractNumId w:val="3"/>
  </w:num>
  <w:num w:numId="11">
    <w:abstractNumId w:val="13"/>
  </w:num>
  <w:num w:numId="12">
    <w:abstractNumId w:val="8"/>
  </w:num>
  <w:num w:numId="13">
    <w:abstractNumId w:val="6"/>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104EB7"/>
    <w:rsid w:val="00212CEB"/>
    <w:rsid w:val="002133BD"/>
    <w:rsid w:val="00214C42"/>
    <w:rsid w:val="00252E0D"/>
    <w:rsid w:val="002A718C"/>
    <w:rsid w:val="002F625D"/>
    <w:rsid w:val="00332C0A"/>
    <w:rsid w:val="003836AD"/>
    <w:rsid w:val="003D49FF"/>
    <w:rsid w:val="003D4D20"/>
    <w:rsid w:val="003D4F01"/>
    <w:rsid w:val="00444E90"/>
    <w:rsid w:val="0045794D"/>
    <w:rsid w:val="004626EF"/>
    <w:rsid w:val="004B2D1F"/>
    <w:rsid w:val="004C7226"/>
    <w:rsid w:val="00522998"/>
    <w:rsid w:val="006344A1"/>
    <w:rsid w:val="00634FE7"/>
    <w:rsid w:val="007756CF"/>
    <w:rsid w:val="007E317F"/>
    <w:rsid w:val="00955076"/>
    <w:rsid w:val="00AA7C04"/>
    <w:rsid w:val="00AD2CEF"/>
    <w:rsid w:val="00B0214B"/>
    <w:rsid w:val="00B72090"/>
    <w:rsid w:val="00CC229B"/>
    <w:rsid w:val="00D50A01"/>
    <w:rsid w:val="00DD0492"/>
    <w:rsid w:val="00DE4BD4"/>
    <w:rsid w:val="00E219CB"/>
    <w:rsid w:val="00E7721B"/>
    <w:rsid w:val="00F07977"/>
    <w:rsid w:val="00F57CF6"/>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33B09"/>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table" w:styleId="TableGrid">
    <w:name w:val="Table Grid"/>
    <w:basedOn w:val="TableNormal"/>
    <w:uiPriority w:val="59"/>
    <w:rsid w:val="00F07977"/>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56ea17bb-c96d-4826-b465-01eec0dd23dd"/>
    <ds:schemaRef ds:uri="http://schemas.microsoft.com/sharepoint/v3"/>
    <ds:schemaRef ds:uri="05d88611-e516-4d1a-b12e-39107e78b3d0"/>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2</cp:revision>
  <dcterms:created xsi:type="dcterms:W3CDTF">2017-09-19T15:04:00Z</dcterms:created>
  <dcterms:modified xsi:type="dcterms:W3CDTF">2017-09-19T15:04:00Z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