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215F" w14:textId="77777777" w:rsidR="00EA3237" w:rsidRDefault="00EA3237" w:rsidP="00EA3237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2FF737A" w14:textId="77777777" w:rsidR="00EA3237" w:rsidRDefault="00EA3237" w:rsidP="00EA3237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97CCE28" w14:textId="607F6981" w:rsidR="00EA3237" w:rsidRPr="00C90487" w:rsidRDefault="00EA3237" w:rsidP="00EA3237">
      <w:pPr>
        <w:jc w:val="center"/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b/>
          <w:bCs/>
          <w:sz w:val="24"/>
          <w:szCs w:val="24"/>
        </w:rPr>
        <w:t>Self-Actualization Project</w:t>
      </w:r>
    </w:p>
    <w:p w14:paraId="43FDD735" w14:textId="77777777" w:rsidR="00EA3237" w:rsidRPr="00C90487" w:rsidRDefault="00EA3237" w:rsidP="00EA3237">
      <w:pPr>
        <w:spacing w:line="251" w:lineRule="exact"/>
        <w:rPr>
          <w:rFonts w:ascii="Open Sans" w:hAnsi="Open Sans" w:cs="Open Sans"/>
          <w:sz w:val="24"/>
          <w:szCs w:val="24"/>
        </w:rPr>
      </w:pPr>
    </w:p>
    <w:p w14:paraId="7C35DDB3" w14:textId="77777777" w:rsidR="00EA3237" w:rsidRPr="00C90487" w:rsidRDefault="00EA3237" w:rsidP="00EA3237">
      <w:pPr>
        <w:spacing w:line="261" w:lineRule="auto"/>
        <w:ind w:right="80"/>
        <w:rPr>
          <w:rFonts w:ascii="Open Sans" w:hAnsi="Open Sans" w:cs="Open Sans"/>
          <w:sz w:val="24"/>
          <w:szCs w:val="24"/>
        </w:rPr>
      </w:pPr>
      <w:r w:rsidRPr="00C90487">
        <w:rPr>
          <w:rFonts w:ascii="Open Sans" w:eastAsia="Calibri" w:hAnsi="Open Sans" w:cs="Open Sans"/>
          <w:sz w:val="24"/>
          <w:szCs w:val="24"/>
        </w:rPr>
        <w:t xml:space="preserve">Investigate the life of one of the people Maslow identified as self-actualized (Thomas Jefferson, Eleanor Roosevelt, Mohandas Gandhi, Dr. Martin Luther King, Jr. or Abraham Lincoln). </w:t>
      </w:r>
      <w:proofErr w:type="gramStart"/>
      <w:r w:rsidRPr="00C90487">
        <w:rPr>
          <w:rFonts w:ascii="Open Sans" w:eastAsia="Calibri" w:hAnsi="Open Sans" w:cs="Open Sans"/>
          <w:sz w:val="24"/>
          <w:szCs w:val="24"/>
        </w:rPr>
        <w:t>Compare and contrast</w:t>
      </w:r>
      <w:proofErr w:type="gramEnd"/>
      <w:r w:rsidRPr="00C90487">
        <w:rPr>
          <w:rFonts w:ascii="Open Sans" w:eastAsia="Calibri" w:hAnsi="Open Sans" w:cs="Open Sans"/>
          <w:sz w:val="24"/>
          <w:szCs w:val="24"/>
        </w:rPr>
        <w:t xml:space="preserve"> this person to Maslow’s list. Do you agree with Maslow’s categorization? Put your research findings into a presentation.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92BF" w14:textId="77777777" w:rsidR="002D6FAE" w:rsidRDefault="002D6FAE" w:rsidP="00E7721B">
      <w:pPr>
        <w:spacing w:after="0" w:line="240" w:lineRule="auto"/>
      </w:pPr>
      <w:r>
        <w:separator/>
      </w:r>
    </w:p>
  </w:endnote>
  <w:endnote w:type="continuationSeparator" w:id="0">
    <w:p w14:paraId="23631389" w14:textId="77777777" w:rsidR="002D6FAE" w:rsidRDefault="002D6FA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1C60" w14:textId="77777777" w:rsidR="00B316A8" w:rsidRDefault="00B31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F8C8FB0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2D6FAE" w:rsidP="00E7721B">
            <w:pPr>
              <w:pStyle w:val="Footer"/>
              <w:jc w:val="center"/>
            </w:pPr>
          </w:p>
        </w:sdtContent>
      </w:sdt>
    </w:sdtContent>
  </w:sdt>
  <w:p w14:paraId="34C967B0" w14:textId="500E7DD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316A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B316A8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7415" w14:textId="77777777" w:rsidR="00B316A8" w:rsidRDefault="00B31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D4BF" w14:textId="77777777" w:rsidR="002D6FAE" w:rsidRDefault="002D6FAE" w:rsidP="00E7721B">
      <w:pPr>
        <w:spacing w:after="0" w:line="240" w:lineRule="auto"/>
      </w:pPr>
      <w:r>
        <w:separator/>
      </w:r>
    </w:p>
  </w:footnote>
  <w:footnote w:type="continuationSeparator" w:id="0">
    <w:p w14:paraId="5C4F8728" w14:textId="77777777" w:rsidR="002D6FAE" w:rsidRDefault="002D6FA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FBAA" w14:textId="77777777" w:rsidR="00B316A8" w:rsidRDefault="00B31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B75B" w14:textId="77777777" w:rsidR="00B316A8" w:rsidRDefault="00B31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7852"/>
    <w:rsid w:val="002D6FAE"/>
    <w:rsid w:val="00372B86"/>
    <w:rsid w:val="003D49FF"/>
    <w:rsid w:val="004C7226"/>
    <w:rsid w:val="00AD2CEF"/>
    <w:rsid w:val="00B0214B"/>
    <w:rsid w:val="00B316A8"/>
    <w:rsid w:val="00DC756A"/>
    <w:rsid w:val="00E7721B"/>
    <w:rsid w:val="00E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2017-09-11T15:37:00Z</dcterms:created>
  <dcterms:modified xsi:type="dcterms:W3CDTF">2017-09-12T17:21:00Z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